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7E93" w14:textId="1D203533" w:rsidR="00DD6536" w:rsidRDefault="00DD6536" w:rsidP="003675CD">
      <w:pPr>
        <w:pStyle w:val="NormalWeb"/>
        <w:spacing w:before="75" w:beforeAutospacing="0" w:after="75" w:afterAutospacing="0"/>
        <w:ind w:right="150"/>
        <w:rPr>
          <w:rFonts w:asciiTheme="minorHAnsi" w:hAnsiTheme="minorHAnsi" w:cstheme="minorHAnsi"/>
          <w:b/>
          <w:color w:val="000000"/>
          <w:sz w:val="80"/>
          <w:szCs w:val="80"/>
        </w:rPr>
      </w:pPr>
    </w:p>
    <w:p w14:paraId="77A5B061" w14:textId="77777777" w:rsidR="00E66A52" w:rsidRPr="005A1EF2" w:rsidRDefault="00E66A52" w:rsidP="003675CD">
      <w:pPr>
        <w:pStyle w:val="NormalWeb"/>
        <w:spacing w:before="75" w:beforeAutospacing="0" w:after="75" w:afterAutospacing="0"/>
        <w:ind w:right="150"/>
        <w:rPr>
          <w:rFonts w:asciiTheme="minorHAnsi" w:hAnsiTheme="minorHAnsi" w:cstheme="minorHAnsi"/>
          <w:b/>
          <w:color w:val="000000"/>
        </w:rPr>
      </w:pPr>
    </w:p>
    <w:p w14:paraId="39477CC2" w14:textId="77777777" w:rsidR="005A1EF2" w:rsidRPr="001D3188" w:rsidRDefault="005A1EF2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14:paraId="0689F087" w14:textId="52583619" w:rsidR="0098272B" w:rsidRPr="001D3188" w:rsidRDefault="005A1EF2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80"/>
          <w:szCs w:val="80"/>
        </w:rPr>
      </w:pPr>
      <w:r>
        <w:rPr>
          <w:rFonts w:asciiTheme="minorHAnsi" w:hAnsiTheme="minorHAnsi" w:cstheme="minorHAnsi"/>
          <w:b/>
          <w:color w:val="000000"/>
          <w:sz w:val="80"/>
          <w:szCs w:val="80"/>
        </w:rPr>
        <w:t xml:space="preserve">PROCEDIMIENTO DE </w:t>
      </w:r>
      <w:r w:rsidR="003675CD">
        <w:rPr>
          <w:rFonts w:asciiTheme="minorHAnsi" w:hAnsiTheme="minorHAnsi" w:cstheme="minorHAnsi"/>
          <w:b/>
          <w:color w:val="000000"/>
          <w:sz w:val="80"/>
          <w:szCs w:val="80"/>
        </w:rPr>
        <w:t>INVESTIGACIÓN DE ACCIDENTES</w:t>
      </w:r>
      <w:r w:rsidR="00E66A52">
        <w:rPr>
          <w:rFonts w:asciiTheme="minorHAnsi" w:hAnsiTheme="minorHAnsi" w:cstheme="minorHAnsi"/>
          <w:b/>
          <w:color w:val="000000"/>
          <w:sz w:val="80"/>
          <w:szCs w:val="80"/>
        </w:rPr>
        <w:t xml:space="preserve"> E INCIDENTES AMBIENTALES</w:t>
      </w:r>
    </w:p>
    <w:p w14:paraId="74DD1A8B" w14:textId="77777777" w:rsidR="000530B4" w:rsidRDefault="000530B4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61504CD7" w14:textId="77777777" w:rsidR="001A7656" w:rsidRDefault="001A765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60A0C82B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132C0153" w14:textId="77777777" w:rsidR="001A7656" w:rsidRDefault="001A765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1A3B8F9E" w14:textId="77777777"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7A262F5F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25F43AD0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968"/>
        <w:gridCol w:w="2288"/>
        <w:gridCol w:w="2686"/>
        <w:gridCol w:w="2778"/>
      </w:tblGrid>
      <w:tr w:rsidR="003675CD" w:rsidRPr="00923CD8" w14:paraId="29033A87" w14:textId="77777777" w:rsidTr="007916E3">
        <w:trPr>
          <w:trHeight w:val="451"/>
        </w:trPr>
        <w:tc>
          <w:tcPr>
            <w:tcW w:w="555" w:type="pct"/>
            <w:vAlign w:val="center"/>
          </w:tcPr>
          <w:p w14:paraId="2580F53C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DATOS</w:t>
            </w:r>
          </w:p>
        </w:tc>
        <w:tc>
          <w:tcPr>
            <w:tcW w:w="1312" w:type="pct"/>
            <w:vAlign w:val="center"/>
          </w:tcPr>
          <w:p w14:paraId="5F4CD710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ELAB./</w:t>
            </w:r>
            <w:proofErr w:type="gramEnd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MODIFICADO POR</w:t>
            </w:r>
          </w:p>
        </w:tc>
        <w:tc>
          <w:tcPr>
            <w:tcW w:w="1540" w:type="pct"/>
            <w:vAlign w:val="center"/>
          </w:tcPr>
          <w:p w14:paraId="21E3599B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REVISADO POR</w:t>
            </w:r>
          </w:p>
        </w:tc>
        <w:tc>
          <w:tcPr>
            <w:tcW w:w="1593" w:type="pct"/>
            <w:vAlign w:val="center"/>
          </w:tcPr>
          <w:p w14:paraId="29F14C27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APROBADO POR</w:t>
            </w:r>
          </w:p>
        </w:tc>
      </w:tr>
      <w:tr w:rsidR="003675CD" w:rsidRPr="00923CD8" w14:paraId="307B1B13" w14:textId="77777777" w:rsidTr="007916E3">
        <w:trPr>
          <w:trHeight w:val="451"/>
        </w:trPr>
        <w:tc>
          <w:tcPr>
            <w:tcW w:w="555" w:type="pct"/>
            <w:vAlign w:val="center"/>
          </w:tcPr>
          <w:p w14:paraId="7BE91605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NOMBRE</w:t>
            </w:r>
          </w:p>
        </w:tc>
        <w:tc>
          <w:tcPr>
            <w:tcW w:w="1312" w:type="pct"/>
            <w:vAlign w:val="center"/>
          </w:tcPr>
          <w:p w14:paraId="37FEBADF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Daniela Oscorima</w:t>
            </w:r>
          </w:p>
        </w:tc>
        <w:tc>
          <w:tcPr>
            <w:tcW w:w="1540" w:type="pct"/>
            <w:vAlign w:val="center"/>
          </w:tcPr>
          <w:p w14:paraId="4253DCFF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  <w:tc>
          <w:tcPr>
            <w:tcW w:w="1593" w:type="pct"/>
            <w:vAlign w:val="center"/>
          </w:tcPr>
          <w:p w14:paraId="2651F044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</w:tr>
      <w:tr w:rsidR="003675CD" w:rsidRPr="00923CD8" w14:paraId="7A69E0DF" w14:textId="77777777" w:rsidTr="007916E3">
        <w:trPr>
          <w:trHeight w:val="451"/>
        </w:trPr>
        <w:tc>
          <w:tcPr>
            <w:tcW w:w="555" w:type="pct"/>
            <w:vAlign w:val="center"/>
          </w:tcPr>
          <w:p w14:paraId="7DCA6E7B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CARGO</w:t>
            </w:r>
          </w:p>
        </w:tc>
        <w:tc>
          <w:tcPr>
            <w:tcW w:w="1312" w:type="pct"/>
            <w:vAlign w:val="center"/>
          </w:tcPr>
          <w:p w14:paraId="59FD68EE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Coordinador SIG</w:t>
            </w:r>
          </w:p>
        </w:tc>
        <w:tc>
          <w:tcPr>
            <w:tcW w:w="1540" w:type="pct"/>
            <w:vAlign w:val="center"/>
          </w:tcPr>
          <w:p w14:paraId="69AF633A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  <w:tc>
          <w:tcPr>
            <w:tcW w:w="1593" w:type="pct"/>
            <w:vAlign w:val="center"/>
          </w:tcPr>
          <w:p w14:paraId="087E9013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</w:tr>
      <w:tr w:rsidR="003675CD" w:rsidRPr="00923CD8" w14:paraId="719A3D8F" w14:textId="77777777" w:rsidTr="007916E3">
        <w:trPr>
          <w:trHeight w:val="784"/>
        </w:trPr>
        <w:tc>
          <w:tcPr>
            <w:tcW w:w="555" w:type="pct"/>
            <w:vAlign w:val="center"/>
          </w:tcPr>
          <w:p w14:paraId="4AE4BF26" w14:textId="77777777" w:rsidR="003675CD" w:rsidRPr="00923CD8" w:rsidRDefault="003675CD" w:rsidP="007916E3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FIRMA</w:t>
            </w:r>
          </w:p>
        </w:tc>
        <w:tc>
          <w:tcPr>
            <w:tcW w:w="1312" w:type="pct"/>
          </w:tcPr>
          <w:p w14:paraId="448603A0" w14:textId="77777777" w:rsidR="003675CD" w:rsidRPr="00BC445E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0560" behindDoc="1" locked="0" layoutInCell="1" allowOverlap="1" wp14:anchorId="61344BC3" wp14:editId="2E4B549A">
                  <wp:simplePos x="0" y="0"/>
                  <wp:positionH relativeFrom="column">
                    <wp:posOffset>97155</wp:posOffset>
                  </wp:positionH>
                  <wp:positionV relativeFrom="page">
                    <wp:posOffset>175895</wp:posOffset>
                  </wp:positionV>
                  <wp:extent cx="968375" cy="260350"/>
                  <wp:effectExtent l="0" t="0" r="3175" b="6350"/>
                  <wp:wrapTight wrapText="bothSides">
                    <wp:wrapPolygon edited="0">
                      <wp:start x="0" y="0"/>
                      <wp:lineTo x="0" y="20546"/>
                      <wp:lineTo x="21246" y="20546"/>
                      <wp:lineTo x="21246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43" t="40279" r="34782" b="410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3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40" w:type="pct"/>
          </w:tcPr>
          <w:p w14:paraId="6445DD66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1584" behindDoc="0" locked="0" layoutInCell="1" allowOverlap="1" wp14:anchorId="1AF96CD7" wp14:editId="6DD14639">
                  <wp:simplePos x="0" y="0"/>
                  <wp:positionH relativeFrom="column">
                    <wp:posOffset>427355</wp:posOffset>
                  </wp:positionH>
                  <wp:positionV relativeFrom="paragraph">
                    <wp:posOffset>131445</wp:posOffset>
                  </wp:positionV>
                  <wp:extent cx="548640" cy="376555"/>
                  <wp:effectExtent l="0" t="0" r="3810" b="4445"/>
                  <wp:wrapSquare wrapText="bothSides"/>
                  <wp:docPr id="3" name="Imagen 3" descr="Firma Ren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Firma Ren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  <w:p w14:paraId="674B8ECF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</w:tc>
        <w:tc>
          <w:tcPr>
            <w:tcW w:w="1593" w:type="pct"/>
          </w:tcPr>
          <w:p w14:paraId="58B28599" w14:textId="77777777" w:rsidR="003675CD" w:rsidRPr="00923CD8" w:rsidRDefault="003675CD" w:rsidP="007916E3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2608" behindDoc="1" locked="0" layoutInCell="1" allowOverlap="1" wp14:anchorId="107FFBE9" wp14:editId="18EFCF39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90170</wp:posOffset>
                  </wp:positionV>
                  <wp:extent cx="548640" cy="376555"/>
                  <wp:effectExtent l="0" t="0" r="3810" b="4445"/>
                  <wp:wrapTight wrapText="bothSides">
                    <wp:wrapPolygon edited="0">
                      <wp:start x="0" y="0"/>
                      <wp:lineTo x="0" y="20762"/>
                      <wp:lineTo x="21000" y="20762"/>
                      <wp:lineTo x="21000" y="0"/>
                      <wp:lineTo x="0" y="0"/>
                    </wp:wrapPolygon>
                  </wp:wrapTight>
                  <wp:docPr id="2" name="Imagen 2" descr="Firma Ren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Firma Ren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3BC15B9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635F10" w:rsidRPr="00923CD8" w14:paraId="21867570" w14:textId="77777777" w:rsidTr="007916E3">
        <w:trPr>
          <w:trHeight w:val="415"/>
        </w:trPr>
        <w:tc>
          <w:tcPr>
            <w:tcW w:w="555" w:type="pct"/>
            <w:vAlign w:val="center"/>
          </w:tcPr>
          <w:p w14:paraId="4538919B" w14:textId="77777777" w:rsidR="00635F10" w:rsidRPr="00923CD8" w:rsidRDefault="00635F10" w:rsidP="00635F10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FECHA</w:t>
            </w:r>
          </w:p>
        </w:tc>
        <w:tc>
          <w:tcPr>
            <w:tcW w:w="1312" w:type="pct"/>
            <w:vAlign w:val="center"/>
          </w:tcPr>
          <w:p w14:paraId="2636CE7D" w14:textId="518ABA50" w:rsidR="00635F10" w:rsidRPr="00923CD8" w:rsidRDefault="00635F10" w:rsidP="00635F10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13/01/2023</w:t>
            </w:r>
          </w:p>
        </w:tc>
        <w:tc>
          <w:tcPr>
            <w:tcW w:w="1540" w:type="pct"/>
            <w:vAlign w:val="center"/>
          </w:tcPr>
          <w:p w14:paraId="1F9C4975" w14:textId="48391941" w:rsidR="00635F10" w:rsidRPr="00923CD8" w:rsidRDefault="00635F10" w:rsidP="00635F10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13/01/2023</w:t>
            </w:r>
          </w:p>
        </w:tc>
        <w:tc>
          <w:tcPr>
            <w:tcW w:w="1593" w:type="pct"/>
            <w:vAlign w:val="center"/>
          </w:tcPr>
          <w:p w14:paraId="49BAE23F" w14:textId="521A77E3" w:rsidR="00635F10" w:rsidRPr="00923CD8" w:rsidRDefault="00635F10" w:rsidP="00635F10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13/01/2023</w:t>
            </w:r>
          </w:p>
        </w:tc>
      </w:tr>
    </w:tbl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001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540867" w14:textId="77777777" w:rsidR="00E65474" w:rsidRPr="00E65474" w:rsidRDefault="00E65474" w:rsidP="00E65474">
          <w:pPr>
            <w:pStyle w:val="TtuloTDC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E65474">
            <w:rPr>
              <w:rFonts w:asciiTheme="minorHAnsi" w:hAnsiTheme="minorHAnsi" w:cstheme="minorHAnsi"/>
              <w:sz w:val="24"/>
              <w:szCs w:val="24"/>
              <w:lang w:val="es-ES"/>
            </w:rPr>
            <w:t>ÍNDICE DE CONTENIDOS</w:t>
          </w:r>
        </w:p>
        <w:p w14:paraId="38D33288" w14:textId="3027643C" w:rsidR="00E65474" w:rsidRPr="00E65474" w:rsidRDefault="00E65474">
          <w:pPr>
            <w:pStyle w:val="TDC1"/>
            <w:tabs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3892158" w:history="1">
            <w:r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1. OBJETIVO</w:t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_Toc3892158 \h </w:instrText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11C0B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66074" w14:textId="6BFE09FC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59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2.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ALCANCE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_Toc3892159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11C0B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EEFBD6" w14:textId="0F371282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0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3.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REFERENCIA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_Toc3892160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11C0B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401556" w14:textId="479DA742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1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4.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DEFINICIONES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_Toc3892161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11C0B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F60DA" w14:textId="09F1D2B7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2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5.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RESPONSABILIDADES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_Toc3892162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11C0B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37885" w14:textId="71AE5487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3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6.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DESCRIPCIÓN DEL PROCEDIMIENTO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_Toc3892163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11C0B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233A51" w14:textId="04FA1AA5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4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7.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REGISTRO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_Toc3892164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11C0B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811183" w14:textId="77777777" w:rsidR="00E65474" w:rsidRDefault="00E65474"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889B17F" w14:textId="77777777" w:rsidR="00E65474" w:rsidRP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56B25FB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A9D0E03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62F5E6E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2469DE4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A241E4E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6AB4E15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4DF5ADD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7ADA4F3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B9E0838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8AE359E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E4BD01B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D7B7041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38E3C49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2ABB215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FDBA951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8FB7287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165604F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92CAA8A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19742EF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val="es-ES" w:eastAsia="es-ES"/>
        </w:rPr>
      </w:pPr>
      <w:bookmarkStart w:id="6" w:name="_Toc3892158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lastRenderedPageBreak/>
        <w:t>OBJETIVO</w:t>
      </w:r>
      <w:bookmarkEnd w:id="6"/>
    </w:p>
    <w:p w14:paraId="22EF734A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7E21CDE7" w14:textId="10842543" w:rsidR="003675CD" w:rsidRDefault="00994C1A" w:rsidP="00994C1A">
      <w:pPr>
        <w:pStyle w:val="Sangra3detindependiente"/>
        <w:spacing w:after="0"/>
        <w:ind w:left="709"/>
        <w:rPr>
          <w:rFonts w:asciiTheme="minorHAnsi" w:hAnsiTheme="minorHAnsi" w:cstheme="minorHAnsi"/>
          <w:sz w:val="24"/>
          <w:szCs w:val="24"/>
        </w:rPr>
      </w:pPr>
      <w:r w:rsidRPr="00994C1A">
        <w:rPr>
          <w:rFonts w:asciiTheme="minorHAnsi" w:hAnsiTheme="minorHAnsi" w:cstheme="minorHAnsi"/>
          <w:sz w:val="24"/>
          <w:szCs w:val="24"/>
        </w:rPr>
        <w:t>Establecer los responsables y actividades necesarios para la notificación, registro e investigación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94C1A">
        <w:rPr>
          <w:rFonts w:asciiTheme="minorHAnsi" w:hAnsiTheme="minorHAnsi" w:cstheme="minorHAnsi"/>
          <w:sz w:val="24"/>
          <w:szCs w:val="24"/>
        </w:rPr>
        <w:t xml:space="preserve">de todos los incidentes ambientales que se presenten en </w:t>
      </w:r>
      <w:r>
        <w:rPr>
          <w:rFonts w:asciiTheme="minorHAnsi" w:hAnsiTheme="minorHAnsi" w:cstheme="minorHAnsi"/>
          <w:sz w:val="24"/>
          <w:szCs w:val="24"/>
        </w:rPr>
        <w:t>Matrixconsulting SAC</w:t>
      </w:r>
      <w:r w:rsidRPr="00994C1A">
        <w:rPr>
          <w:rFonts w:asciiTheme="minorHAnsi" w:hAnsiTheme="minorHAnsi" w:cstheme="minorHAnsi"/>
          <w:sz w:val="24"/>
          <w:szCs w:val="24"/>
        </w:rPr>
        <w:t>, de manera oportuna y eficaz, que conlleve a determinar la causa raíz, implementar los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94C1A">
        <w:rPr>
          <w:rFonts w:asciiTheme="minorHAnsi" w:hAnsiTheme="minorHAnsi" w:cstheme="minorHAnsi"/>
          <w:sz w:val="24"/>
          <w:szCs w:val="24"/>
        </w:rPr>
        <w:t>controles y acciones correctivas apropiados para evitar incidentes repetidos y asegurar el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94C1A">
        <w:rPr>
          <w:rFonts w:asciiTheme="minorHAnsi" w:hAnsiTheme="minorHAnsi" w:cstheme="minorHAnsi"/>
          <w:sz w:val="24"/>
          <w:szCs w:val="24"/>
        </w:rPr>
        <w:t>cumplimiento de todos los requisitos legales aplicables para su registro y notificación.</w:t>
      </w:r>
    </w:p>
    <w:p w14:paraId="01A92513" w14:textId="77777777" w:rsidR="00994C1A" w:rsidRPr="00E65474" w:rsidRDefault="00994C1A" w:rsidP="00994C1A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1E50968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7" w:name="_Toc3892159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ALCANCE</w:t>
      </w:r>
      <w:bookmarkEnd w:id="7"/>
    </w:p>
    <w:p w14:paraId="7AA6C999" w14:textId="77777777" w:rsid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30B9720C" w14:textId="66985345" w:rsidR="003675CD" w:rsidRDefault="00994C1A" w:rsidP="00994C1A">
      <w:pPr>
        <w:pStyle w:val="Sangra3detindependiente"/>
        <w:spacing w:after="0"/>
        <w:ind w:left="709"/>
        <w:rPr>
          <w:rFonts w:asciiTheme="minorHAnsi" w:hAnsiTheme="minorHAnsi" w:cstheme="minorHAnsi"/>
          <w:sz w:val="24"/>
          <w:szCs w:val="24"/>
        </w:rPr>
      </w:pPr>
      <w:r w:rsidRPr="00994C1A">
        <w:rPr>
          <w:rFonts w:asciiTheme="minorHAnsi" w:hAnsiTheme="minorHAnsi" w:cstheme="minorHAnsi"/>
          <w:sz w:val="24"/>
          <w:szCs w:val="24"/>
        </w:rPr>
        <w:t>El presente documento es de aplicación para todos los incidentes ambientales que ocurran en las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94C1A">
        <w:rPr>
          <w:rFonts w:asciiTheme="minorHAnsi" w:hAnsiTheme="minorHAnsi" w:cstheme="minorHAnsi"/>
          <w:sz w:val="24"/>
          <w:szCs w:val="24"/>
        </w:rPr>
        <w:t xml:space="preserve">instalaciones y proyectos de </w:t>
      </w:r>
      <w:r>
        <w:rPr>
          <w:rFonts w:asciiTheme="minorHAnsi" w:hAnsiTheme="minorHAnsi" w:cstheme="minorHAnsi"/>
          <w:sz w:val="24"/>
          <w:szCs w:val="24"/>
        </w:rPr>
        <w:t>Matrixconsulting SAC.</w:t>
      </w:r>
    </w:p>
    <w:p w14:paraId="7CBF664A" w14:textId="77777777" w:rsidR="00994C1A" w:rsidRPr="00E65474" w:rsidRDefault="00994C1A" w:rsidP="00994C1A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558FD51" w14:textId="77777777"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8" w:name="_Toc3892160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REFERENCIA</w:t>
      </w:r>
      <w:bookmarkEnd w:id="8"/>
    </w:p>
    <w:p w14:paraId="51FAE6CA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65AABE27" w14:textId="77777777" w:rsidR="00994C1A" w:rsidRPr="00994C1A" w:rsidRDefault="00994C1A" w:rsidP="00994C1A">
      <w:pPr>
        <w:pStyle w:val="Sangra3detindependiente"/>
        <w:numPr>
          <w:ilvl w:val="0"/>
          <w:numId w:val="20"/>
        </w:numPr>
        <w:tabs>
          <w:tab w:val="left" w:pos="1134"/>
        </w:tabs>
        <w:spacing w:after="0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994C1A">
        <w:rPr>
          <w:rFonts w:asciiTheme="minorHAnsi" w:hAnsiTheme="minorHAnsi" w:cstheme="minorHAnsi"/>
          <w:sz w:val="24"/>
          <w:szCs w:val="24"/>
        </w:rPr>
        <w:t>Resolución de Consejo Directivo N°018-2013-OEFA/CD Reglamento del Reporte de</w:t>
      </w:r>
    </w:p>
    <w:p w14:paraId="624DD8E6" w14:textId="77777777" w:rsidR="00994C1A" w:rsidRPr="00994C1A" w:rsidRDefault="00994C1A" w:rsidP="00994C1A">
      <w:pPr>
        <w:pStyle w:val="Sangra3detindependiente"/>
        <w:numPr>
          <w:ilvl w:val="0"/>
          <w:numId w:val="20"/>
        </w:numPr>
        <w:tabs>
          <w:tab w:val="left" w:pos="1134"/>
        </w:tabs>
        <w:spacing w:after="0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994C1A">
        <w:rPr>
          <w:rFonts w:asciiTheme="minorHAnsi" w:hAnsiTheme="minorHAnsi" w:cstheme="minorHAnsi"/>
          <w:sz w:val="24"/>
          <w:szCs w:val="24"/>
        </w:rPr>
        <w:t>Emergencias Ambientales de las actividades bajo ámbito de competencia del OEFA y sus</w:t>
      </w:r>
    </w:p>
    <w:p w14:paraId="5F86DD9F" w14:textId="77777777" w:rsidR="00994C1A" w:rsidRPr="00994C1A" w:rsidRDefault="00994C1A" w:rsidP="00994C1A">
      <w:pPr>
        <w:pStyle w:val="Sangra3detindependiente"/>
        <w:numPr>
          <w:ilvl w:val="0"/>
          <w:numId w:val="20"/>
        </w:numPr>
        <w:tabs>
          <w:tab w:val="left" w:pos="1134"/>
        </w:tabs>
        <w:spacing w:after="0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994C1A">
        <w:rPr>
          <w:rFonts w:asciiTheme="minorHAnsi" w:hAnsiTheme="minorHAnsi" w:cstheme="minorHAnsi"/>
          <w:sz w:val="24"/>
          <w:szCs w:val="24"/>
        </w:rPr>
        <w:t>modificatorias Resolución de Consejo Directivo N° 028-2019-OEFA/CD y Resolución de</w:t>
      </w:r>
    </w:p>
    <w:p w14:paraId="53F11672" w14:textId="77777777" w:rsidR="00994C1A" w:rsidRPr="00994C1A" w:rsidRDefault="00994C1A" w:rsidP="00994C1A">
      <w:pPr>
        <w:pStyle w:val="Sangra3detindependiente"/>
        <w:numPr>
          <w:ilvl w:val="0"/>
          <w:numId w:val="20"/>
        </w:numPr>
        <w:tabs>
          <w:tab w:val="left" w:pos="1134"/>
        </w:tabs>
        <w:spacing w:after="0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994C1A">
        <w:rPr>
          <w:rFonts w:asciiTheme="minorHAnsi" w:hAnsiTheme="minorHAnsi" w:cstheme="minorHAnsi"/>
          <w:sz w:val="24"/>
          <w:szCs w:val="24"/>
        </w:rPr>
        <w:t>Consejo Directivo N° 017-2021-OEFA/CD.</w:t>
      </w:r>
    </w:p>
    <w:p w14:paraId="62F6ECA7" w14:textId="4C525DBD" w:rsidR="00994C1A" w:rsidRPr="00994C1A" w:rsidRDefault="00994C1A" w:rsidP="00994C1A">
      <w:pPr>
        <w:pStyle w:val="Sangra3detindependiente"/>
        <w:numPr>
          <w:ilvl w:val="0"/>
          <w:numId w:val="20"/>
        </w:numPr>
        <w:tabs>
          <w:tab w:val="left" w:pos="1134"/>
        </w:tabs>
        <w:spacing w:after="0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994C1A">
        <w:rPr>
          <w:rFonts w:asciiTheme="minorHAnsi" w:hAnsiTheme="minorHAnsi" w:cstheme="minorHAnsi"/>
          <w:sz w:val="24"/>
          <w:szCs w:val="24"/>
        </w:rPr>
        <w:t>Norma ISO 14001:2015 Sistema de Gestión Ambiental</w:t>
      </w:r>
    </w:p>
    <w:p w14:paraId="35E1A952" w14:textId="0EE2FA13" w:rsidR="00994C1A" w:rsidRPr="00994C1A" w:rsidRDefault="00994C1A" w:rsidP="00994C1A">
      <w:pPr>
        <w:pStyle w:val="Sangra3detindependiente"/>
        <w:numPr>
          <w:ilvl w:val="0"/>
          <w:numId w:val="20"/>
        </w:numPr>
        <w:tabs>
          <w:tab w:val="left" w:pos="1134"/>
        </w:tabs>
        <w:spacing w:after="0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994C1A">
        <w:rPr>
          <w:rFonts w:asciiTheme="minorHAnsi" w:hAnsiTheme="minorHAnsi" w:cstheme="minorHAnsi"/>
          <w:sz w:val="24"/>
          <w:szCs w:val="24"/>
        </w:rPr>
        <w:t>E3.2.3.PL3. Plan de Preparación y Respuesta ante Emergencias de AMSAC.</w:t>
      </w:r>
    </w:p>
    <w:p w14:paraId="43352685" w14:textId="34A05949" w:rsidR="00994C1A" w:rsidRDefault="00994C1A" w:rsidP="00994C1A">
      <w:pPr>
        <w:pStyle w:val="Sangra3detindependiente"/>
        <w:numPr>
          <w:ilvl w:val="0"/>
          <w:numId w:val="20"/>
        </w:numPr>
        <w:tabs>
          <w:tab w:val="left" w:pos="1134"/>
        </w:tabs>
        <w:spacing w:after="0"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994C1A">
        <w:rPr>
          <w:rFonts w:asciiTheme="minorHAnsi" w:hAnsiTheme="minorHAnsi" w:cstheme="minorHAnsi"/>
          <w:sz w:val="24"/>
          <w:szCs w:val="24"/>
        </w:rPr>
        <w:t>E3.2.2.P2 Procedimiento de Gestión Integral de Residuos Sólidos</w:t>
      </w:r>
    </w:p>
    <w:p w14:paraId="147C7181" w14:textId="59523E84" w:rsidR="00E65474" w:rsidRPr="00E65474" w:rsidRDefault="00DD6536" w:rsidP="00994C1A">
      <w:pPr>
        <w:pStyle w:val="Sangra3detindependiente"/>
        <w:tabs>
          <w:tab w:val="left" w:pos="1134"/>
        </w:tabs>
        <w:spacing w:after="0" w:line="276" w:lineRule="auto"/>
        <w:ind w:left="1134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  <w:r w:rsidRPr="00E65474"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 xml:space="preserve"> </w:t>
      </w:r>
    </w:p>
    <w:p w14:paraId="051B0C5A" w14:textId="77777777"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9" w:name="_Toc3892161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DEFINICIONES</w:t>
      </w:r>
      <w:bookmarkEnd w:id="9"/>
    </w:p>
    <w:p w14:paraId="79B58BCB" w14:textId="77777777" w:rsidR="0000651B" w:rsidRPr="0000651B" w:rsidRDefault="0000651B" w:rsidP="0000651B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44C0E64E" w14:textId="77777777" w:rsid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lastRenderedPageBreak/>
        <w:t xml:space="preserve">Accidente de Trabajo: </w:t>
      </w:r>
      <w:r>
        <w:rPr>
          <w:rFonts w:asciiTheme="minorHAnsi" w:hAnsiTheme="minorHAnsi" w:cstheme="minorHAnsi"/>
          <w:sz w:val="24"/>
          <w:szCs w:val="24"/>
        </w:rPr>
        <w:t>T</w:t>
      </w:r>
      <w:r w:rsidRPr="003675CD">
        <w:rPr>
          <w:rFonts w:asciiTheme="minorHAnsi" w:hAnsiTheme="minorHAnsi" w:cstheme="minorHAnsi"/>
          <w:sz w:val="24"/>
          <w:szCs w:val="24"/>
        </w:rPr>
        <w:t>odo suceso repentino que sobrevenga por causa o con ocasión del trabajo y que produzca en el trabajador una lesión orgánica, una perturbación funcional, una invalidez o la muerte. Es también un accidente de trabajo aquel que se produce durante la ejecución de órdenes del empleador, o durante la ejecución una labor bajo su autoridad</w:t>
      </w:r>
    </w:p>
    <w:p w14:paraId="3750060B" w14:textId="77777777" w:rsid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 xml:space="preserve">Accidente Leve: 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3675CD">
        <w:rPr>
          <w:rFonts w:asciiTheme="minorHAnsi" w:hAnsiTheme="minorHAnsi" w:cstheme="minorHAnsi"/>
          <w:sz w:val="24"/>
          <w:szCs w:val="24"/>
        </w:rPr>
        <w:t>uceso cuya lesión, resultado de la evaluación médica, genera en el accidentado un descanso breve con retorno máximo al día siguiente a sus laboras habituales.</w:t>
      </w:r>
    </w:p>
    <w:p w14:paraId="1404A752" w14:textId="77777777" w:rsid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 xml:space="preserve">Accidente Incapacitante: </w:t>
      </w:r>
      <w:r w:rsidRPr="003675CD">
        <w:rPr>
          <w:rFonts w:asciiTheme="minorHAnsi" w:hAnsiTheme="minorHAnsi" w:cstheme="minorHAnsi"/>
          <w:sz w:val="24"/>
          <w:szCs w:val="24"/>
        </w:rPr>
        <w:t>Suceso cuya lesión, resultado de la evaluación médica, da a lugar a descanso, ausencia justificada al trabajo y tratamiento. El día de la ocurrencia de la lesión no se tomará en cuenta, para fines de información estadística.</w:t>
      </w:r>
    </w:p>
    <w:p w14:paraId="1193A7AB" w14:textId="77777777" w:rsid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 xml:space="preserve">Incapacidad Total Temporal: </w:t>
      </w:r>
      <w:r>
        <w:rPr>
          <w:rFonts w:asciiTheme="minorHAnsi" w:hAnsiTheme="minorHAnsi" w:cstheme="minorHAnsi"/>
          <w:sz w:val="24"/>
          <w:szCs w:val="24"/>
        </w:rPr>
        <w:t>Cu</w:t>
      </w:r>
      <w:r w:rsidRPr="003675CD">
        <w:rPr>
          <w:rFonts w:asciiTheme="minorHAnsi" w:hAnsiTheme="minorHAnsi" w:cstheme="minorHAnsi"/>
          <w:sz w:val="24"/>
          <w:szCs w:val="24"/>
        </w:rPr>
        <w:t xml:space="preserve">ando </w:t>
      </w:r>
      <w:proofErr w:type="gramStart"/>
      <w:r w:rsidRPr="003675CD">
        <w:rPr>
          <w:rFonts w:asciiTheme="minorHAnsi" w:hAnsiTheme="minorHAnsi" w:cstheme="minorHAnsi"/>
          <w:sz w:val="24"/>
          <w:szCs w:val="24"/>
        </w:rPr>
        <w:t>la lesión generan</w:t>
      </w:r>
      <w:proofErr w:type="gramEnd"/>
      <w:r w:rsidRPr="003675CD">
        <w:rPr>
          <w:rFonts w:asciiTheme="minorHAnsi" w:hAnsiTheme="minorHAnsi" w:cstheme="minorHAnsi"/>
          <w:sz w:val="24"/>
          <w:szCs w:val="24"/>
        </w:rPr>
        <w:t xml:space="preserve"> en el accidentado la imposibilidad de utilizar su organismo; da lugar a tratamiento médico al término del cual estará en capacidad de volver a las labores habituales plenamente recuperadas.</w:t>
      </w:r>
    </w:p>
    <w:p w14:paraId="68940B68" w14:textId="77777777" w:rsid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>I</w:t>
      </w:r>
      <w:r>
        <w:rPr>
          <w:rFonts w:asciiTheme="minorHAnsi" w:hAnsiTheme="minorHAnsi" w:cstheme="minorHAnsi"/>
          <w:b/>
          <w:sz w:val="24"/>
          <w:szCs w:val="24"/>
        </w:rPr>
        <w:t xml:space="preserve">ncapacidad Parcial Permanente: </w:t>
      </w:r>
      <w:r w:rsidRPr="003675CD">
        <w:rPr>
          <w:rFonts w:asciiTheme="minorHAnsi" w:hAnsiTheme="minorHAnsi" w:cstheme="minorHAnsi"/>
          <w:sz w:val="24"/>
          <w:szCs w:val="24"/>
        </w:rPr>
        <w:t>Cuando la lesión genera la pérdida parcial de un miembro u órgano o de las funciones del mismo.</w:t>
      </w:r>
    </w:p>
    <w:p w14:paraId="12868F24" w14:textId="77777777" w:rsid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 xml:space="preserve">Incapacidad Total Permanente: </w:t>
      </w:r>
      <w:r>
        <w:rPr>
          <w:rFonts w:asciiTheme="minorHAnsi" w:hAnsiTheme="minorHAnsi" w:cstheme="minorHAnsi"/>
          <w:sz w:val="24"/>
          <w:szCs w:val="24"/>
        </w:rPr>
        <w:t>C</w:t>
      </w:r>
      <w:r w:rsidRPr="003675CD">
        <w:rPr>
          <w:rFonts w:asciiTheme="minorHAnsi" w:hAnsiTheme="minorHAnsi" w:cstheme="minorHAnsi"/>
          <w:sz w:val="24"/>
          <w:szCs w:val="24"/>
        </w:rPr>
        <w:t>uando la lesión genera la pérdida anatómica o funcional total de un miembro u órgano; o de las funciones del mismo. Se considera a partir de la pérdida del dedo meñique.</w:t>
      </w:r>
    </w:p>
    <w:p w14:paraId="4F2E234E" w14:textId="77777777" w:rsid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 xml:space="preserve">Accidente Mortal: </w:t>
      </w:r>
      <w:r w:rsidRPr="003675CD">
        <w:rPr>
          <w:rFonts w:asciiTheme="minorHAnsi" w:hAnsiTheme="minorHAnsi" w:cstheme="minorHAnsi"/>
          <w:sz w:val="24"/>
          <w:szCs w:val="24"/>
        </w:rPr>
        <w:t>Suceso cuya lesión produce la muerte del trabajador. Para efecto de la estadística se debe considerar la fecha del deceso.</w:t>
      </w:r>
    </w:p>
    <w:p w14:paraId="380D4F43" w14:textId="77777777" w:rsidR="003675CD" w:rsidRP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 xml:space="preserve">Nivel de Accidente: </w:t>
      </w:r>
      <w:r w:rsidRPr="003675CD">
        <w:rPr>
          <w:rFonts w:asciiTheme="minorHAnsi" w:hAnsiTheme="minorHAnsi" w:cstheme="minorHAnsi"/>
          <w:sz w:val="24"/>
          <w:szCs w:val="24"/>
        </w:rPr>
        <w:t>Representa la magnitud del accidente, lo cual se determina según los días de incapacidad física.</w:t>
      </w:r>
    </w:p>
    <w:tbl>
      <w:tblPr>
        <w:tblW w:w="0" w:type="auto"/>
        <w:tblInd w:w="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5"/>
        <w:gridCol w:w="3527"/>
      </w:tblGrid>
      <w:tr w:rsidR="003675CD" w14:paraId="097C8FAD" w14:textId="77777777" w:rsidTr="003675CD">
        <w:trPr>
          <w:trHeight w:val="161"/>
        </w:trPr>
        <w:tc>
          <w:tcPr>
            <w:tcW w:w="3135" w:type="dxa"/>
          </w:tcPr>
          <w:p w14:paraId="71A694B4" w14:textId="77777777" w:rsidR="003675CD" w:rsidRPr="003675CD" w:rsidRDefault="003675CD" w:rsidP="007916E3">
            <w:pPr>
              <w:jc w:val="center"/>
              <w:rPr>
                <w:rFonts w:cstheme="minorHAnsi"/>
                <w:b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b/>
                <w:snapToGrid w:val="0"/>
                <w:sz w:val="24"/>
                <w:szCs w:val="24"/>
                <w:lang w:val="es-ES" w:eastAsia="es-ES"/>
              </w:rPr>
              <w:t>Nivel del Accidente</w:t>
            </w:r>
          </w:p>
        </w:tc>
        <w:tc>
          <w:tcPr>
            <w:tcW w:w="3527" w:type="dxa"/>
          </w:tcPr>
          <w:p w14:paraId="1EA3B5A7" w14:textId="77777777" w:rsidR="003675CD" w:rsidRPr="003675CD" w:rsidRDefault="003675CD" w:rsidP="007916E3">
            <w:pPr>
              <w:jc w:val="center"/>
              <w:rPr>
                <w:rFonts w:cstheme="minorHAnsi"/>
                <w:b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b/>
                <w:snapToGrid w:val="0"/>
                <w:sz w:val="24"/>
                <w:szCs w:val="24"/>
                <w:lang w:val="es-ES" w:eastAsia="es-ES"/>
              </w:rPr>
              <w:t>Días de Incapacidad</w:t>
            </w:r>
          </w:p>
        </w:tc>
      </w:tr>
      <w:tr w:rsidR="003675CD" w14:paraId="08FD62E2" w14:textId="77777777" w:rsidTr="003675CD">
        <w:trPr>
          <w:trHeight w:val="168"/>
        </w:trPr>
        <w:tc>
          <w:tcPr>
            <w:tcW w:w="3135" w:type="dxa"/>
          </w:tcPr>
          <w:p w14:paraId="0AA0A8AE" w14:textId="77777777" w:rsidR="003675CD" w:rsidRPr="003675CD" w:rsidRDefault="003675CD" w:rsidP="007916E3">
            <w:pPr>
              <w:jc w:val="center"/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  <w:lastRenderedPageBreak/>
              <w:t>1</w:t>
            </w:r>
          </w:p>
        </w:tc>
        <w:tc>
          <w:tcPr>
            <w:tcW w:w="3527" w:type="dxa"/>
          </w:tcPr>
          <w:p w14:paraId="5073E3F7" w14:textId="77777777" w:rsidR="003675CD" w:rsidRPr="003675CD" w:rsidRDefault="003675CD" w:rsidP="007916E3">
            <w:pPr>
              <w:jc w:val="center"/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  <w:t>1 a 7 días</w:t>
            </w:r>
          </w:p>
        </w:tc>
      </w:tr>
      <w:tr w:rsidR="003675CD" w14:paraId="6F77C92D" w14:textId="77777777" w:rsidTr="003675CD">
        <w:trPr>
          <w:trHeight w:val="161"/>
        </w:trPr>
        <w:tc>
          <w:tcPr>
            <w:tcW w:w="3135" w:type="dxa"/>
          </w:tcPr>
          <w:p w14:paraId="7BC73E02" w14:textId="77777777" w:rsidR="003675CD" w:rsidRPr="003675CD" w:rsidRDefault="003675CD" w:rsidP="007916E3">
            <w:pPr>
              <w:jc w:val="center"/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3527" w:type="dxa"/>
          </w:tcPr>
          <w:p w14:paraId="25A2BEA0" w14:textId="77777777" w:rsidR="003675CD" w:rsidRPr="003675CD" w:rsidRDefault="003675CD" w:rsidP="007916E3">
            <w:pPr>
              <w:jc w:val="center"/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  <w:t>8 a 20</w:t>
            </w:r>
          </w:p>
        </w:tc>
      </w:tr>
      <w:tr w:rsidR="003675CD" w14:paraId="7DA207BE" w14:textId="77777777" w:rsidTr="003675CD">
        <w:trPr>
          <w:trHeight w:val="161"/>
        </w:trPr>
        <w:tc>
          <w:tcPr>
            <w:tcW w:w="3135" w:type="dxa"/>
          </w:tcPr>
          <w:p w14:paraId="616DC75F" w14:textId="77777777" w:rsidR="003675CD" w:rsidRPr="003675CD" w:rsidRDefault="003675CD" w:rsidP="007916E3">
            <w:pPr>
              <w:jc w:val="center"/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3527" w:type="dxa"/>
          </w:tcPr>
          <w:p w14:paraId="4B866373" w14:textId="77777777" w:rsidR="003675CD" w:rsidRPr="003675CD" w:rsidRDefault="003675CD" w:rsidP="007916E3">
            <w:pPr>
              <w:jc w:val="center"/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  <w:t>21 a mas</w:t>
            </w:r>
          </w:p>
        </w:tc>
      </w:tr>
      <w:tr w:rsidR="003675CD" w14:paraId="5C0F6D60" w14:textId="77777777" w:rsidTr="003675CD">
        <w:trPr>
          <w:trHeight w:val="264"/>
        </w:trPr>
        <w:tc>
          <w:tcPr>
            <w:tcW w:w="3135" w:type="dxa"/>
          </w:tcPr>
          <w:p w14:paraId="4C10037A" w14:textId="77777777" w:rsidR="003675CD" w:rsidRPr="003675CD" w:rsidRDefault="003675CD" w:rsidP="007916E3">
            <w:pPr>
              <w:jc w:val="center"/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3527" w:type="dxa"/>
          </w:tcPr>
          <w:p w14:paraId="1D62381D" w14:textId="77777777" w:rsidR="003675CD" w:rsidRPr="003675CD" w:rsidRDefault="003675CD" w:rsidP="007916E3">
            <w:pPr>
              <w:jc w:val="center"/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  <w:t>Incapacidad Permanente</w:t>
            </w:r>
          </w:p>
        </w:tc>
      </w:tr>
      <w:tr w:rsidR="003675CD" w14:paraId="5758B101" w14:textId="77777777" w:rsidTr="003675CD">
        <w:trPr>
          <w:trHeight w:val="168"/>
        </w:trPr>
        <w:tc>
          <w:tcPr>
            <w:tcW w:w="3135" w:type="dxa"/>
          </w:tcPr>
          <w:p w14:paraId="56E3E898" w14:textId="77777777" w:rsidR="003675CD" w:rsidRPr="003675CD" w:rsidRDefault="003675CD" w:rsidP="007916E3">
            <w:pPr>
              <w:jc w:val="center"/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3527" w:type="dxa"/>
          </w:tcPr>
          <w:p w14:paraId="005EFE91" w14:textId="77777777" w:rsidR="003675CD" w:rsidRPr="003675CD" w:rsidRDefault="003675CD" w:rsidP="007916E3">
            <w:pPr>
              <w:jc w:val="center"/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  <w:t>Muerte</w:t>
            </w:r>
          </w:p>
        </w:tc>
      </w:tr>
    </w:tbl>
    <w:p w14:paraId="008B5347" w14:textId="77777777" w:rsidR="003675CD" w:rsidRPr="003675CD" w:rsidRDefault="003675CD" w:rsidP="003675CD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C067978" w14:textId="77777777" w:rsidR="003675CD" w:rsidRP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Incidente: </w:t>
      </w:r>
      <w:r w:rsidRPr="003675CD">
        <w:rPr>
          <w:rFonts w:asciiTheme="minorHAnsi" w:hAnsiTheme="minorHAnsi" w:cstheme="minorHAnsi"/>
          <w:sz w:val="24"/>
          <w:szCs w:val="24"/>
        </w:rPr>
        <w:t>Todo suceso que puede causar lesiones o enfermedades a las personas en su trabajo, o a la población. Ejemplo: amago de incendio en colca, corto circuito, etc.</w:t>
      </w:r>
    </w:p>
    <w:p w14:paraId="1F6EF705" w14:textId="77777777" w:rsidR="00E65474" w:rsidRPr="00E65474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>Investigaci</w:t>
      </w:r>
      <w:r>
        <w:rPr>
          <w:rFonts w:asciiTheme="minorHAnsi" w:hAnsiTheme="minorHAnsi" w:cstheme="minorHAnsi"/>
          <w:b/>
          <w:sz w:val="24"/>
          <w:szCs w:val="24"/>
        </w:rPr>
        <w:t xml:space="preserve">ón de Accidentes e Incidentes: </w:t>
      </w:r>
      <w:r w:rsidRPr="003675CD">
        <w:rPr>
          <w:rFonts w:asciiTheme="minorHAnsi" w:hAnsiTheme="minorHAnsi" w:cstheme="minorHAnsi"/>
          <w:sz w:val="24"/>
          <w:szCs w:val="24"/>
        </w:rPr>
        <w:t xml:space="preserve">Proceso de identificación de los factores, elementos, </w:t>
      </w:r>
      <w:proofErr w:type="gramStart"/>
      <w:r w:rsidRPr="003675CD">
        <w:rPr>
          <w:rFonts w:asciiTheme="minorHAnsi" w:hAnsiTheme="minorHAnsi" w:cstheme="minorHAnsi"/>
          <w:sz w:val="24"/>
          <w:szCs w:val="24"/>
        </w:rPr>
        <w:t>circunstancias  y</w:t>
      </w:r>
      <w:proofErr w:type="gramEnd"/>
      <w:r w:rsidRPr="003675CD">
        <w:rPr>
          <w:rFonts w:asciiTheme="minorHAnsi" w:hAnsiTheme="minorHAnsi" w:cstheme="minorHAnsi"/>
          <w:sz w:val="24"/>
          <w:szCs w:val="24"/>
        </w:rPr>
        <w:t xml:space="preserve"> puntos críticos que concurren para causar los accidentes e incidentes</w:t>
      </w:r>
    </w:p>
    <w:p w14:paraId="7F073495" w14:textId="77777777" w:rsidR="00E65474" w:rsidRPr="00E65474" w:rsidRDefault="00E65474" w:rsidP="00DD6536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0" w:name="_Toc3892162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RESPONSABILIDADES</w:t>
      </w:r>
      <w:bookmarkEnd w:id="10"/>
    </w:p>
    <w:p w14:paraId="52793A0E" w14:textId="77777777" w:rsidR="001C3FA6" w:rsidRDefault="001C3FA6" w:rsidP="00DD6536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0FB503BB" w14:textId="77777777" w:rsid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 xml:space="preserve">Gerente de General: </w:t>
      </w:r>
      <w:r>
        <w:rPr>
          <w:rFonts w:asciiTheme="minorHAnsi" w:hAnsiTheme="minorHAnsi" w:cstheme="minorHAnsi"/>
          <w:sz w:val="24"/>
          <w:szCs w:val="24"/>
        </w:rPr>
        <w:t>P</w:t>
      </w:r>
      <w:r w:rsidRPr="003675CD">
        <w:rPr>
          <w:rFonts w:asciiTheme="minorHAnsi" w:hAnsiTheme="minorHAnsi" w:cstheme="minorHAnsi"/>
          <w:sz w:val="24"/>
          <w:szCs w:val="24"/>
        </w:rPr>
        <w:t xml:space="preserve">articipará en la Investigación </w:t>
      </w:r>
      <w:proofErr w:type="gramStart"/>
      <w:r w:rsidRPr="003675CD">
        <w:rPr>
          <w:rFonts w:asciiTheme="minorHAnsi" w:hAnsiTheme="minorHAnsi" w:cstheme="minorHAnsi"/>
          <w:sz w:val="24"/>
          <w:szCs w:val="24"/>
        </w:rPr>
        <w:t>de  los</w:t>
      </w:r>
      <w:proofErr w:type="gramEnd"/>
      <w:r w:rsidRPr="003675CD">
        <w:rPr>
          <w:rFonts w:asciiTheme="minorHAnsi" w:hAnsiTheme="minorHAnsi" w:cstheme="minorHAnsi"/>
          <w:sz w:val="24"/>
          <w:szCs w:val="24"/>
        </w:rPr>
        <w:t xml:space="preserve"> Accidentes de Nivel 5.</w:t>
      </w:r>
    </w:p>
    <w:p w14:paraId="2E5CCBD7" w14:textId="77777777" w:rsidR="003675CD" w:rsidRP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 xml:space="preserve">Gerente de </w:t>
      </w:r>
      <w:r>
        <w:rPr>
          <w:rFonts w:asciiTheme="minorHAnsi" w:hAnsiTheme="minorHAnsi" w:cstheme="minorHAnsi"/>
          <w:b/>
          <w:sz w:val="24"/>
          <w:szCs w:val="24"/>
        </w:rPr>
        <w:t>Operacione</w:t>
      </w:r>
      <w:r w:rsidRPr="003675CD">
        <w:rPr>
          <w:rFonts w:asciiTheme="minorHAnsi" w:hAnsiTheme="minorHAnsi" w:cstheme="minorHAnsi"/>
          <w:b/>
          <w:sz w:val="24"/>
          <w:szCs w:val="24"/>
        </w:rPr>
        <w:t>s:</w:t>
      </w:r>
      <w:r>
        <w:rPr>
          <w:rFonts w:asciiTheme="minorHAnsi" w:hAnsiTheme="minorHAnsi" w:cstheme="minorHAnsi"/>
          <w:sz w:val="24"/>
          <w:szCs w:val="24"/>
        </w:rPr>
        <w:t xml:space="preserve"> P</w:t>
      </w:r>
      <w:r w:rsidRPr="003675CD">
        <w:rPr>
          <w:rFonts w:asciiTheme="minorHAnsi" w:hAnsiTheme="minorHAnsi" w:cstheme="minorHAnsi"/>
          <w:sz w:val="24"/>
          <w:szCs w:val="24"/>
        </w:rPr>
        <w:t xml:space="preserve">articipará en la Investigación de los Accidentes de Nivel </w:t>
      </w:r>
      <w:r w:rsidR="001E401F">
        <w:rPr>
          <w:rFonts w:asciiTheme="minorHAnsi" w:hAnsiTheme="minorHAnsi" w:cstheme="minorHAnsi"/>
          <w:sz w:val="24"/>
          <w:szCs w:val="24"/>
        </w:rPr>
        <w:t xml:space="preserve">2, </w:t>
      </w:r>
      <w:r w:rsidRPr="003675CD">
        <w:rPr>
          <w:rFonts w:asciiTheme="minorHAnsi" w:hAnsiTheme="minorHAnsi" w:cstheme="minorHAnsi"/>
          <w:sz w:val="24"/>
          <w:szCs w:val="24"/>
        </w:rPr>
        <w:t xml:space="preserve">3 y 4 y revisará los informes de Investigación de todos los accidentes e incidentes.    </w:t>
      </w:r>
    </w:p>
    <w:p w14:paraId="3904C5B5" w14:textId="77777777" w:rsidR="003675CD" w:rsidRPr="001E401F" w:rsidRDefault="001E401F" w:rsidP="001E401F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Jefe y/o Supervisor de Proyectos</w:t>
      </w:r>
      <w:r w:rsidR="003675CD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Es </w:t>
      </w:r>
      <w:r w:rsidR="003675CD" w:rsidRPr="001E401F">
        <w:rPr>
          <w:rFonts w:asciiTheme="minorHAnsi" w:hAnsiTheme="minorHAnsi" w:cstheme="minorHAnsi"/>
          <w:sz w:val="24"/>
          <w:szCs w:val="24"/>
        </w:rPr>
        <w:t xml:space="preserve">responsable de garantizar que las actividades que se desarrollan en su lugar de trabajo se ejecutan cumpliendo las Reglas Generales y </w:t>
      </w:r>
      <w:r w:rsidRPr="001E401F">
        <w:rPr>
          <w:rFonts w:asciiTheme="minorHAnsi" w:hAnsiTheme="minorHAnsi" w:cstheme="minorHAnsi"/>
          <w:sz w:val="24"/>
          <w:szCs w:val="24"/>
        </w:rPr>
        <w:t>Específicas</w:t>
      </w:r>
      <w:r w:rsidR="003675CD" w:rsidRPr="001E401F">
        <w:rPr>
          <w:rFonts w:asciiTheme="minorHAnsi" w:hAnsiTheme="minorHAnsi" w:cstheme="minorHAnsi"/>
          <w:sz w:val="24"/>
          <w:szCs w:val="24"/>
        </w:rPr>
        <w:t xml:space="preserve"> de Seguridad y Salud en el Trabajo, de suceder un accidente deberá liderar la Investigación d</w:t>
      </w:r>
      <w:r>
        <w:rPr>
          <w:rFonts w:asciiTheme="minorHAnsi" w:hAnsiTheme="minorHAnsi" w:cstheme="minorHAnsi"/>
          <w:sz w:val="24"/>
          <w:szCs w:val="24"/>
        </w:rPr>
        <w:t xml:space="preserve">el mismo, sea cual sea el nivel, proponiendo </w:t>
      </w:r>
      <w:r w:rsidRPr="003675CD">
        <w:rPr>
          <w:rFonts w:asciiTheme="minorHAnsi" w:hAnsiTheme="minorHAnsi" w:cstheme="minorHAnsi"/>
          <w:sz w:val="24"/>
          <w:szCs w:val="24"/>
        </w:rPr>
        <w:t>las acci</w:t>
      </w:r>
      <w:r>
        <w:rPr>
          <w:rFonts w:asciiTheme="minorHAnsi" w:hAnsiTheme="minorHAnsi" w:cstheme="minorHAnsi"/>
          <w:sz w:val="24"/>
          <w:szCs w:val="24"/>
        </w:rPr>
        <w:t xml:space="preserve">ones correctivas y preventivas. Asimismo, </w:t>
      </w:r>
      <w:r w:rsidRPr="003675CD">
        <w:rPr>
          <w:rFonts w:asciiTheme="minorHAnsi" w:hAnsiTheme="minorHAnsi" w:cstheme="minorHAnsi"/>
          <w:sz w:val="24"/>
          <w:szCs w:val="24"/>
        </w:rPr>
        <w:t>revisará los informes de Investigación de todos los accidentes e incidentes.</w:t>
      </w:r>
    </w:p>
    <w:p w14:paraId="072178FD" w14:textId="77777777" w:rsidR="003675CD" w:rsidRPr="003675CD" w:rsidRDefault="001E401F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Coordinador SIG</w:t>
      </w:r>
      <w:r w:rsidR="003675CD" w:rsidRPr="003675CD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3675CD" w:rsidRPr="001E401F">
        <w:rPr>
          <w:rFonts w:asciiTheme="minorHAnsi" w:hAnsiTheme="minorHAnsi" w:cstheme="minorHAnsi"/>
          <w:sz w:val="24"/>
          <w:szCs w:val="24"/>
        </w:rPr>
        <w:t>Deberá notificar el accidente mortal al Ministerio de Trabajo y asegurarse de que las medidas adoptadas se cumplan.</w:t>
      </w:r>
    </w:p>
    <w:p w14:paraId="2A2B3949" w14:textId="77777777" w:rsidR="003675CD" w:rsidRPr="003675CD" w:rsidRDefault="001E401F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Comité de SST: </w:t>
      </w:r>
      <w:r w:rsidRPr="001E401F">
        <w:rPr>
          <w:rFonts w:asciiTheme="minorHAnsi" w:hAnsiTheme="minorHAnsi" w:cstheme="minorHAnsi"/>
          <w:sz w:val="24"/>
          <w:szCs w:val="24"/>
        </w:rPr>
        <w:t>R</w:t>
      </w:r>
      <w:r w:rsidR="003675CD" w:rsidRPr="001E401F">
        <w:rPr>
          <w:rFonts w:asciiTheme="minorHAnsi" w:hAnsiTheme="minorHAnsi" w:cstheme="minorHAnsi"/>
          <w:sz w:val="24"/>
          <w:szCs w:val="24"/>
        </w:rPr>
        <w:t>ealizará seguimiento para que las acciones correctivas y preventivas se ejecuten en su totalidad.</w:t>
      </w:r>
    </w:p>
    <w:p w14:paraId="574161E9" w14:textId="77777777" w:rsidR="00E65474" w:rsidRPr="001E401F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 xml:space="preserve">Colaboradores: </w:t>
      </w:r>
      <w:r w:rsidRPr="001E401F">
        <w:rPr>
          <w:rFonts w:asciiTheme="minorHAnsi" w:hAnsiTheme="minorHAnsi" w:cstheme="minorHAnsi"/>
          <w:sz w:val="24"/>
          <w:szCs w:val="24"/>
        </w:rPr>
        <w:t>Colaborar y testificar en la investigación de accidentes siempre que puedan aportar datos de interés sobre el suceso.</w:t>
      </w:r>
    </w:p>
    <w:p w14:paraId="025610EC" w14:textId="77777777" w:rsidR="001E401F" w:rsidRPr="00972379" w:rsidRDefault="001E401F" w:rsidP="001E401F">
      <w:pPr>
        <w:pStyle w:val="Sangra3detindependiente"/>
        <w:spacing w:after="0"/>
        <w:ind w:left="1276"/>
        <w:rPr>
          <w:rFonts w:asciiTheme="minorHAnsi" w:hAnsiTheme="minorHAnsi" w:cstheme="minorHAnsi"/>
          <w:b/>
          <w:sz w:val="24"/>
          <w:szCs w:val="24"/>
        </w:rPr>
      </w:pPr>
    </w:p>
    <w:p w14:paraId="3AD3E914" w14:textId="77777777" w:rsidR="00E65474" w:rsidRDefault="00E65474" w:rsidP="00DD6536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1" w:name="_Toc3892163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DESCRIPCIÓN DEL PROCEDIMIENTO</w:t>
      </w:r>
      <w:bookmarkEnd w:id="11"/>
    </w:p>
    <w:p w14:paraId="6EA178B6" w14:textId="77777777" w:rsidR="001840CB" w:rsidRPr="001840CB" w:rsidRDefault="001840CB" w:rsidP="00DD6536">
      <w:pPr>
        <w:pStyle w:val="Sangra3detindependiente"/>
        <w:spacing w:after="0" w:line="276" w:lineRule="auto"/>
        <w:ind w:left="709"/>
        <w:rPr>
          <w:lang w:val="es-CL" w:eastAsia="es-CL"/>
        </w:rPr>
      </w:pPr>
    </w:p>
    <w:p w14:paraId="43A0C3CC" w14:textId="77777777" w:rsidR="001E401F" w:rsidRPr="001E401F" w:rsidRDefault="001E401F" w:rsidP="001E401F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  <w:r w:rsidRPr="001E401F">
        <w:rPr>
          <w:rFonts w:asciiTheme="minorHAnsi" w:hAnsiTheme="minorHAnsi" w:cstheme="minorHAnsi"/>
          <w:b/>
          <w:sz w:val="24"/>
          <w:szCs w:val="24"/>
        </w:rPr>
        <w:t xml:space="preserve">EN EL MOMENTO DEL ACCIDENTE O INCIDENTE </w:t>
      </w:r>
    </w:p>
    <w:p w14:paraId="09842F52" w14:textId="77777777" w:rsidR="001E401F" w:rsidRPr="001E401F" w:rsidRDefault="001E401F" w:rsidP="00EF0AAA">
      <w:pPr>
        <w:pStyle w:val="Sangra3detindependiente"/>
        <w:numPr>
          <w:ilvl w:val="1"/>
          <w:numId w:val="12"/>
        </w:numPr>
        <w:tabs>
          <w:tab w:val="left" w:pos="1701"/>
        </w:tabs>
        <w:spacing w:after="0"/>
        <w:ind w:left="1701" w:right="-1" w:hanging="425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1E401F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Si el accidente ha producido una lesión grave o incapacitante y se requiere la presencia del cuerpo médico, el </w:t>
      </w:r>
      <w:proofErr w:type="gramStart"/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Jefe</w:t>
      </w:r>
      <w:proofErr w:type="gramEnd"/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y/o Supervisor de Proyectos se comunicará con el Coordinador SIG para activar el </w:t>
      </w:r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SCTR y, a su vez, comunicará al Responsable de la SST del cliente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lo ocurrido (sólo si la ocurrencia se da en las instalaciones del cliente).</w:t>
      </w:r>
    </w:p>
    <w:p w14:paraId="2F1817D5" w14:textId="77777777" w:rsidR="001E401F" w:rsidRPr="001E401F" w:rsidRDefault="001E401F" w:rsidP="00EF0AAA">
      <w:pPr>
        <w:pStyle w:val="Sangra3detindependiente"/>
        <w:numPr>
          <w:ilvl w:val="1"/>
          <w:numId w:val="12"/>
        </w:numPr>
        <w:tabs>
          <w:tab w:val="left" w:pos="1701"/>
        </w:tabs>
        <w:spacing w:after="0"/>
        <w:ind w:left="1701" w:right="-1" w:hanging="425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1E401F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Si el accidente ha producido una lesión leve, </w:t>
      </w:r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el </w:t>
      </w:r>
      <w:proofErr w:type="gramStart"/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Jefe</w:t>
      </w:r>
      <w:proofErr w:type="gramEnd"/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y/o Supervisor de Proyectos dará los primeros auxilios</w:t>
      </w:r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o coordinará con el responsable de SST del cliente</w:t>
      </w:r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al accidentado </w:t>
      </w:r>
      <w:r w:rsidRPr="001E401F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y de inmediato </w:t>
      </w:r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coordinar</w:t>
      </w:r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á su traslado al tópico del cliente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(sólo si la ocurrencia se da en las instalaciones del cliente). </w:t>
      </w:r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Luego coordinará con el Coordinador SIG la activación del SCTR, para trasladar al accidentado a los centros médicos autorizados.</w:t>
      </w:r>
    </w:p>
    <w:p w14:paraId="4A572550" w14:textId="77777777" w:rsidR="001E401F" w:rsidRPr="001E401F" w:rsidRDefault="001E401F" w:rsidP="00EF0AAA">
      <w:pPr>
        <w:pStyle w:val="Sangra3detindependiente"/>
        <w:numPr>
          <w:ilvl w:val="1"/>
          <w:numId w:val="12"/>
        </w:numPr>
        <w:tabs>
          <w:tab w:val="left" w:pos="1701"/>
        </w:tabs>
        <w:spacing w:after="0"/>
        <w:ind w:left="1701" w:right="-1" w:hanging="425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1E401F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Si el accidente ha producido daños a la propiedad o al ambiente, el </w:t>
      </w:r>
      <w:proofErr w:type="gramStart"/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Jefe</w:t>
      </w:r>
      <w:proofErr w:type="gramEnd"/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y/o Supervisor de Proyectos</w:t>
      </w:r>
      <w:r w:rsidRPr="001E401F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comunicará </w:t>
      </w:r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con el Coordinador SIG y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/o</w:t>
      </w:r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el Responsable de la SST del cliente, para investigar lo sucedido.</w:t>
      </w:r>
    </w:p>
    <w:p w14:paraId="0C3F4D3A" w14:textId="77777777" w:rsidR="001E401F" w:rsidRPr="001E401F" w:rsidRDefault="001E401F" w:rsidP="00EF0AAA">
      <w:pPr>
        <w:pStyle w:val="Sangra3detindependiente"/>
        <w:numPr>
          <w:ilvl w:val="1"/>
          <w:numId w:val="12"/>
        </w:numPr>
        <w:tabs>
          <w:tab w:val="left" w:pos="1701"/>
        </w:tabs>
        <w:spacing w:after="0"/>
        <w:ind w:left="1701" w:right="-1" w:hanging="425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1E401F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Si el incidente pudo haber ocasionado lesiones incapacitantes y daños a la propiedad o al ambiente, el </w:t>
      </w:r>
      <w:proofErr w:type="gramStart"/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Jefe</w:t>
      </w:r>
      <w:proofErr w:type="gramEnd"/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y/o Supervisor de </w:t>
      </w:r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lastRenderedPageBreak/>
        <w:t>Proyectos</w:t>
      </w:r>
      <w:r w:rsidRPr="001E401F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</w:t>
      </w:r>
      <w:r w:rsidR="00EF0AAA" w:rsidRPr="001E401F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comunicará </w:t>
      </w:r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con el Coordinador SIG y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/o</w:t>
      </w:r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el Responsable de la SST del cliente, para investigar lo sucedido.</w:t>
      </w:r>
    </w:p>
    <w:p w14:paraId="73825168" w14:textId="77777777" w:rsidR="001E401F" w:rsidRPr="001E401F" w:rsidRDefault="001E401F" w:rsidP="00EF0AAA">
      <w:pPr>
        <w:pStyle w:val="Sangra3detindependiente"/>
        <w:numPr>
          <w:ilvl w:val="1"/>
          <w:numId w:val="12"/>
        </w:numPr>
        <w:tabs>
          <w:tab w:val="left" w:pos="1701"/>
        </w:tabs>
        <w:spacing w:after="0"/>
        <w:ind w:left="1701" w:right="-1" w:hanging="425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1E401F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Todos los colaboradores deberán com</w:t>
      </w:r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unicar cualquier ocurrencia a su </w:t>
      </w:r>
      <w:proofErr w:type="gramStart"/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Jefe</w:t>
      </w:r>
      <w:proofErr w:type="gramEnd"/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y/o Supervisor de Proyectos o Jefe inmediato.</w:t>
      </w:r>
    </w:p>
    <w:p w14:paraId="6979EA7B" w14:textId="77777777" w:rsidR="001E401F" w:rsidRPr="001E401F" w:rsidRDefault="001E401F" w:rsidP="001E401F">
      <w:pPr>
        <w:pStyle w:val="Sangra3detindependiente"/>
        <w:tabs>
          <w:tab w:val="left" w:pos="2127"/>
        </w:tabs>
        <w:spacing w:after="0"/>
        <w:ind w:left="1560" w:right="-1" w:hanging="284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</w:p>
    <w:p w14:paraId="05255983" w14:textId="77777777" w:rsidR="001E401F" w:rsidRPr="00EF0AAA" w:rsidRDefault="001E401F" w:rsidP="00EF0AAA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EF0AAA">
        <w:rPr>
          <w:rFonts w:asciiTheme="minorHAnsi" w:hAnsiTheme="minorHAnsi" w:cstheme="minorHAnsi"/>
          <w:b/>
          <w:sz w:val="24"/>
          <w:szCs w:val="24"/>
        </w:rPr>
        <w:t>INVESTIGACIÓN DE ACCIDENTES E INCIDENTES</w:t>
      </w:r>
    </w:p>
    <w:p w14:paraId="04E7AE7E" w14:textId="77777777" w:rsidR="001E401F" w:rsidRPr="00DE6750" w:rsidRDefault="001E401F" w:rsidP="00DE6750">
      <w:pPr>
        <w:pStyle w:val="Sangra3detindependiente"/>
        <w:tabs>
          <w:tab w:val="left" w:pos="2127"/>
        </w:tabs>
        <w:spacing w:after="0"/>
        <w:ind w:left="1701" w:right="-1" w:hanging="425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1E401F"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>•</w:t>
      </w:r>
      <w:r w:rsidRPr="001E401F"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ab/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Luego de que el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Coordinador SIG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se haya asegurado que el accidentado se encuentra estable o que está siendo atendido por el cuerpo médico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,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procederá a recopilar información para que dentro de las 24 horas (a más tardar) emita un informe preliminar diri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gido a su jefatura con copia a los miembros del Comité de SST y al cliente (en caso la ocurrencia haya sido en sus instalaciones).</w:t>
      </w:r>
    </w:p>
    <w:p w14:paraId="471DB838" w14:textId="77777777" w:rsidR="001E401F" w:rsidRPr="00DE6750" w:rsidRDefault="001E401F" w:rsidP="00DE6750">
      <w:pPr>
        <w:pStyle w:val="Sangra3detindependiente"/>
        <w:tabs>
          <w:tab w:val="left" w:pos="2127"/>
        </w:tabs>
        <w:spacing w:after="0"/>
        <w:ind w:left="1701" w:right="-1" w:hanging="425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•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ab/>
        <w:t xml:space="preserve">El </w:t>
      </w:r>
      <w:proofErr w:type="gramStart"/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Jefe</w:t>
      </w:r>
      <w:proofErr w:type="gramEnd"/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y/o Supervisor de Proyectos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apoyará al 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Coordinador SIG 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en la recopilación de la información.</w:t>
      </w:r>
    </w:p>
    <w:p w14:paraId="5A3108C5" w14:textId="77777777" w:rsidR="001E401F" w:rsidRPr="00DE6750" w:rsidRDefault="001E401F" w:rsidP="00DE6750">
      <w:pPr>
        <w:pStyle w:val="Sangra3detindependiente"/>
        <w:tabs>
          <w:tab w:val="left" w:pos="2127"/>
        </w:tabs>
        <w:spacing w:after="0"/>
        <w:ind w:left="1701" w:right="-1" w:hanging="425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•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ab/>
        <w:t>Los involucrados, según sus responsabilidades se reunirán, realizarán la Investigación del Accidente o Incidente y emitirá su respectivo informe de acuerdo al flujograma.</w:t>
      </w:r>
    </w:p>
    <w:p w14:paraId="262A51E6" w14:textId="77777777" w:rsidR="001E401F" w:rsidRPr="001E401F" w:rsidRDefault="001E401F" w:rsidP="001E401F">
      <w:pPr>
        <w:pStyle w:val="Sangra3detindependiente"/>
        <w:tabs>
          <w:tab w:val="left" w:pos="2127"/>
        </w:tabs>
        <w:spacing w:after="0"/>
        <w:ind w:left="1519" w:right="-1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</w:p>
    <w:p w14:paraId="4094A059" w14:textId="77777777" w:rsidR="001E401F" w:rsidRPr="00DE6750" w:rsidRDefault="001E401F" w:rsidP="00DE6750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DE6750">
        <w:rPr>
          <w:rFonts w:asciiTheme="minorHAnsi" w:hAnsiTheme="minorHAnsi" w:cstheme="minorHAnsi"/>
          <w:b/>
          <w:sz w:val="24"/>
          <w:szCs w:val="24"/>
        </w:rPr>
        <w:t>REGISTRO DE ACCIDENTES E INCIDENTES</w:t>
      </w:r>
    </w:p>
    <w:p w14:paraId="20D84E3A" w14:textId="77777777" w:rsidR="001E401F" w:rsidRPr="00DE6750" w:rsidRDefault="001E401F" w:rsidP="00DE6750">
      <w:pPr>
        <w:pStyle w:val="Sangra3detindependiente"/>
        <w:tabs>
          <w:tab w:val="left" w:pos="1701"/>
          <w:tab w:val="left" w:pos="2127"/>
        </w:tabs>
        <w:spacing w:after="0"/>
        <w:ind w:left="1519" w:right="-1" w:hanging="243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•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ab/>
        <w:t>Todos los accidentes e incidentes serán registrados en el Registro de Accidentes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, Enfermedades Ocupacionales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e Incidentes 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(SIG-FOR-025)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por el 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Coordinador SIG.</w:t>
      </w:r>
    </w:p>
    <w:p w14:paraId="253DBD05" w14:textId="77777777" w:rsidR="001E401F" w:rsidRPr="00DE6750" w:rsidRDefault="001E401F" w:rsidP="00DE6750">
      <w:pPr>
        <w:pStyle w:val="Sangra3detindependiente"/>
        <w:tabs>
          <w:tab w:val="left" w:pos="1701"/>
          <w:tab w:val="left" w:pos="2127"/>
        </w:tabs>
        <w:spacing w:after="0"/>
        <w:ind w:left="1519" w:right="-1" w:hanging="243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•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ab/>
        <w:t xml:space="preserve">El 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Coordinador SIG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mantendrá un Registro de Accidentes leves.</w:t>
      </w:r>
    </w:p>
    <w:p w14:paraId="4C893A43" w14:textId="77777777" w:rsidR="001E401F" w:rsidRPr="00DE6750" w:rsidRDefault="001E401F" w:rsidP="00DE6750">
      <w:pPr>
        <w:pStyle w:val="Sangra3detindependiente"/>
        <w:tabs>
          <w:tab w:val="left" w:pos="1701"/>
          <w:tab w:val="left" w:pos="2127"/>
        </w:tabs>
        <w:spacing w:after="0"/>
        <w:ind w:left="1519" w:right="-1" w:hanging="243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•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ab/>
        <w:t xml:space="preserve">El 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Coordinador SIG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elaborará y mantendrá los indicadores de Accidentalidad.</w:t>
      </w:r>
    </w:p>
    <w:p w14:paraId="478D0730" w14:textId="77777777" w:rsidR="001E401F" w:rsidRPr="001E401F" w:rsidRDefault="001E401F" w:rsidP="001E401F">
      <w:pPr>
        <w:pStyle w:val="Sangra3detindependiente"/>
        <w:tabs>
          <w:tab w:val="left" w:pos="2127"/>
        </w:tabs>
        <w:spacing w:after="0"/>
        <w:ind w:left="1519" w:right="-1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</w:p>
    <w:p w14:paraId="08599708" w14:textId="77777777" w:rsidR="001E401F" w:rsidRPr="00DE6750" w:rsidRDefault="001E401F" w:rsidP="00DE6750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DE6750">
        <w:rPr>
          <w:rFonts w:asciiTheme="minorHAnsi" w:hAnsiTheme="minorHAnsi" w:cstheme="minorHAnsi"/>
          <w:b/>
          <w:sz w:val="24"/>
          <w:szCs w:val="24"/>
        </w:rPr>
        <w:t>NOTIFICACIÖN</w:t>
      </w:r>
    </w:p>
    <w:p w14:paraId="7003B22B" w14:textId="77777777" w:rsidR="00B3557C" w:rsidRDefault="001E401F" w:rsidP="00DE6750">
      <w:pPr>
        <w:pStyle w:val="Sangra3detindependiente"/>
        <w:tabs>
          <w:tab w:val="left" w:pos="1276"/>
          <w:tab w:val="left" w:pos="2127"/>
        </w:tabs>
        <w:spacing w:after="0"/>
        <w:ind w:left="1276" w:right="-1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lastRenderedPageBreak/>
        <w:t xml:space="preserve">Los accidentes mortales que sucedan en nuestras instalaciones </w:t>
      </w:r>
      <w:proofErr w:type="gramStart"/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será</w:t>
      </w:r>
      <w:proofErr w:type="gramEnd"/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notificados al MINTRA dentro de las 24 horas de producido (Formulario Nº 01 DS 009-2005-TR)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.</w:t>
      </w:r>
    </w:p>
    <w:p w14:paraId="58D71886" w14:textId="77777777" w:rsidR="00DE6750" w:rsidRPr="00DE6750" w:rsidRDefault="00DE6750" w:rsidP="00DE6750">
      <w:pPr>
        <w:pStyle w:val="Sangra3detindependiente"/>
        <w:tabs>
          <w:tab w:val="left" w:pos="2127"/>
        </w:tabs>
        <w:spacing w:after="0" w:line="276" w:lineRule="auto"/>
        <w:ind w:left="1276" w:right="-1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</w:p>
    <w:p w14:paraId="4ED4C517" w14:textId="77777777" w:rsidR="00E65474" w:rsidRDefault="00E65474" w:rsidP="00972379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2" w:name="_Toc3892164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REGISTRO</w:t>
      </w:r>
      <w:bookmarkEnd w:id="12"/>
    </w:p>
    <w:p w14:paraId="5399D939" w14:textId="77777777" w:rsidR="0024724D" w:rsidRPr="0024724D" w:rsidRDefault="0024724D" w:rsidP="0024724D">
      <w:pPr>
        <w:pStyle w:val="Sangra3detindependiente"/>
        <w:tabs>
          <w:tab w:val="left" w:pos="2127"/>
        </w:tabs>
        <w:spacing w:after="0" w:line="276" w:lineRule="auto"/>
        <w:ind w:left="1418" w:right="-1"/>
        <w:rPr>
          <w:rFonts w:eastAsia="Arial"/>
          <w:lang w:val="es-CL" w:eastAsia="es-CL"/>
        </w:rPr>
      </w:pPr>
    </w:p>
    <w:p w14:paraId="4CBDD416" w14:textId="77777777" w:rsidR="00635F10" w:rsidRPr="00635F10" w:rsidRDefault="00635F10" w:rsidP="00635F10">
      <w:pPr>
        <w:pStyle w:val="Sangra3detindependiente"/>
        <w:numPr>
          <w:ilvl w:val="0"/>
          <w:numId w:val="12"/>
        </w:numPr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r w:rsidRPr="00635F1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SIG-SST-FOR-019 Registro de Estadísticas de SST </w:t>
      </w:r>
    </w:p>
    <w:p w14:paraId="08B84350" w14:textId="16D5DADF" w:rsidR="00635F10" w:rsidRPr="00635F10" w:rsidRDefault="00635F10" w:rsidP="001F560F">
      <w:pPr>
        <w:pStyle w:val="Sangra3detindependiente"/>
        <w:numPr>
          <w:ilvl w:val="0"/>
          <w:numId w:val="12"/>
        </w:numPr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r w:rsidRPr="00635F1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SIG-SST-FOR-020 Registro de Accidentes de Trabajo</w:t>
      </w:r>
    </w:p>
    <w:p w14:paraId="7E28F61C" w14:textId="297E275C" w:rsidR="00635F10" w:rsidRDefault="00635F10" w:rsidP="001F560F">
      <w:pPr>
        <w:pStyle w:val="Sangra3detindependiente"/>
        <w:numPr>
          <w:ilvl w:val="0"/>
          <w:numId w:val="12"/>
        </w:numPr>
        <w:spacing w:after="0"/>
        <w:ind w:left="709"/>
        <w:rPr>
          <w:rFonts w:asciiTheme="minorHAnsi" w:hAnsiTheme="minorHAnsi" w:cstheme="minorHAnsi"/>
          <w:bCs/>
          <w:sz w:val="24"/>
          <w:szCs w:val="24"/>
        </w:rPr>
      </w:pPr>
      <w:r w:rsidRPr="00635F10">
        <w:rPr>
          <w:rFonts w:asciiTheme="minorHAnsi" w:hAnsiTheme="minorHAnsi" w:cstheme="minorHAnsi"/>
          <w:bCs/>
          <w:sz w:val="24"/>
          <w:szCs w:val="24"/>
        </w:rPr>
        <w:t>SIG-SST-FOR-021 Registro de Enfermedades Ocupacionales</w:t>
      </w:r>
    </w:p>
    <w:p w14:paraId="67B8C651" w14:textId="400B1E12" w:rsidR="00635F10" w:rsidRPr="00635F10" w:rsidRDefault="00635F10" w:rsidP="001F560F">
      <w:pPr>
        <w:pStyle w:val="Sangra3detindependiente"/>
        <w:numPr>
          <w:ilvl w:val="0"/>
          <w:numId w:val="12"/>
        </w:numPr>
        <w:spacing w:after="0"/>
        <w:ind w:left="709"/>
        <w:rPr>
          <w:rFonts w:asciiTheme="minorHAnsi" w:hAnsiTheme="minorHAnsi" w:cstheme="minorHAnsi"/>
          <w:bCs/>
          <w:sz w:val="24"/>
          <w:szCs w:val="24"/>
        </w:rPr>
      </w:pPr>
      <w:r w:rsidRPr="00635F10">
        <w:rPr>
          <w:rFonts w:asciiTheme="minorHAnsi" w:hAnsiTheme="minorHAnsi" w:cstheme="minorHAnsi"/>
          <w:bCs/>
          <w:sz w:val="24"/>
          <w:szCs w:val="24"/>
        </w:rPr>
        <w:t>SIG-SST-FOR-022 Registro de Incidentes Peligrosos e Incidentes</w:t>
      </w:r>
    </w:p>
    <w:p w14:paraId="58E46BF6" w14:textId="42D4A900" w:rsidR="00972379" w:rsidRDefault="00635F10" w:rsidP="00635F10">
      <w:pPr>
        <w:pStyle w:val="Sangra3detindependiente"/>
        <w:numPr>
          <w:ilvl w:val="0"/>
          <w:numId w:val="12"/>
        </w:numPr>
        <w:spacing w:after="0"/>
        <w:ind w:left="709"/>
        <w:rPr>
          <w:rFonts w:asciiTheme="minorHAnsi" w:hAnsiTheme="minorHAnsi" w:cstheme="minorHAnsi"/>
          <w:bCs/>
          <w:sz w:val="24"/>
          <w:szCs w:val="24"/>
        </w:rPr>
      </w:pPr>
      <w:r w:rsidRPr="00635F10">
        <w:rPr>
          <w:rFonts w:asciiTheme="minorHAnsi" w:hAnsiTheme="minorHAnsi" w:cstheme="minorHAnsi"/>
          <w:bCs/>
          <w:sz w:val="24"/>
          <w:szCs w:val="24"/>
        </w:rPr>
        <w:t xml:space="preserve">SIG-SST-FOR-034 Informe de Investigación de </w:t>
      </w:r>
      <w:proofErr w:type="spellStart"/>
      <w:r w:rsidRPr="00635F10">
        <w:rPr>
          <w:rFonts w:asciiTheme="minorHAnsi" w:hAnsiTheme="minorHAnsi" w:cstheme="minorHAnsi"/>
          <w:bCs/>
          <w:sz w:val="24"/>
          <w:szCs w:val="24"/>
        </w:rPr>
        <w:t>Acc</w:t>
      </w:r>
      <w:proofErr w:type="spellEnd"/>
      <w:r w:rsidRPr="00635F10">
        <w:rPr>
          <w:rFonts w:asciiTheme="minorHAnsi" w:hAnsiTheme="minorHAnsi" w:cstheme="minorHAnsi"/>
          <w:bCs/>
          <w:sz w:val="24"/>
          <w:szCs w:val="24"/>
        </w:rPr>
        <w:t xml:space="preserve">., </w:t>
      </w:r>
      <w:proofErr w:type="spellStart"/>
      <w:r w:rsidRPr="00635F10">
        <w:rPr>
          <w:rFonts w:asciiTheme="minorHAnsi" w:hAnsiTheme="minorHAnsi" w:cstheme="minorHAnsi"/>
          <w:bCs/>
          <w:sz w:val="24"/>
          <w:szCs w:val="24"/>
        </w:rPr>
        <w:t>Enferm</w:t>
      </w:r>
      <w:proofErr w:type="spellEnd"/>
      <w:r w:rsidRPr="00635F10">
        <w:rPr>
          <w:rFonts w:asciiTheme="minorHAnsi" w:hAnsiTheme="minorHAnsi" w:cstheme="minorHAnsi"/>
          <w:bCs/>
          <w:sz w:val="24"/>
          <w:szCs w:val="24"/>
        </w:rPr>
        <w:t xml:space="preserve">. </w:t>
      </w:r>
      <w:proofErr w:type="spellStart"/>
      <w:r w:rsidRPr="00635F10">
        <w:rPr>
          <w:rFonts w:asciiTheme="minorHAnsi" w:hAnsiTheme="minorHAnsi" w:cstheme="minorHAnsi"/>
          <w:bCs/>
          <w:sz w:val="24"/>
          <w:szCs w:val="24"/>
        </w:rPr>
        <w:t>Ocup</w:t>
      </w:r>
      <w:proofErr w:type="spellEnd"/>
      <w:r w:rsidRPr="00635F10">
        <w:rPr>
          <w:rFonts w:asciiTheme="minorHAnsi" w:hAnsiTheme="minorHAnsi" w:cstheme="minorHAnsi"/>
          <w:bCs/>
          <w:sz w:val="24"/>
          <w:szCs w:val="24"/>
        </w:rPr>
        <w:t>. e Incidentes</w:t>
      </w:r>
    </w:p>
    <w:p w14:paraId="73644BCC" w14:textId="020480C1" w:rsidR="00635F10" w:rsidRPr="00635F10" w:rsidRDefault="00635F10" w:rsidP="00635F10">
      <w:pPr>
        <w:pStyle w:val="Sangra3detindependiente"/>
        <w:numPr>
          <w:ilvl w:val="0"/>
          <w:numId w:val="12"/>
        </w:numPr>
        <w:spacing w:after="0"/>
        <w:ind w:left="709"/>
        <w:rPr>
          <w:rFonts w:asciiTheme="minorHAnsi" w:hAnsiTheme="minorHAnsi" w:cstheme="minorHAnsi"/>
          <w:bCs/>
          <w:sz w:val="24"/>
          <w:szCs w:val="24"/>
        </w:rPr>
      </w:pPr>
      <w:r w:rsidRPr="00635F10">
        <w:rPr>
          <w:rFonts w:asciiTheme="minorHAnsi" w:hAnsiTheme="minorHAnsi" w:cstheme="minorHAnsi"/>
          <w:bCs/>
          <w:sz w:val="24"/>
          <w:szCs w:val="24"/>
        </w:rPr>
        <w:t>SIG-SST-FOR-035 Reporte e Investigación de Incidentes y Emergencias de SST</w:t>
      </w:r>
    </w:p>
    <w:p w14:paraId="77B9B0E4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9C40D05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sectPr w:rsidR="00972379" w:rsidRPr="00972379" w:rsidSect="000530B4">
      <w:headerReference w:type="default" r:id="rId10"/>
      <w:footerReference w:type="default" r:id="rId11"/>
      <w:pgSz w:w="11906" w:h="16838"/>
      <w:pgMar w:top="1417" w:right="1701" w:bottom="1417" w:left="1701" w:header="96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C222B" w14:textId="77777777" w:rsidR="00B97891" w:rsidRDefault="00B97891" w:rsidP="00E403C1">
      <w:pPr>
        <w:spacing w:after="0" w:line="240" w:lineRule="auto"/>
      </w:pPr>
      <w:r>
        <w:separator/>
      </w:r>
    </w:p>
  </w:endnote>
  <w:endnote w:type="continuationSeparator" w:id="0">
    <w:p w14:paraId="229541F3" w14:textId="77777777" w:rsidR="00B97891" w:rsidRDefault="00B97891" w:rsidP="00E4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7E9A6" w14:textId="77777777" w:rsidR="00100F88" w:rsidRDefault="00100F88" w:rsidP="00A10601">
    <w:pPr>
      <w:pStyle w:val="Piedepgina"/>
      <w:rPr>
        <w:sz w:val="14"/>
      </w:rPr>
    </w:pPr>
    <w:r>
      <w:rPr>
        <w:rFonts w:ascii="Verdana" w:hAnsi="Verdana"/>
        <w:sz w:val="14"/>
      </w:rPr>
      <w:t xml:space="preserve">Este documento es propiedad intelectual de </w:t>
    </w:r>
    <w:r w:rsidR="00ED35A2">
      <w:rPr>
        <w:rFonts w:ascii="Verdana" w:hAnsi="Verdana"/>
        <w:sz w:val="14"/>
      </w:rPr>
      <w:t>Matrixconsulting</w:t>
    </w:r>
    <w:r>
      <w:rPr>
        <w:rFonts w:ascii="Verdana" w:hAnsi="Verdana"/>
        <w:sz w:val="14"/>
      </w:rPr>
      <w:t xml:space="preserve">. Se prohíbe su reproducción total o parcial sin la autorización expresa (escrita) de </w:t>
    </w:r>
    <w:smartTag w:uri="urn:schemas-microsoft-com:office:smarttags" w:element="PersonName">
      <w:smartTagPr>
        <w:attr w:name="ProductID" w:val="la Gerencia General"/>
      </w:smartTagPr>
      <w:r>
        <w:rPr>
          <w:rFonts w:ascii="Verdana" w:hAnsi="Verdana"/>
          <w:sz w:val="14"/>
        </w:rPr>
        <w:t>la Gerencia General</w:t>
      </w:r>
    </w:smartTag>
    <w:r>
      <w:rPr>
        <w:rFonts w:ascii="Verdana" w:hAnsi="Verdana"/>
        <w:sz w:val="14"/>
      </w:rPr>
      <w:t xml:space="preserve"> o de un representante legal.</w:t>
    </w:r>
  </w:p>
  <w:p w14:paraId="571B6CA1" w14:textId="77777777" w:rsidR="00100F88" w:rsidRDefault="00100F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8872A" w14:textId="77777777" w:rsidR="00B97891" w:rsidRDefault="00B97891" w:rsidP="00E403C1">
      <w:pPr>
        <w:spacing w:after="0" w:line="240" w:lineRule="auto"/>
      </w:pPr>
      <w:r>
        <w:separator/>
      </w:r>
    </w:p>
  </w:footnote>
  <w:footnote w:type="continuationSeparator" w:id="0">
    <w:p w14:paraId="2A76B501" w14:textId="77777777" w:rsidR="00B97891" w:rsidRDefault="00B97891" w:rsidP="00E4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923" w:type="dxa"/>
      <w:tblInd w:w="-601" w:type="dxa"/>
      <w:tblLook w:val="01E0" w:firstRow="1" w:lastRow="1" w:firstColumn="1" w:lastColumn="1" w:noHBand="0" w:noVBand="0"/>
    </w:tblPr>
    <w:tblGrid>
      <w:gridCol w:w="2410"/>
      <w:gridCol w:w="3969"/>
      <w:gridCol w:w="993"/>
      <w:gridCol w:w="289"/>
      <w:gridCol w:w="2262"/>
    </w:tblGrid>
    <w:tr w:rsidR="00152352" w14:paraId="56EA01E1" w14:textId="77777777" w:rsidTr="00635F10">
      <w:trPr>
        <w:trHeight w:val="416"/>
      </w:trPr>
      <w:tc>
        <w:tcPr>
          <w:tcW w:w="2410" w:type="dxa"/>
          <w:vMerge w:val="restart"/>
        </w:tcPr>
        <w:p w14:paraId="379F4220" w14:textId="77777777" w:rsidR="00152352" w:rsidRDefault="00152352" w:rsidP="00100F88">
          <w:pPr>
            <w:pStyle w:val="Encabezado"/>
            <w:jc w:val="center"/>
            <w:rPr>
              <w:rFonts w:ascii="Century Gothic" w:hAnsi="Century Gothic"/>
              <w:b/>
              <w:sz w:val="16"/>
              <w:szCs w:val="16"/>
              <w:lang w:val="es-ES"/>
            </w:rPr>
          </w:pPr>
          <w:r>
            <w:rPr>
              <w:rFonts w:ascii="Century Gothic" w:hAnsi="Century Gothic"/>
              <w:b/>
              <w:noProof/>
              <w:sz w:val="16"/>
              <w:szCs w:val="16"/>
              <w:lang w:eastAsia="es-PE"/>
            </w:rPr>
            <w:drawing>
              <wp:anchor distT="0" distB="0" distL="114300" distR="114300" simplePos="0" relativeHeight="251673600" behindDoc="0" locked="0" layoutInCell="1" allowOverlap="1" wp14:anchorId="5378CDB6" wp14:editId="5C789D87">
                <wp:simplePos x="0" y="0"/>
                <wp:positionH relativeFrom="column">
                  <wp:posOffset>8382</wp:posOffset>
                </wp:positionH>
                <wp:positionV relativeFrom="page">
                  <wp:posOffset>236347</wp:posOffset>
                </wp:positionV>
                <wp:extent cx="1390650" cy="60960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Matrix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969" w:type="dxa"/>
          <w:vMerge w:val="restart"/>
          <w:vAlign w:val="center"/>
        </w:tcPr>
        <w:p w14:paraId="73B895B8" w14:textId="77777777" w:rsidR="00152352" w:rsidRPr="00396CD1" w:rsidRDefault="00396CD1" w:rsidP="00396CD1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SV"/>
            </w:rPr>
          </w:pPr>
          <w:r w:rsidRPr="00396CD1">
            <w:rPr>
              <w:rFonts w:cstheme="minorHAnsi"/>
              <w:b/>
              <w:sz w:val="26"/>
              <w:szCs w:val="26"/>
              <w:lang w:val="es-SV"/>
            </w:rPr>
            <w:t>Sistema Integrado de Gestión</w:t>
          </w:r>
        </w:p>
      </w:tc>
      <w:tc>
        <w:tcPr>
          <w:tcW w:w="993" w:type="dxa"/>
          <w:vAlign w:val="center"/>
        </w:tcPr>
        <w:p w14:paraId="0B54BAB8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Código</w:t>
          </w:r>
        </w:p>
      </w:tc>
      <w:tc>
        <w:tcPr>
          <w:tcW w:w="289" w:type="dxa"/>
          <w:vAlign w:val="center"/>
        </w:tcPr>
        <w:p w14:paraId="4C8BD685" w14:textId="77777777" w:rsidR="00152352" w:rsidRPr="000530B4" w:rsidRDefault="00152352" w:rsidP="00152352">
          <w:pPr>
            <w:pStyle w:val="Encabezado"/>
            <w:ind w:right="-106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:</w:t>
          </w:r>
        </w:p>
      </w:tc>
      <w:tc>
        <w:tcPr>
          <w:tcW w:w="2262" w:type="dxa"/>
          <w:vAlign w:val="center"/>
        </w:tcPr>
        <w:p w14:paraId="2BB19691" w14:textId="33F809C7" w:rsidR="00152352" w:rsidRPr="000530B4" w:rsidRDefault="00152352" w:rsidP="003675CD">
          <w:pPr>
            <w:pStyle w:val="Encabezado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SIG-</w:t>
          </w:r>
          <w:r w:rsidR="00E66A52">
            <w:rPr>
              <w:rFonts w:cstheme="minorHAnsi"/>
              <w:b/>
              <w:sz w:val="24"/>
              <w:szCs w:val="24"/>
              <w:lang w:val="es-ES"/>
            </w:rPr>
            <w:t>MAM</w:t>
          </w:r>
          <w:r w:rsidR="00635F10">
            <w:rPr>
              <w:rFonts w:cstheme="minorHAnsi"/>
              <w:b/>
              <w:sz w:val="24"/>
              <w:szCs w:val="24"/>
              <w:lang w:val="es-ES"/>
            </w:rPr>
            <w:t>-</w:t>
          </w:r>
          <w:r w:rsidR="00DD6536">
            <w:rPr>
              <w:rFonts w:cstheme="minorHAnsi"/>
              <w:b/>
              <w:sz w:val="24"/>
              <w:szCs w:val="24"/>
              <w:lang w:val="es-ES"/>
            </w:rPr>
            <w:t>PRO-0</w:t>
          </w:r>
          <w:r w:rsidR="00E66A52">
            <w:rPr>
              <w:rFonts w:cstheme="minorHAnsi"/>
              <w:b/>
              <w:sz w:val="24"/>
              <w:szCs w:val="24"/>
              <w:lang w:val="es-ES"/>
            </w:rPr>
            <w:t>02</w:t>
          </w:r>
        </w:p>
      </w:tc>
    </w:tr>
    <w:tr w:rsidR="00152352" w14:paraId="6A5254CA" w14:textId="77777777" w:rsidTr="00635F10">
      <w:trPr>
        <w:trHeight w:val="408"/>
      </w:trPr>
      <w:tc>
        <w:tcPr>
          <w:tcW w:w="2410" w:type="dxa"/>
          <w:vMerge/>
        </w:tcPr>
        <w:p w14:paraId="6A570055" w14:textId="77777777" w:rsidR="00152352" w:rsidRDefault="00152352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969" w:type="dxa"/>
          <w:vMerge/>
          <w:vAlign w:val="center"/>
        </w:tcPr>
        <w:p w14:paraId="26B4B6CA" w14:textId="77777777" w:rsidR="00152352" w:rsidRPr="00396CD1" w:rsidRDefault="00152352" w:rsidP="00152352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</w:p>
      </w:tc>
      <w:tc>
        <w:tcPr>
          <w:tcW w:w="993" w:type="dxa"/>
          <w:vAlign w:val="center"/>
        </w:tcPr>
        <w:p w14:paraId="7DD52B29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Versión</w:t>
          </w:r>
        </w:p>
      </w:tc>
      <w:tc>
        <w:tcPr>
          <w:tcW w:w="289" w:type="dxa"/>
          <w:vAlign w:val="center"/>
        </w:tcPr>
        <w:p w14:paraId="75E5C48B" w14:textId="77777777"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2262" w:type="dxa"/>
          <w:vAlign w:val="center"/>
        </w:tcPr>
        <w:p w14:paraId="0AB2040E" w14:textId="77777777" w:rsidR="00152352" w:rsidRPr="000530B4" w:rsidRDefault="003675CD" w:rsidP="00152352">
          <w:pPr>
            <w:jc w:val="center"/>
            <w:rPr>
              <w:rFonts w:cstheme="minorHAnsi"/>
              <w:b/>
              <w:sz w:val="24"/>
              <w:szCs w:val="24"/>
            </w:rPr>
          </w:pPr>
          <w:r>
            <w:rPr>
              <w:rFonts w:cstheme="minorHAnsi"/>
              <w:b/>
              <w:sz w:val="24"/>
              <w:szCs w:val="24"/>
            </w:rPr>
            <w:t>002</w:t>
          </w:r>
        </w:p>
      </w:tc>
    </w:tr>
    <w:tr w:rsidR="003675CD" w14:paraId="004F5038" w14:textId="77777777" w:rsidTr="00635F10">
      <w:trPr>
        <w:trHeight w:val="842"/>
      </w:trPr>
      <w:tc>
        <w:tcPr>
          <w:tcW w:w="2410" w:type="dxa"/>
          <w:vMerge/>
        </w:tcPr>
        <w:p w14:paraId="738BC310" w14:textId="77777777" w:rsidR="003675CD" w:rsidRDefault="003675CD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969" w:type="dxa"/>
          <w:vAlign w:val="center"/>
        </w:tcPr>
        <w:p w14:paraId="53C73C6A" w14:textId="66975BFD" w:rsidR="003675CD" w:rsidRPr="00396CD1" w:rsidRDefault="003675CD" w:rsidP="003675CD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  <w:r>
            <w:rPr>
              <w:rFonts w:cstheme="minorHAnsi"/>
              <w:b/>
              <w:sz w:val="26"/>
              <w:szCs w:val="26"/>
              <w:lang w:val="es-SV"/>
            </w:rPr>
            <w:t>Procedimiento de Investigación de Accidentes</w:t>
          </w:r>
          <w:r w:rsidR="00E66A52">
            <w:rPr>
              <w:rFonts w:cstheme="minorHAnsi"/>
              <w:b/>
              <w:sz w:val="26"/>
              <w:szCs w:val="26"/>
              <w:lang w:val="es-SV"/>
            </w:rPr>
            <w:t xml:space="preserve"> e Incidentes Ambientales</w:t>
          </w:r>
        </w:p>
      </w:tc>
      <w:tc>
        <w:tcPr>
          <w:tcW w:w="993" w:type="dxa"/>
          <w:vAlign w:val="center"/>
        </w:tcPr>
        <w:p w14:paraId="1D65953D" w14:textId="77777777" w:rsidR="003675CD" w:rsidRPr="000530B4" w:rsidRDefault="003675CD" w:rsidP="00152352">
          <w:pPr>
            <w:pStyle w:val="Encabezado"/>
            <w:ind w:left="-52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Página</w:t>
          </w:r>
        </w:p>
      </w:tc>
      <w:tc>
        <w:tcPr>
          <w:tcW w:w="289" w:type="dxa"/>
          <w:vAlign w:val="center"/>
        </w:tcPr>
        <w:p w14:paraId="5D1AF9C2" w14:textId="77777777" w:rsidR="003675CD" w:rsidRPr="000530B4" w:rsidRDefault="003675CD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2262" w:type="dxa"/>
          <w:vAlign w:val="center"/>
        </w:tcPr>
        <w:p w14:paraId="6EEC74F2" w14:textId="77777777" w:rsidR="003675CD" w:rsidRPr="000530B4" w:rsidRDefault="003675CD" w:rsidP="00152352">
          <w:pPr>
            <w:pStyle w:val="Encabezado"/>
            <w:tabs>
              <w:tab w:val="left" w:pos="465"/>
              <w:tab w:val="center" w:pos="937"/>
            </w:tabs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PAGE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282444">
            <w:rPr>
              <w:rFonts w:cstheme="minorHAnsi"/>
              <w:b/>
              <w:noProof/>
              <w:sz w:val="24"/>
              <w:szCs w:val="24"/>
            </w:rPr>
            <w:t>1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  <w:r w:rsidRPr="000530B4">
            <w:rPr>
              <w:rFonts w:cstheme="minorHAnsi"/>
              <w:b/>
              <w:sz w:val="24"/>
              <w:szCs w:val="24"/>
            </w:rPr>
            <w:t xml:space="preserve"> de </w:t>
          </w: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NUMPAGES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282444">
            <w:rPr>
              <w:rFonts w:cstheme="minorHAnsi"/>
              <w:b/>
              <w:noProof/>
              <w:sz w:val="24"/>
              <w:szCs w:val="24"/>
            </w:rPr>
            <w:t>8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</w:p>
      </w:tc>
    </w:tr>
  </w:tbl>
  <w:p w14:paraId="7DC521D2" w14:textId="77777777" w:rsidR="00100F88" w:rsidRDefault="00100F88">
    <w:pPr>
      <w:pStyle w:val="Encabezado"/>
    </w:pPr>
  </w:p>
  <w:p w14:paraId="0EAF7F50" w14:textId="77777777" w:rsidR="000530B4" w:rsidRDefault="000530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D5A"/>
    <w:multiLevelType w:val="hybridMultilevel"/>
    <w:tmpl w:val="56D6AFB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77F5C"/>
    <w:multiLevelType w:val="hybridMultilevel"/>
    <w:tmpl w:val="961C59F8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ADA43D8"/>
    <w:multiLevelType w:val="hybridMultilevel"/>
    <w:tmpl w:val="02909960"/>
    <w:lvl w:ilvl="0" w:tplc="E98C4C2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1F4E28CC"/>
    <w:multiLevelType w:val="hybridMultilevel"/>
    <w:tmpl w:val="A3CC41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750EDE"/>
    <w:multiLevelType w:val="hybridMultilevel"/>
    <w:tmpl w:val="9FEEED50"/>
    <w:lvl w:ilvl="0" w:tplc="AA261B1E">
      <w:start w:val="3"/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 w15:restartNumberingAfterBreak="0">
    <w:nsid w:val="27680CC2"/>
    <w:multiLevelType w:val="hybridMultilevel"/>
    <w:tmpl w:val="174643E6"/>
    <w:lvl w:ilvl="0" w:tplc="2A92AE5C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2B453FF3"/>
    <w:multiLevelType w:val="hybridMultilevel"/>
    <w:tmpl w:val="38DEEF60"/>
    <w:lvl w:ilvl="0" w:tplc="28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F2A1FAA"/>
    <w:multiLevelType w:val="hybridMultilevel"/>
    <w:tmpl w:val="F372FEFC"/>
    <w:lvl w:ilvl="0" w:tplc="280A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8" w15:restartNumberingAfterBreak="0">
    <w:nsid w:val="399C5C10"/>
    <w:multiLevelType w:val="hybridMultilevel"/>
    <w:tmpl w:val="1D06BC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D38CD"/>
    <w:multiLevelType w:val="multilevel"/>
    <w:tmpl w:val="D73CC69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0" w15:restartNumberingAfterBreak="0">
    <w:nsid w:val="4B78123E"/>
    <w:multiLevelType w:val="hybridMultilevel"/>
    <w:tmpl w:val="2CF88250"/>
    <w:lvl w:ilvl="0" w:tplc="28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D493FA7"/>
    <w:multiLevelType w:val="multilevel"/>
    <w:tmpl w:val="2A6E1B34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decimal"/>
      <w:isLgl/>
      <w:lvlText w:val="%1.%2."/>
      <w:lvlJc w:val="left"/>
      <w:pPr>
        <w:ind w:left="1519" w:hanging="720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12" w15:restartNumberingAfterBreak="0">
    <w:nsid w:val="51CE099B"/>
    <w:multiLevelType w:val="hybridMultilevel"/>
    <w:tmpl w:val="97D2EE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91307"/>
    <w:multiLevelType w:val="multilevel"/>
    <w:tmpl w:val="55925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8577EF"/>
    <w:multiLevelType w:val="hybridMultilevel"/>
    <w:tmpl w:val="24D2DB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01C3E54">
      <w:start w:val="5"/>
      <w:numFmt w:val="bullet"/>
      <w:lvlText w:val="•"/>
      <w:lvlJc w:val="left"/>
      <w:pPr>
        <w:ind w:left="2149" w:hanging="360"/>
      </w:pPr>
      <w:rPr>
        <w:rFonts w:ascii="Calibri" w:eastAsia="Arial" w:hAnsi="Calibri" w:cs="Calibri" w:hint="default"/>
        <w:b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B81432"/>
    <w:multiLevelType w:val="hybridMultilevel"/>
    <w:tmpl w:val="E356E5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EB484E"/>
    <w:multiLevelType w:val="hybridMultilevel"/>
    <w:tmpl w:val="2690C8B4"/>
    <w:lvl w:ilvl="0" w:tplc="280A000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38" w:hanging="360"/>
      </w:pPr>
      <w:rPr>
        <w:rFonts w:ascii="Wingdings" w:hAnsi="Wingdings" w:hint="default"/>
      </w:rPr>
    </w:lvl>
  </w:abstractNum>
  <w:abstractNum w:abstractNumId="17" w15:restartNumberingAfterBreak="0">
    <w:nsid w:val="6E3A6478"/>
    <w:multiLevelType w:val="hybridMultilevel"/>
    <w:tmpl w:val="2FE8478E"/>
    <w:lvl w:ilvl="0" w:tplc="A256699E">
      <w:start w:val="1"/>
      <w:numFmt w:val="decimal"/>
      <w:lvlText w:val="%1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75C7291C"/>
    <w:multiLevelType w:val="hybridMultilevel"/>
    <w:tmpl w:val="7F3A7494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94B0BB3"/>
    <w:multiLevelType w:val="hybridMultilevel"/>
    <w:tmpl w:val="29E6D0B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7386025">
    <w:abstractNumId w:val="5"/>
  </w:num>
  <w:num w:numId="2" w16cid:durableId="895552754">
    <w:abstractNumId w:val="2"/>
  </w:num>
  <w:num w:numId="3" w16cid:durableId="1417554224">
    <w:abstractNumId w:val="13"/>
  </w:num>
  <w:num w:numId="4" w16cid:durableId="1315839619">
    <w:abstractNumId w:val="15"/>
  </w:num>
  <w:num w:numId="5" w16cid:durableId="2075545674">
    <w:abstractNumId w:val="3"/>
  </w:num>
  <w:num w:numId="6" w16cid:durableId="1836532782">
    <w:abstractNumId w:val="0"/>
  </w:num>
  <w:num w:numId="7" w16cid:durableId="1011294783">
    <w:abstractNumId w:val="8"/>
  </w:num>
  <w:num w:numId="8" w16cid:durableId="1550416408">
    <w:abstractNumId w:val="9"/>
  </w:num>
  <w:num w:numId="9" w16cid:durableId="1749885938">
    <w:abstractNumId w:val="10"/>
  </w:num>
  <w:num w:numId="10" w16cid:durableId="1139686054">
    <w:abstractNumId w:val="12"/>
  </w:num>
  <w:num w:numId="11" w16cid:durableId="1544486920">
    <w:abstractNumId w:val="11"/>
  </w:num>
  <w:num w:numId="12" w16cid:durableId="592014487">
    <w:abstractNumId w:val="14"/>
  </w:num>
  <w:num w:numId="13" w16cid:durableId="72237671">
    <w:abstractNumId w:val="19"/>
  </w:num>
  <w:num w:numId="14" w16cid:durableId="1345399072">
    <w:abstractNumId w:val="4"/>
  </w:num>
  <w:num w:numId="15" w16cid:durableId="1657880035">
    <w:abstractNumId w:val="6"/>
  </w:num>
  <w:num w:numId="16" w16cid:durableId="96490875">
    <w:abstractNumId w:val="16"/>
  </w:num>
  <w:num w:numId="17" w16cid:durableId="240912602">
    <w:abstractNumId w:val="7"/>
  </w:num>
  <w:num w:numId="18" w16cid:durableId="1529374223">
    <w:abstractNumId w:val="18"/>
  </w:num>
  <w:num w:numId="19" w16cid:durableId="620960588">
    <w:abstractNumId w:val="17"/>
  </w:num>
  <w:num w:numId="20" w16cid:durableId="342049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34B"/>
    <w:rsid w:val="0000651B"/>
    <w:rsid w:val="000530B4"/>
    <w:rsid w:val="000A6582"/>
    <w:rsid w:val="000E2D2E"/>
    <w:rsid w:val="00100F88"/>
    <w:rsid w:val="0010696C"/>
    <w:rsid w:val="001340C9"/>
    <w:rsid w:val="0014558E"/>
    <w:rsid w:val="00152352"/>
    <w:rsid w:val="00183C89"/>
    <w:rsid w:val="001840CB"/>
    <w:rsid w:val="001A7656"/>
    <w:rsid w:val="001C3FA6"/>
    <w:rsid w:val="001D3188"/>
    <w:rsid w:val="001E32CE"/>
    <w:rsid w:val="001E401F"/>
    <w:rsid w:val="002238AC"/>
    <w:rsid w:val="00242208"/>
    <w:rsid w:val="0024724D"/>
    <w:rsid w:val="00280ED1"/>
    <w:rsid w:val="00282444"/>
    <w:rsid w:val="002C7F7C"/>
    <w:rsid w:val="002E1101"/>
    <w:rsid w:val="00311955"/>
    <w:rsid w:val="00317406"/>
    <w:rsid w:val="00342CFA"/>
    <w:rsid w:val="003675CD"/>
    <w:rsid w:val="0037398D"/>
    <w:rsid w:val="00396CD1"/>
    <w:rsid w:val="003C05EF"/>
    <w:rsid w:val="003F3560"/>
    <w:rsid w:val="003F48C2"/>
    <w:rsid w:val="00400D47"/>
    <w:rsid w:val="00432F93"/>
    <w:rsid w:val="0044392D"/>
    <w:rsid w:val="00446E21"/>
    <w:rsid w:val="004539BA"/>
    <w:rsid w:val="00484794"/>
    <w:rsid w:val="00504700"/>
    <w:rsid w:val="00511C0B"/>
    <w:rsid w:val="005508A0"/>
    <w:rsid w:val="0057138C"/>
    <w:rsid w:val="005A1EF2"/>
    <w:rsid w:val="005C0660"/>
    <w:rsid w:val="0060006A"/>
    <w:rsid w:val="00635F10"/>
    <w:rsid w:val="00640803"/>
    <w:rsid w:val="00697C19"/>
    <w:rsid w:val="006C34D9"/>
    <w:rsid w:val="006D264A"/>
    <w:rsid w:val="006D366E"/>
    <w:rsid w:val="007034BE"/>
    <w:rsid w:val="00711A44"/>
    <w:rsid w:val="007131E8"/>
    <w:rsid w:val="00775291"/>
    <w:rsid w:val="007942D4"/>
    <w:rsid w:val="007C2C91"/>
    <w:rsid w:val="008130A3"/>
    <w:rsid w:val="00821DD0"/>
    <w:rsid w:val="008567D1"/>
    <w:rsid w:val="008D2A35"/>
    <w:rsid w:val="009053E3"/>
    <w:rsid w:val="00922725"/>
    <w:rsid w:val="00947BF2"/>
    <w:rsid w:val="0095634B"/>
    <w:rsid w:val="00962A5F"/>
    <w:rsid w:val="00972379"/>
    <w:rsid w:val="00975EC6"/>
    <w:rsid w:val="0098272B"/>
    <w:rsid w:val="00994C1A"/>
    <w:rsid w:val="009C3260"/>
    <w:rsid w:val="009D1CF2"/>
    <w:rsid w:val="009F57C8"/>
    <w:rsid w:val="009F5FF9"/>
    <w:rsid w:val="00A10601"/>
    <w:rsid w:val="00A3141A"/>
    <w:rsid w:val="00A321EE"/>
    <w:rsid w:val="00A33FBA"/>
    <w:rsid w:val="00A461B6"/>
    <w:rsid w:val="00B0124E"/>
    <w:rsid w:val="00B045B2"/>
    <w:rsid w:val="00B14175"/>
    <w:rsid w:val="00B3557C"/>
    <w:rsid w:val="00B56C90"/>
    <w:rsid w:val="00B84660"/>
    <w:rsid w:val="00B97891"/>
    <w:rsid w:val="00BA371A"/>
    <w:rsid w:val="00BC43AB"/>
    <w:rsid w:val="00BC445E"/>
    <w:rsid w:val="00C051F5"/>
    <w:rsid w:val="00C4085A"/>
    <w:rsid w:val="00C40934"/>
    <w:rsid w:val="00C4560C"/>
    <w:rsid w:val="00C93BE0"/>
    <w:rsid w:val="00CC0FFB"/>
    <w:rsid w:val="00CE2FD3"/>
    <w:rsid w:val="00D424FE"/>
    <w:rsid w:val="00D84264"/>
    <w:rsid w:val="00DA7E89"/>
    <w:rsid w:val="00DC4DD2"/>
    <w:rsid w:val="00DD6536"/>
    <w:rsid w:val="00DE6750"/>
    <w:rsid w:val="00DE7737"/>
    <w:rsid w:val="00E03F44"/>
    <w:rsid w:val="00E403C1"/>
    <w:rsid w:val="00E65474"/>
    <w:rsid w:val="00E66A52"/>
    <w:rsid w:val="00E818FD"/>
    <w:rsid w:val="00E81EC1"/>
    <w:rsid w:val="00E930A6"/>
    <w:rsid w:val="00ED35A2"/>
    <w:rsid w:val="00EF0AAA"/>
    <w:rsid w:val="00F00CB6"/>
    <w:rsid w:val="00F61A99"/>
    <w:rsid w:val="00F85BAE"/>
    <w:rsid w:val="00F93098"/>
    <w:rsid w:val="00FA6D00"/>
    <w:rsid w:val="00F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2803C192"/>
  <w15:docId w15:val="{7D53A0AE-4ECF-4871-9B7E-D9D848F1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5">
    <w:name w:val="heading 5"/>
    <w:basedOn w:val="Normal"/>
    <w:link w:val="Ttulo5Car"/>
    <w:uiPriority w:val="9"/>
    <w:qFormat/>
    <w:rsid w:val="007942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95634B"/>
  </w:style>
  <w:style w:type="paragraph" w:styleId="Encabezado">
    <w:name w:val="header"/>
    <w:basedOn w:val="Normal"/>
    <w:link w:val="Encabezado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403C1"/>
  </w:style>
  <w:style w:type="paragraph" w:styleId="Piedepgina">
    <w:name w:val="footer"/>
    <w:basedOn w:val="Normal"/>
    <w:link w:val="Piedepgina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3C1"/>
  </w:style>
  <w:style w:type="paragraph" w:styleId="Textodeglobo">
    <w:name w:val="Balloon Text"/>
    <w:basedOn w:val="Normal"/>
    <w:link w:val="TextodegloboCar"/>
    <w:uiPriority w:val="99"/>
    <w:semiHidden/>
    <w:unhideWhenUsed/>
    <w:rsid w:val="00E4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3C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0601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7942D4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table" w:styleId="Tablaconcuadrcula">
    <w:name w:val="Table Grid"/>
    <w:basedOn w:val="Tablanormal"/>
    <w:uiPriority w:val="39"/>
    <w:rsid w:val="0015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35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angra3detindependiente">
    <w:name w:val="Body Text Indent 3"/>
    <w:basedOn w:val="Normal"/>
    <w:link w:val="Sangra3detindependienteCar"/>
    <w:rsid w:val="00ED35A2"/>
    <w:pPr>
      <w:spacing w:after="120" w:line="360" w:lineRule="auto"/>
      <w:ind w:left="283"/>
      <w:jc w:val="both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D35A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654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65474"/>
    <w:p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654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5474"/>
    <w:rPr>
      <w:color w:val="0000FF" w:themeColor="hyperlink"/>
      <w:u w:val="single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7237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72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A604B-0A9F-4FF9-AFA0-2AC1AB2D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8</Pages>
  <Words>1264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recursoshumanos.matrix@gmail.com</cp:lastModifiedBy>
  <cp:revision>34</cp:revision>
  <cp:lastPrinted>2023-12-27T21:49:00Z</cp:lastPrinted>
  <dcterms:created xsi:type="dcterms:W3CDTF">2015-10-29T15:44:00Z</dcterms:created>
  <dcterms:modified xsi:type="dcterms:W3CDTF">2023-12-28T19:54:00Z</dcterms:modified>
</cp:coreProperties>
</file>