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6873D" w14:textId="77777777" w:rsidR="00F470C9" w:rsidRDefault="00000000">
      <w:pPr>
        <w:spacing w:before="560" w:after="80"/>
      </w:pPr>
      <w:r>
        <w:rPr>
          <w:b/>
          <w:bCs/>
          <w:color w:val="00A8B5"/>
        </w:rPr>
        <w:t>DOCUMENTACIÓN FUNCIONAL Y TÉCNICA</w:t>
      </w:r>
    </w:p>
    <w:p w14:paraId="7AAF1655" w14:textId="77777777" w:rsidR="00F470C9" w:rsidRDefault="00000000">
      <w:pPr>
        <w:spacing w:after="100"/>
      </w:pPr>
      <w:r>
        <w:rPr>
          <w:b/>
          <w:bCs/>
          <w:color w:val="1B3A6B"/>
          <w:sz w:val="64"/>
          <w:szCs w:val="64"/>
        </w:rPr>
        <w:t>DocuMind AI</w:t>
      </w:r>
    </w:p>
    <w:p w14:paraId="29F8BFA7" w14:textId="77777777" w:rsidR="00F470C9" w:rsidRDefault="00000000">
      <w:pPr>
        <w:spacing w:after="60"/>
      </w:pPr>
      <w:r>
        <w:rPr>
          <w:color w:val="444444"/>
          <w:sz w:val="26"/>
          <w:szCs w:val="26"/>
        </w:rPr>
        <w:t>Automatización Inteligente de Facturas, Órdenes de Compra e Informes de Gastos</w:t>
      </w:r>
    </w:p>
    <w:p w14:paraId="46DD3E69" w14:textId="77777777" w:rsidR="00F470C9" w:rsidRDefault="00000000">
      <w:pPr>
        <w:spacing w:after="600"/>
      </w:pPr>
      <w:r>
        <w:rPr>
          <w:color w:val="777777"/>
        </w:rPr>
        <w:t>Be Innovate  |  Versión 1.1  |  2026</w:t>
      </w:r>
    </w:p>
    <w:p w14:paraId="30B02CB2" w14:textId="77777777" w:rsidR="00F470C9" w:rsidRDefault="00F470C9">
      <w:pPr>
        <w:pBdr>
          <w:bottom w:val="single" w:sz="10" w:space="4" w:color="1B3A6B"/>
        </w:pBdr>
      </w:pPr>
    </w:p>
    <w:p w14:paraId="71AF6760" w14:textId="77777777" w:rsidR="00F470C9" w:rsidRDefault="00F470C9">
      <w:pPr>
        <w:spacing w:before="600"/>
      </w:pPr>
    </w:p>
    <w:p w14:paraId="711DCF59" w14:textId="77777777" w:rsidR="00F470C9" w:rsidRDefault="00000000">
      <w:pPr>
        <w:pBdr>
          <w:bottom w:val="single" w:sz="8" w:space="4" w:color="00A8B5"/>
        </w:pBdr>
        <w:spacing w:before="400" w:after="160"/>
      </w:pPr>
      <w:r>
        <w:rPr>
          <w:b/>
          <w:bCs/>
          <w:color w:val="1B3A6B"/>
          <w:sz w:val="30"/>
          <w:szCs w:val="30"/>
        </w:rPr>
        <w:t>1. Resumen Ejecutivo</w:t>
      </w:r>
    </w:p>
    <w:p w14:paraId="1FA884BE" w14:textId="77777777" w:rsidR="00F470C9" w:rsidRDefault="00000000">
      <w:pPr>
        <w:spacing w:before="80" w:after="80"/>
      </w:pPr>
      <w:r>
        <w:t>DocuMind AI es la plataforma de Be Innovate para la automatización del ciclo de recepción de documentos comerciales. Integra extracción de datos por Inteligencia Artificial, validación automática, revisión humana estructurada y generación directa de transacciones en Oracle NetSuite mediante RESTlet.</w:t>
      </w:r>
    </w:p>
    <w:p w14:paraId="1EF926CC" w14:textId="77777777" w:rsidR="00F470C9" w:rsidRDefault="00F470C9">
      <w:pPr>
        <w:spacing w:before="80"/>
      </w:pPr>
    </w:p>
    <w:p w14:paraId="5752154F" w14:textId="77777777" w:rsidR="00F470C9" w:rsidRDefault="00000000">
      <w:pPr>
        <w:spacing w:before="80" w:after="80"/>
      </w:pPr>
      <w:r>
        <w:t>El sistema elimina la captura manual de facturas, órdenes de compra e informes de gastos, reduce errores de registro y proporciona trazabilidad completa desde la recepción del documento hasta su confirmación en NetSuite. Incorpora memoria operativa que aprende de cada corrección del usuario para mejorar continuamente la precisión del mapeo automático.</w:t>
      </w:r>
    </w:p>
    <w:p w14:paraId="03085032" w14:textId="77777777" w:rsidR="00F470C9" w:rsidRDefault="00F470C9">
      <w:pPr>
        <w:spacing w:before="120"/>
      </w:pPr>
    </w:p>
    <w:p w14:paraId="70F92F21" w14:textId="77777777" w:rsidR="00F470C9" w:rsidRDefault="00000000">
      <w:pPr>
        <w:spacing w:before="240" w:after="100"/>
      </w:pPr>
      <w:r>
        <w:rPr>
          <w:b/>
          <w:bCs/>
          <w:color w:val="1B3A6B"/>
          <w:sz w:val="23"/>
          <w:szCs w:val="23"/>
        </w:rPr>
        <w:t>Módulos de la Plataforma</w:t>
      </w:r>
    </w:p>
    <w:p w14:paraId="22920233" w14:textId="77777777" w:rsidR="00F470C9" w:rsidRDefault="00F470C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960"/>
      </w:tblGrid>
      <w:tr w:rsidR="00F470C9" w14:paraId="5BA3CA3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66B16A6" w14:textId="77777777" w:rsidR="00F470C9" w:rsidRDefault="00000000">
            <w:pPr>
              <w:jc w:val="center"/>
            </w:pPr>
            <w:r>
              <w:rPr>
                <w:b/>
                <w:bCs/>
                <w:color w:val="FFFFFF"/>
                <w:sz w:val="19"/>
                <w:szCs w:val="19"/>
              </w:rPr>
              <w:t>M#</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550BA04" w14:textId="77777777" w:rsidR="00F470C9" w:rsidRDefault="00000000">
            <w:pPr>
              <w:jc w:val="center"/>
            </w:pPr>
            <w:r>
              <w:rPr>
                <w:b/>
                <w:bCs/>
                <w:color w:val="FFFFFF"/>
                <w:sz w:val="19"/>
                <w:szCs w:val="19"/>
              </w:rPr>
              <w:t>Módulo</w:t>
            </w:r>
          </w:p>
        </w:tc>
        <w:tc>
          <w:tcPr>
            <w:tcW w:w="59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4FD11E1" w14:textId="77777777" w:rsidR="00F470C9" w:rsidRDefault="00000000">
            <w:pPr>
              <w:jc w:val="center"/>
            </w:pPr>
            <w:r>
              <w:rPr>
                <w:b/>
                <w:bCs/>
                <w:color w:val="FFFFFF"/>
                <w:sz w:val="19"/>
                <w:szCs w:val="19"/>
              </w:rPr>
              <w:t>Función Principal</w:t>
            </w:r>
          </w:p>
        </w:tc>
      </w:tr>
      <w:tr w:rsidR="00F470C9" w14:paraId="5292D7B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909165" w14:textId="77777777" w:rsidR="00F470C9" w:rsidRDefault="00000000">
            <w:pPr>
              <w:jc w:val="center"/>
            </w:pPr>
            <w:r>
              <w:rPr>
                <w:b/>
                <w:bCs/>
                <w:color w:val="1B3A6B"/>
                <w:sz w:val="19"/>
                <w:szCs w:val="19"/>
              </w:rPr>
              <w:t>M1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269022" w14:textId="77777777" w:rsidR="00F470C9" w:rsidRDefault="00000000">
            <w:r>
              <w:rPr>
                <w:b/>
                <w:bCs/>
                <w:sz w:val="19"/>
                <w:szCs w:val="19"/>
              </w:rPr>
              <w:t>Extracción IA — Facturas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7423EC" w14:textId="77777777" w:rsidR="00F470C9" w:rsidRDefault="00000000">
            <w:r>
              <w:rPr>
                <w:sz w:val="19"/>
                <w:szCs w:val="19"/>
              </w:rPr>
              <w:t>Leer PDF/XML e identificar proveedor, documento, fecha, total y líneas</w:t>
            </w:r>
          </w:p>
        </w:tc>
      </w:tr>
      <w:tr w:rsidR="00F470C9" w14:paraId="2685A22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666A9684" w14:textId="77777777" w:rsidR="00F470C9" w:rsidRDefault="00000000">
            <w:pPr>
              <w:jc w:val="center"/>
            </w:pPr>
            <w:r>
              <w:rPr>
                <w:b/>
                <w:bCs/>
                <w:color w:val="1B3A6B"/>
                <w:sz w:val="19"/>
                <w:szCs w:val="19"/>
              </w:rPr>
              <w:t>M2</w:t>
            </w:r>
          </w:p>
        </w:tc>
        <w:tc>
          <w:tcPr>
            <w:tcW w:w="28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221D3CA4" w14:textId="77777777" w:rsidR="00F470C9" w:rsidRDefault="00000000">
            <w:r>
              <w:rPr>
                <w:b/>
                <w:bCs/>
                <w:sz w:val="19"/>
                <w:szCs w:val="19"/>
              </w:rPr>
              <w:t>Extracción IA — Órdenes de Compra</w:t>
            </w:r>
          </w:p>
        </w:tc>
        <w:tc>
          <w:tcPr>
            <w:tcW w:w="596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56AC2EA0" w14:textId="77777777" w:rsidR="00F470C9" w:rsidRDefault="00000000">
            <w:r>
              <w:rPr>
                <w:sz w:val="19"/>
                <w:szCs w:val="19"/>
              </w:rPr>
              <w:t>Leer PDF/Excel de PO y normalizar encabezado + líneas</w:t>
            </w:r>
          </w:p>
        </w:tc>
      </w:tr>
      <w:tr w:rsidR="00F470C9" w14:paraId="0D2C0E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AB10A1" w14:textId="77777777" w:rsidR="00F470C9" w:rsidRDefault="00000000">
            <w:pPr>
              <w:jc w:val="center"/>
            </w:pPr>
            <w:r>
              <w:rPr>
                <w:b/>
                <w:bCs/>
                <w:color w:val="1B3A6B"/>
                <w:sz w:val="19"/>
                <w:szCs w:val="19"/>
              </w:rPr>
              <w:t>M3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A9D57F" w14:textId="77777777" w:rsidR="00F470C9" w:rsidRDefault="00000000">
            <w:r>
              <w:rPr>
                <w:b/>
                <w:bCs/>
                <w:sz w:val="19"/>
                <w:szCs w:val="19"/>
              </w:rPr>
              <w:t>Mapeo con Catálogo NetSuite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7016EB" w14:textId="77777777" w:rsidR="00F470C9" w:rsidRDefault="00000000">
            <w:r>
              <w:rPr>
                <w:sz w:val="19"/>
                <w:szCs w:val="19"/>
              </w:rPr>
              <w:t>Cruzar cada línea extraída contra items registrados en NetSuite</w:t>
            </w:r>
          </w:p>
        </w:tc>
      </w:tr>
      <w:tr w:rsidR="00F470C9" w14:paraId="7183E17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6E367D73" w14:textId="77777777" w:rsidR="00F470C9" w:rsidRDefault="00000000">
            <w:pPr>
              <w:jc w:val="center"/>
            </w:pPr>
            <w:r>
              <w:rPr>
                <w:b/>
                <w:bCs/>
                <w:color w:val="1B3A6B"/>
                <w:sz w:val="19"/>
                <w:szCs w:val="19"/>
              </w:rPr>
              <w:t>M4</w:t>
            </w:r>
          </w:p>
        </w:tc>
        <w:tc>
          <w:tcPr>
            <w:tcW w:w="28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3B77A342" w14:textId="77777777" w:rsidR="00F470C9" w:rsidRDefault="00000000">
            <w:r>
              <w:rPr>
                <w:b/>
                <w:bCs/>
                <w:sz w:val="19"/>
                <w:szCs w:val="19"/>
              </w:rPr>
              <w:t>Memoria de Mapeo</w:t>
            </w:r>
          </w:p>
        </w:tc>
        <w:tc>
          <w:tcPr>
            <w:tcW w:w="596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77BEE5D4" w14:textId="77777777" w:rsidR="00F470C9" w:rsidRDefault="00000000">
            <w:r>
              <w:rPr>
                <w:sz w:val="19"/>
                <w:szCs w:val="19"/>
              </w:rPr>
              <w:t>Aprendizaje operativo de relaciones descripción-vendor → item NetSuite</w:t>
            </w:r>
          </w:p>
        </w:tc>
      </w:tr>
      <w:tr w:rsidR="00F470C9" w14:paraId="50F9BB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6D57FD" w14:textId="77777777" w:rsidR="00F470C9" w:rsidRDefault="00000000">
            <w:pPr>
              <w:jc w:val="center"/>
            </w:pPr>
            <w:r>
              <w:rPr>
                <w:b/>
                <w:bCs/>
                <w:color w:val="1B3A6B"/>
                <w:sz w:val="19"/>
                <w:szCs w:val="19"/>
              </w:rPr>
              <w:t>M5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D562F2" w14:textId="77777777" w:rsidR="00F470C9" w:rsidRDefault="00000000">
            <w:r>
              <w:rPr>
                <w:b/>
                <w:bCs/>
                <w:sz w:val="19"/>
                <w:szCs w:val="19"/>
              </w:rPr>
              <w:t>Revisión y Control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41B642" w14:textId="77777777" w:rsidR="00F470C9" w:rsidRDefault="00000000">
            <w:r>
              <w:rPr>
                <w:sz w:val="19"/>
                <w:szCs w:val="19"/>
              </w:rPr>
              <w:t>Validación humana obligatoria antes de enviar a NetSuite</w:t>
            </w:r>
          </w:p>
        </w:tc>
      </w:tr>
      <w:tr w:rsidR="00F470C9" w14:paraId="706ADD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17960A9A" w14:textId="77777777" w:rsidR="00F470C9" w:rsidRDefault="00000000">
            <w:pPr>
              <w:jc w:val="center"/>
            </w:pPr>
            <w:r>
              <w:rPr>
                <w:b/>
                <w:bCs/>
                <w:color w:val="1B3A6B"/>
                <w:sz w:val="19"/>
                <w:szCs w:val="19"/>
              </w:rPr>
              <w:t>M6</w:t>
            </w:r>
          </w:p>
        </w:tc>
        <w:tc>
          <w:tcPr>
            <w:tcW w:w="28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722161C7" w14:textId="77777777" w:rsidR="00F470C9" w:rsidRDefault="00000000">
            <w:r>
              <w:rPr>
                <w:b/>
                <w:bCs/>
                <w:sz w:val="19"/>
                <w:szCs w:val="19"/>
              </w:rPr>
              <w:t>Generación de Documento en NetSuite</w:t>
            </w:r>
          </w:p>
        </w:tc>
        <w:tc>
          <w:tcPr>
            <w:tcW w:w="596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05B0F31A" w14:textId="77777777" w:rsidR="00F470C9" w:rsidRDefault="00000000">
            <w:r>
              <w:rPr>
                <w:sz w:val="19"/>
                <w:szCs w:val="19"/>
              </w:rPr>
              <w:t>Crear Vendor Bill o Purchase Order vía RESTlet con modo dry run</w:t>
            </w:r>
          </w:p>
        </w:tc>
      </w:tr>
      <w:tr w:rsidR="00F470C9" w14:paraId="1E2257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CCB607" w14:textId="77777777" w:rsidR="00F470C9" w:rsidRDefault="00000000">
            <w:pPr>
              <w:jc w:val="center"/>
            </w:pPr>
            <w:r>
              <w:rPr>
                <w:b/>
                <w:bCs/>
                <w:color w:val="1B3A6B"/>
                <w:sz w:val="19"/>
                <w:szCs w:val="19"/>
              </w:rPr>
              <w:t>M7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700462" w14:textId="77777777" w:rsidR="00F470C9" w:rsidRDefault="00000000">
            <w:r>
              <w:rPr>
                <w:b/>
                <w:bCs/>
                <w:sz w:val="19"/>
                <w:szCs w:val="19"/>
              </w:rPr>
              <w:t>Trazabilidad y Logs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64F546" w14:textId="77777777" w:rsidR="00F470C9" w:rsidRDefault="00000000">
            <w:r>
              <w:rPr>
                <w:sz w:val="19"/>
                <w:szCs w:val="19"/>
              </w:rPr>
              <w:t>Registro completo de cada request para auditoría y diagnóstico</w:t>
            </w:r>
          </w:p>
        </w:tc>
      </w:tr>
      <w:tr>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0A000001" w14:textId="77777777" w:rsidR="00F470C9" w:rsidRDefault="00000000">
            <w:r>
              <w:rPr>
                <w:b/>
                <w:bCs/>
                <w:color w:val="1B3A6B"/>
                <w:sz w:val="19"/>
                <w:szCs w:val="19"/>
              </w:rPr>
              <w:t>M8</w:t>
            </w:r>
          </w:p>
        </w:tc>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0A000002" w14:textId="77777777" w:rsidR="00F470C9" w:rsidRDefault="00000000">
            <w:r>
              <w:rPr>
                <w:b/>
                <w:bCs/>
                <w:sz w:val="19"/>
                <w:szCs w:val="19"/>
              </w:rPr>
              <w:t>Informes de Gastos</w:t>
            </w:r>
          </w:p>
        </w:tc>
        <w:tc>
          <w:tcPr>
            <w:tcW w:w="5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0A000003" w14:textId="77777777" w:rsidR="00F470C9" w:rsidRDefault="00000000">
            <w:r>
              <w:rPr>
                <w:sz w:val="19"/>
                <w:szCs w:val="19"/>
              </w:rPr>
              <w:t>Captura móvil/escritorio de gastos en campo con OCR, validaciones desde NetSuite y creación de Expense Report</w:t>
            </w:r>
          </w:p>
        </w:tc>
      </w:tr>
    </w:tbl>
    <w:p w14:paraId="268FE184" w14:textId="77777777" w:rsidR="00F470C9" w:rsidRDefault="00F470C9">
      <w:pPr>
        <w:spacing w:before="300"/>
      </w:pPr>
    </w:p>
    <w:p w14:paraId="78CB50B4" w14:textId="77777777" w:rsidR="00F470C9" w:rsidRDefault="00000000">
      <w:pPr>
        <w:pBdr>
          <w:bottom w:val="single" w:sz="8" w:space="4" w:color="00A8B5"/>
        </w:pBdr>
        <w:spacing w:before="400" w:after="160"/>
      </w:pPr>
      <w:r>
        <w:rPr>
          <w:b/>
          <w:bCs/>
          <w:color w:val="1B3A6B"/>
          <w:sz w:val="30"/>
          <w:szCs w:val="30"/>
        </w:rPr>
        <w:lastRenderedPageBreak/>
        <w:t>2. Flujo de Uso en la Aplicación</w:t>
      </w:r>
    </w:p>
    <w:p w14:paraId="2AE3FBBC" w14:textId="77777777" w:rsidR="00F470C9" w:rsidRDefault="00000000">
      <w:pPr>
        <w:spacing w:before="240" w:after="100"/>
      </w:pPr>
      <w:r>
        <w:rPr>
          <w:b/>
          <w:bCs/>
          <w:color w:val="1B3A6B"/>
          <w:sz w:val="23"/>
          <w:szCs w:val="23"/>
        </w:rPr>
        <w:t>2.1 Creación de Órdenes de Compra (Purchase Order)</w:t>
      </w:r>
    </w:p>
    <w:p w14:paraId="073D15F8" w14:textId="77777777" w:rsidR="00F470C9" w:rsidRDefault="00000000">
      <w:pPr>
        <w:spacing w:before="80" w:after="80"/>
      </w:pPr>
      <w:r>
        <w:t>El flujo de captura de POs en DocuMind AI sigue seis pasos desde la carga del documento hasta su validación en NetSuite:</w:t>
      </w:r>
    </w:p>
    <w:p w14:paraId="4D808730" w14:textId="77777777" w:rsidR="00F470C9" w:rsidRDefault="00F470C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960"/>
      </w:tblGrid>
      <w:tr w:rsidR="00F470C9" w14:paraId="5EA9215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6CF09D6" w14:textId="77777777" w:rsidR="00F470C9" w:rsidRDefault="00000000">
            <w:pPr>
              <w:jc w:val="center"/>
            </w:pPr>
            <w:r>
              <w:rPr>
                <w:b/>
                <w:bCs/>
                <w:color w:val="FFFFFF"/>
                <w:sz w:val="19"/>
                <w:szCs w:val="19"/>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FB948EE" w14:textId="77777777" w:rsidR="00F470C9" w:rsidRDefault="00000000">
            <w:pPr>
              <w:jc w:val="center"/>
            </w:pPr>
            <w:r>
              <w:rPr>
                <w:b/>
                <w:bCs/>
                <w:color w:val="FFFFFF"/>
                <w:sz w:val="19"/>
                <w:szCs w:val="19"/>
              </w:rPr>
              <w:t>Paso</w:t>
            </w:r>
          </w:p>
        </w:tc>
        <w:tc>
          <w:tcPr>
            <w:tcW w:w="59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22FCBC5" w14:textId="77777777" w:rsidR="00F470C9" w:rsidRDefault="00000000">
            <w:pPr>
              <w:jc w:val="center"/>
            </w:pPr>
            <w:r>
              <w:rPr>
                <w:b/>
                <w:bCs/>
                <w:color w:val="FFFFFF"/>
                <w:sz w:val="19"/>
                <w:szCs w:val="19"/>
              </w:rPr>
              <w:t>Descripción</w:t>
            </w:r>
          </w:p>
        </w:tc>
      </w:tr>
      <w:tr w:rsidR="00F470C9" w14:paraId="3722C8F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706869" w14:textId="77777777" w:rsidR="00F470C9" w:rsidRDefault="00000000">
            <w:pPr>
              <w:jc w:val="center"/>
            </w:pPr>
            <w:r>
              <w:rPr>
                <w:b/>
                <w:bCs/>
                <w:color w:val="1B3A6B"/>
                <w:sz w:val="19"/>
                <w:szCs w:val="19"/>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625645" w14:textId="77777777" w:rsidR="00F470C9" w:rsidRDefault="00000000">
            <w:r>
              <w:rPr>
                <w:b/>
                <w:bCs/>
                <w:sz w:val="19"/>
                <w:szCs w:val="19"/>
              </w:rPr>
              <w:t>Subir documento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944B8A" w14:textId="77777777" w:rsidR="00F470C9" w:rsidRDefault="00000000">
            <w:r>
              <w:rPr>
                <w:sz w:val="19"/>
                <w:szCs w:val="19"/>
              </w:rPr>
              <w:t>Seleccionar tipo 'Purchase Order' y cargar el archivo (PDF, PNG, JPG, XML, Excel o CSV, máximo 10 MB).</w:t>
            </w:r>
          </w:p>
        </w:tc>
      </w:tr>
      <w:tr w:rsidR="00F470C9" w14:paraId="085DA5F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4C85ACA3" w14:textId="77777777" w:rsidR="00F470C9" w:rsidRDefault="00000000">
            <w:pPr>
              <w:jc w:val="center"/>
            </w:pPr>
            <w:r>
              <w:rPr>
                <w:b/>
                <w:bCs/>
                <w:color w:val="1B3A6B"/>
                <w:sz w:val="19"/>
                <w:szCs w:val="19"/>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3F3CC66D" w14:textId="77777777" w:rsidR="00F470C9" w:rsidRDefault="00000000">
            <w:r>
              <w:rPr>
                <w:b/>
                <w:bCs/>
                <w:sz w:val="19"/>
                <w:szCs w:val="19"/>
              </w:rPr>
              <w:t>Extracción IA</w:t>
            </w:r>
          </w:p>
        </w:tc>
        <w:tc>
          <w:tcPr>
            <w:tcW w:w="596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19951BF1" w14:textId="77777777" w:rsidR="00F470C9" w:rsidRDefault="00000000">
            <w:r>
              <w:rPr>
                <w:sz w:val="19"/>
                <w:szCs w:val="19"/>
              </w:rPr>
              <w:t>DocuMind AI lee el documento y extrae automáticamente encabezado y líneas. Para PDF utiliza motor de IA con segunda pasada de precisión; para Excel utiliza parser estructurado.</w:t>
            </w:r>
          </w:p>
        </w:tc>
      </w:tr>
      <w:tr w:rsidR="00F470C9" w14:paraId="58293B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B41400" w14:textId="77777777" w:rsidR="00F470C9" w:rsidRDefault="00000000">
            <w:pPr>
              <w:jc w:val="center"/>
            </w:pPr>
            <w:r>
              <w:rPr>
                <w:b/>
                <w:bCs/>
                <w:color w:val="1B3A6B"/>
                <w:sz w:val="19"/>
                <w:szCs w:val="19"/>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700ABC" w14:textId="77777777" w:rsidR="00F470C9" w:rsidRDefault="00000000">
            <w:r>
              <w:rPr>
                <w:b/>
                <w:bCs/>
                <w:sz w:val="19"/>
                <w:szCs w:val="19"/>
              </w:rPr>
              <w:t>Asignación de proveedor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5893C1" w14:textId="77777777" w:rsidR="00F470C9" w:rsidRDefault="00000000">
            <w:r>
              <w:rPr>
                <w:sz w:val="19"/>
                <w:szCs w:val="19"/>
              </w:rPr>
              <w:t>El usuario verifica o selecciona el vendor de NetSuite y asigna la ubicación/almacén de destino antes de continuar.</w:t>
            </w:r>
          </w:p>
        </w:tc>
      </w:tr>
      <w:tr w:rsidR="00F470C9" w14:paraId="300C3AD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40DEE518" w14:textId="77777777" w:rsidR="00F470C9" w:rsidRDefault="00000000">
            <w:pPr>
              <w:jc w:val="center"/>
            </w:pPr>
            <w:r>
              <w:rPr>
                <w:b/>
                <w:bCs/>
                <w:color w:val="1B3A6B"/>
                <w:sz w:val="19"/>
                <w:szCs w:val="19"/>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4207A522" w14:textId="77777777" w:rsidR="00F470C9" w:rsidRDefault="00000000">
            <w:r>
              <w:rPr>
                <w:b/>
                <w:bCs/>
                <w:sz w:val="19"/>
                <w:szCs w:val="19"/>
              </w:rPr>
              <w:t>Revisión de líneas</w:t>
            </w:r>
          </w:p>
        </w:tc>
        <w:tc>
          <w:tcPr>
            <w:tcW w:w="596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3A56D3E8" w14:textId="77777777" w:rsidR="00F470C9" w:rsidRDefault="00000000">
            <w:r>
              <w:rPr>
                <w:sz w:val="19"/>
                <w:szCs w:val="19"/>
              </w:rPr>
              <w:t>La IA propone la coincidencia item-unidad para cada línea. El usuario confirma, ajusta o rechaza cada propuesta. Las líneas sin coincidencia quedan marcadas como 'No Match' para corrección manual.</w:t>
            </w:r>
          </w:p>
        </w:tc>
      </w:tr>
      <w:tr w:rsidR="00F470C9" w14:paraId="5974F47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3AB9A6" w14:textId="77777777" w:rsidR="00F470C9" w:rsidRDefault="00000000">
            <w:pPr>
              <w:jc w:val="center"/>
            </w:pPr>
            <w:r>
              <w:rPr>
                <w:b/>
                <w:bCs/>
                <w:color w:val="1B3A6B"/>
                <w:sz w:val="19"/>
                <w:szCs w:val="19"/>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F10A31" w14:textId="77777777" w:rsidR="00F470C9" w:rsidRDefault="00000000">
            <w:r>
              <w:rPr>
                <w:b/>
                <w:bCs/>
                <w:sz w:val="19"/>
                <w:szCs w:val="19"/>
              </w:rPr>
              <w:t>Procesamiento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20E16E" w14:textId="77777777" w:rsidR="00F470C9" w:rsidRDefault="00000000">
            <w:r>
              <w:rPr>
                <w:sz w:val="19"/>
                <w:szCs w:val="19"/>
              </w:rPr>
              <w:t>Con todos los datos validados, el sistema arma el payload y envía al RESTlet de NetSuite para crear la Purchase Order.</w:t>
            </w:r>
          </w:p>
        </w:tc>
      </w:tr>
      <w:tr w:rsidR="00F470C9" w14:paraId="3F246A9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76D2E885" w14:textId="77777777" w:rsidR="00F470C9" w:rsidRDefault="00000000">
            <w:pPr>
              <w:jc w:val="center"/>
            </w:pPr>
            <w:r>
              <w:rPr>
                <w:b/>
                <w:bCs/>
                <w:color w:val="1B3A6B"/>
                <w:sz w:val="19"/>
                <w:szCs w:val="19"/>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142F231E" w14:textId="77777777" w:rsidR="00F470C9" w:rsidRDefault="00000000">
            <w:r>
              <w:rPr>
                <w:b/>
                <w:bCs/>
                <w:sz w:val="19"/>
                <w:szCs w:val="19"/>
              </w:rPr>
              <w:t>Validación en NetSuite</w:t>
            </w:r>
          </w:p>
        </w:tc>
        <w:tc>
          <w:tcPr>
            <w:tcW w:w="596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6F62DF7B" w14:textId="77777777" w:rsidR="00F470C9" w:rsidRDefault="00000000">
            <w:r>
              <w:rPr>
                <w:sz w:val="19"/>
                <w:szCs w:val="19"/>
              </w:rPr>
              <w:t>La PO queda registrada con estatus 'Pending Receipt'. El usuario puede abrir el registro directamente desde la pantalla de confirmación de DocuMind AI.</w:t>
            </w:r>
          </w:p>
        </w:tc>
      </w:tr>
    </w:tbl>
    <w:p w14:paraId="731B0FD4" w14:textId="77777777" w:rsidR="00F470C9" w:rsidRDefault="00F470C9">
      <w:pPr>
        <w:spacing w:before="240"/>
      </w:pPr>
    </w:p>
    <w:p w14:paraId="703B2F73" w14:textId="77777777" w:rsidR="00F470C9" w:rsidRDefault="00000000">
      <w:pPr>
        <w:spacing w:before="240" w:after="100"/>
      </w:pPr>
      <w:r>
        <w:rPr>
          <w:b/>
          <w:bCs/>
          <w:color w:val="1B3A6B"/>
          <w:sz w:val="23"/>
          <w:szCs w:val="23"/>
        </w:rPr>
        <w:t>2.2 Recepción de Inventario en NetSuite</w:t>
      </w:r>
    </w:p>
    <w:p w14:paraId="29983D4C" w14:textId="77777777" w:rsidR="00F470C9" w:rsidRDefault="00000000">
      <w:pPr>
        <w:spacing w:before="80" w:after="80"/>
      </w:pPr>
      <w:r>
        <w:t>Una vez que DocuMind AI crea la Purchase Order, el proceso de recepción de inventario se realiza directamente en NetSuite siguiendo estos pasos:</w:t>
      </w:r>
    </w:p>
    <w:p w14:paraId="50746373" w14:textId="77777777" w:rsidR="00F470C9" w:rsidRDefault="00F470C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960"/>
      </w:tblGrid>
      <w:tr w:rsidR="00F470C9" w14:paraId="6B5290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C1820A0" w14:textId="77777777" w:rsidR="00F470C9" w:rsidRDefault="00000000">
            <w:pPr>
              <w:jc w:val="center"/>
            </w:pPr>
            <w:r>
              <w:rPr>
                <w:b/>
                <w:bCs/>
                <w:color w:val="FFFFFF"/>
                <w:sz w:val="19"/>
                <w:szCs w:val="19"/>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4A8588A" w14:textId="77777777" w:rsidR="00F470C9" w:rsidRDefault="00000000">
            <w:pPr>
              <w:jc w:val="center"/>
            </w:pPr>
            <w:r>
              <w:rPr>
                <w:b/>
                <w:bCs/>
                <w:color w:val="FFFFFF"/>
                <w:sz w:val="19"/>
                <w:szCs w:val="19"/>
              </w:rPr>
              <w:t>Paso</w:t>
            </w:r>
          </w:p>
        </w:tc>
        <w:tc>
          <w:tcPr>
            <w:tcW w:w="59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9598BBD" w14:textId="77777777" w:rsidR="00F470C9" w:rsidRDefault="00000000">
            <w:pPr>
              <w:jc w:val="center"/>
            </w:pPr>
            <w:r>
              <w:rPr>
                <w:b/>
                <w:bCs/>
                <w:color w:val="FFFFFF"/>
                <w:sz w:val="19"/>
                <w:szCs w:val="19"/>
              </w:rPr>
              <w:t>Descripción</w:t>
            </w:r>
          </w:p>
        </w:tc>
      </w:tr>
      <w:tr w:rsidR="00F470C9" w14:paraId="56B4269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8ACD36" w14:textId="77777777" w:rsidR="00F470C9" w:rsidRDefault="00000000">
            <w:pPr>
              <w:jc w:val="center"/>
            </w:pPr>
            <w:r>
              <w:rPr>
                <w:b/>
                <w:bCs/>
                <w:color w:val="1B3A6B"/>
                <w:sz w:val="19"/>
                <w:szCs w:val="19"/>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EF7373" w14:textId="77777777" w:rsidR="00F470C9" w:rsidRDefault="00000000">
            <w:r>
              <w:rPr>
                <w:b/>
                <w:bCs/>
                <w:sz w:val="19"/>
                <w:szCs w:val="19"/>
              </w:rPr>
              <w:t>Iniciar sesión en NetSuite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2CCCA8" w14:textId="77777777" w:rsidR="00F470C9" w:rsidRDefault="00000000">
            <w:r>
              <w:rPr>
                <w:sz w:val="19"/>
                <w:szCs w:val="19"/>
              </w:rPr>
              <w:t>Acceder a https://system.netsuite.com con las credenciales del usuario autorizado para recepción de inventario.</w:t>
            </w:r>
          </w:p>
        </w:tc>
      </w:tr>
      <w:tr w:rsidR="00F470C9" w14:paraId="6236903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583A5037" w14:textId="77777777" w:rsidR="00F470C9" w:rsidRDefault="00000000">
            <w:pPr>
              <w:jc w:val="center"/>
            </w:pPr>
            <w:r>
              <w:rPr>
                <w:b/>
                <w:bCs/>
                <w:color w:val="1B3A6B"/>
                <w:sz w:val="19"/>
                <w:szCs w:val="19"/>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50243F7F" w14:textId="77777777" w:rsidR="00F470C9" w:rsidRDefault="00000000">
            <w:r>
              <w:rPr>
                <w:b/>
                <w:bCs/>
                <w:sz w:val="19"/>
                <w:szCs w:val="19"/>
              </w:rPr>
              <w:t>Ir al módulo de inventario</w:t>
            </w:r>
          </w:p>
        </w:tc>
        <w:tc>
          <w:tcPr>
            <w:tcW w:w="596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19A4CC19" w14:textId="77777777" w:rsidR="00F470C9" w:rsidRDefault="00000000">
            <w:r>
              <w:rPr>
                <w:sz w:val="19"/>
                <w:szCs w:val="19"/>
              </w:rPr>
              <w:t>Desde la pantalla principal navegar a Reminders &gt; Purchase Orders to Receive JFK para ver la lista de órdenes pendientes de recepción.</w:t>
            </w:r>
          </w:p>
        </w:tc>
      </w:tr>
      <w:tr w:rsidR="00F470C9" w14:paraId="556CBC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4712C6" w14:textId="77777777" w:rsidR="00F470C9" w:rsidRDefault="00000000">
            <w:pPr>
              <w:jc w:val="center"/>
            </w:pPr>
            <w:r>
              <w:rPr>
                <w:b/>
                <w:bCs/>
                <w:color w:val="1B3A6B"/>
                <w:sz w:val="19"/>
                <w:szCs w:val="19"/>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A827BF" w14:textId="77777777" w:rsidR="00F470C9" w:rsidRDefault="00000000">
            <w:r>
              <w:rPr>
                <w:b/>
                <w:bCs/>
                <w:sz w:val="19"/>
                <w:szCs w:val="19"/>
              </w:rPr>
              <w:t>Seleccionar la Purchase Order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09A0DA" w14:textId="77777777" w:rsidR="00F470C9" w:rsidRDefault="00000000">
            <w:r>
              <w:rPr>
                <w:sz w:val="19"/>
                <w:szCs w:val="19"/>
              </w:rPr>
              <w:t>Identificar la PO en la lista (se muestra con Internal ID, Document Number, Vendor, Quantity, Month of Date y Location) y hacer clic en 'View'.</w:t>
            </w:r>
          </w:p>
        </w:tc>
      </w:tr>
      <w:tr w:rsidR="00F470C9" w14:paraId="3355D3E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478AB355" w14:textId="77777777" w:rsidR="00F470C9" w:rsidRDefault="00000000">
            <w:pPr>
              <w:jc w:val="center"/>
            </w:pPr>
            <w:r>
              <w:rPr>
                <w:b/>
                <w:bCs/>
                <w:color w:val="1B3A6B"/>
                <w:sz w:val="19"/>
                <w:szCs w:val="19"/>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2F0EA79C" w14:textId="77777777" w:rsidR="00F470C9" w:rsidRDefault="00000000">
            <w:r>
              <w:rPr>
                <w:b/>
                <w:bCs/>
                <w:sz w:val="19"/>
                <w:szCs w:val="19"/>
              </w:rPr>
              <w:t>Hacer clic en Receive</w:t>
            </w:r>
          </w:p>
        </w:tc>
        <w:tc>
          <w:tcPr>
            <w:tcW w:w="596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6040DC71" w14:textId="77777777" w:rsidR="00F470C9" w:rsidRDefault="00000000">
            <w:r>
              <w:rPr>
                <w:sz w:val="19"/>
                <w:szCs w:val="19"/>
              </w:rPr>
              <w:t>Dentro del registro de la PO, presionar el botón 'Receive' para abrir el formulario de recepción de items.</w:t>
            </w:r>
          </w:p>
        </w:tc>
      </w:tr>
      <w:tr w:rsidR="00F470C9" w14:paraId="2BB3E3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AF6AF5" w14:textId="77777777" w:rsidR="00F470C9" w:rsidRDefault="00000000">
            <w:pPr>
              <w:jc w:val="center"/>
            </w:pPr>
            <w:r>
              <w:rPr>
                <w:b/>
                <w:bCs/>
                <w:color w:val="1B3A6B"/>
                <w:sz w:val="19"/>
                <w:szCs w:val="19"/>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A726A0" w14:textId="77777777" w:rsidR="00F470C9" w:rsidRDefault="00000000">
            <w:r>
              <w:rPr>
                <w:b/>
                <w:bCs/>
                <w:sz w:val="19"/>
                <w:szCs w:val="19"/>
              </w:rPr>
              <w:t>Verificar items y cantidades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819812" w14:textId="77777777" w:rsidR="00F470C9" w:rsidRDefault="00000000">
            <w:r>
              <w:rPr>
                <w:sz w:val="19"/>
                <w:szCs w:val="19"/>
              </w:rPr>
              <w:t>Confirmar que los items y cantidades en pantalla coincidan con lo físicamente recibido. Se pueden seleccionar o deseleccionar líneas individualmente con Mark All / Unmark All.</w:t>
            </w:r>
          </w:p>
        </w:tc>
      </w:tr>
      <w:tr w:rsidR="00F470C9" w14:paraId="3577CB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2F2A793E" w14:textId="77777777" w:rsidR="00F470C9" w:rsidRDefault="00000000">
            <w:pPr>
              <w:jc w:val="center"/>
            </w:pPr>
            <w:r>
              <w:rPr>
                <w:b/>
                <w:bCs/>
                <w:color w:val="1B3A6B"/>
                <w:sz w:val="19"/>
                <w:szCs w:val="19"/>
              </w:rPr>
              <w:lastRenderedPageBreak/>
              <w:t>6</w:t>
            </w:r>
          </w:p>
        </w:tc>
        <w:tc>
          <w:tcPr>
            <w:tcW w:w="28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0B7A02AA" w14:textId="77777777" w:rsidR="00F470C9" w:rsidRDefault="00000000">
            <w:r>
              <w:rPr>
                <w:b/>
                <w:bCs/>
                <w:sz w:val="19"/>
                <w:szCs w:val="19"/>
              </w:rPr>
              <w:t>Guardar el Item Receipt</w:t>
            </w:r>
          </w:p>
        </w:tc>
        <w:tc>
          <w:tcPr>
            <w:tcW w:w="596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62C4DDA4" w14:textId="77777777" w:rsidR="00F470C9" w:rsidRDefault="00000000">
            <w:r>
              <w:rPr>
                <w:sz w:val="19"/>
                <w:szCs w:val="19"/>
              </w:rPr>
              <w:t>Hacer clic en 'Save' para registrar definitivamente el recibo de inventario en NetSuite. El sistema genera el Item Receipt con fecha y referencia automática.</w:t>
            </w:r>
          </w:p>
        </w:tc>
      </w:tr>
    </w:tbl>
    <w:p w14:paraId="4FB474FA" w14:textId="77777777" w:rsidR="00F470C9" w:rsidRDefault="00F470C9">
      <w:pPr>
        <w:spacing w:before="300"/>
      </w:pPr>
    </w:p>
    <w:p w14:paraId="0B230000" w14:textId="77777777" w:rsidR="00F470C9" w:rsidRDefault="00F470C9">
      <w:pPr>
        <w:spacing w:before="300"/>
      </w:pPr>
    </w:p>
    <w:p w14:paraId="0B230001" w14:textId="77777777" w:rsidR="00F470C9" w:rsidRDefault="00000000">
      <w:pPr>
        <w:spacing w:before="240" w:after="100"/>
      </w:pPr>
      <w:r>
        <w:rPr>
          <w:b/>
          <w:bCs/>
          <w:color w:val="1B3A6B"/>
          <w:sz w:val="23"/>
          <w:szCs w:val="23"/>
        </w:rPr>
        <w:t>2.3 Registro de Informes de Gastos</w:t>
      </w:r>
    </w:p>
    <w:p w14:paraId="0B230002" w14:textId="77777777" w:rsidR="00F470C9" w:rsidRDefault="00000000">
      <w:pPr>
        <w:spacing w:before="80" w:after="80"/>
      </w:pPr>
      <w:r>
        <w:rPr/>
        <w:t xml:space="preserve">El módulo de Informes de Gastos permite al personal en campo registrar sus gastos desde dispositivo móvil o escritorio. El flujo sigue seis pasos desde la captura del documento hasta la creación del Expense Report en NetSuite:</w:t>
      </w:r>
    </w:p>
    <w:p w14:paraId="0B230003" w14:textId="77777777" w:rsidR="00F470C9" w:rsidRDefault="00F470C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960"/>
      </w:tblGrid>
      <w:tr>
        <w:tc>
          <w:tcPr>
            <w:tcW w:w="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B23H1" w14:textId="77777777" w:rsidR="00F470C9" w:rsidRDefault="00000000">
            <w:pPr>
              <w:jc w:val="center"/>
            </w:pPr>
            <w:r>
              <w:rPr>
                <w:b/>
                <w:bCs/>
                <w:color w:val="FFFFFF"/>
                <w:sz w:val="19"/>
                <w:szCs w:val="19"/>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B23H2" w14:textId="77777777" w:rsidR="00F470C9" w:rsidRDefault="00000000">
            <w:pPr>
              <w:jc w:val="center"/>
            </w:pPr>
            <w:r>
              <w:rPr>
                <w:b/>
                <w:bCs/>
                <w:color w:val="FFFFFF"/>
                <w:sz w:val="19"/>
                <w:szCs w:val="19"/>
              </w:rPr>
              <w:t>Paso</w:t>
            </w:r>
          </w:p>
        </w:tc>
        <w:tc>
          <w:tcPr>
            <w:tcW w:w="59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B23H3" w14:textId="77777777" w:rsidR="00F470C9" w:rsidRDefault="00000000">
            <w:pPr>
              <w:jc w:val="center"/>
            </w:pPr>
            <w:r>
              <w:rPr>
                <w:b/>
                <w:bCs/>
                <w:color w:val="FFFFFF"/>
                <w:sz w:val="19"/>
                <w:szCs w:val="19"/>
              </w:rPr>
              <w:t>Descripción</w:t>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1A" w14:textId="77777777" w:rsidR="00F470C9" w:rsidRDefault="00000000">
            <w:pPr>
              <w:jc w:val="center"/>
            </w:pPr>
            <w:r>
              <w:rPr>
                <w:b/>
                <w:bCs/>
                <w:sz w:val="19"/>
                <w:szCs w:val="19"/>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1B" w14:textId="77777777" w:rsidR="00F470C9" w:rsidRDefault="00000000">
            <w:r>
              <w:rPr>
                <w:b/>
                <w:bCs/>
                <w:sz w:val="19"/>
                <w:szCs w:val="19"/>
              </w:rPr>
              <w:t>Subir documento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1C" w14:textId="77777777" w:rsidR="00F470C9" w:rsidRDefault="00000000">
            <w:r>
              <w:rPr>
                <w:sz w:val="19"/>
                <w:szCs w:val="19"/>
              </w:rPr>
              <w:t xml:space="preserve">El colaborador selecciona tipo ‘Informe de Gastos’ y carga el soporte: foto (JPG/PNG) tomada en el momento o archivo PDF. Máximo 10 MB.</w:t>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2A" w14:textId="77777777" w:rsidR="00F470C9" w:rsidRDefault="00000000">
            <w:pPr>
              <w:jc w:val="center"/>
            </w:pPr>
            <w:r>
              <w:rPr>
                <w:b/>
                <w:bCs/>
                <w:sz w:val="19"/>
                <w:szCs w:val="19"/>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2B" w14:textId="77777777" w:rsidR="00F470C9" w:rsidRDefault="00000000">
            <w:r>
              <w:rPr>
                <w:b/>
                <w:bCs/>
                <w:sz w:val="19"/>
                <w:szCs w:val="19"/>
              </w:rPr>
              <w:t>Extracción IA (OCR)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2C" w14:textId="77777777" w:rsidR="00F470C9" w:rsidRDefault="00000000">
            <w:r>
              <w:rPr>
                <w:sz w:val="19"/>
                <w:szCs w:val="19"/>
              </w:rPr>
              <w:t xml:space="preserve">DocuMind AI lee el documento e identifica automáticamente: NIT/RFC del proveedor, razón social, fecha, número de documento, valor total, IVA y retenciones aplicables.</w:t>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3A" w14:textId="77777777" w:rsidR="00F470C9" w:rsidRDefault="00000000">
            <w:pPr>
              <w:jc w:val="center"/>
            </w:pPr>
            <w:r>
              <w:rPr>
                <w:b/>
                <w:bCs/>
                <w:sz w:val="19"/>
                <w:szCs w:val="19"/>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3B" w14:textId="77777777" w:rsidR="00F470C9" w:rsidRDefault="00000000">
            <w:r>
              <w:rPr>
                <w:b/>
                <w:bCs/>
                <w:sz w:val="19"/>
                <w:szCs w:val="19"/>
              </w:rPr>
              <w:t>Categorización y clase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3C" w14:textId="77777777" w:rsidR="00F470C9" w:rsidRDefault="00000000">
            <w:r>
              <w:rPr>
                <w:sz w:val="19"/>
                <w:szCs w:val="19"/>
              </w:rPr>
              <w:t xml:space="preserve">El colaborador selecciona la categoría de gasto y la UT/clase. El sistema consulta en tiempo real las cuentas contables, impuestos y retenciones ya configurados en NetSuite para esa combinación, aplicándolos sin requerir intervención del colaborador.</w:t>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4A" w14:textId="77777777" w:rsidR="00F470C9" w:rsidRDefault="00000000">
            <w:pPr>
              <w:jc w:val="center"/>
            </w:pPr>
            <w:r>
              <w:rPr>
                <w:b/>
                <w:bCs/>
                <w:sz w:val="19"/>
                <w:szCs w:val="19"/>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4B" w14:textId="77777777" w:rsidR="00F470C9" w:rsidRDefault="00000000">
            <w:r>
              <w:rPr>
                <w:b/>
                <w:bCs/>
                <w:sz w:val="19"/>
                <w:szCs w:val="19"/>
              </w:rPr>
              <w:t>Validaciones en tiempo real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4C" w14:textId="77777777" w:rsidR="00F470C9" w:rsidRDefault="00000000">
            <w:r>
              <w:rPr>
                <w:sz w:val="19"/>
                <w:szCs w:val="19"/>
              </w:rPr>
              <w:t xml:space="preserve">El sistema ejecuta automáticamente: detección de duplicados, verificación de topes por categoría (consultados desde NetSuite) y consistencia categoría-clase. Si el proveedor no existe en NetSuite, propone su creación con los datos del OCR.</w:t>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5A" w14:textId="77777777" w:rsidR="00F470C9" w:rsidRDefault="00000000">
            <w:pPr>
              <w:jc w:val="center"/>
            </w:pPr>
            <w:r>
              <w:rPr>
                <w:b/>
                <w:bCs/>
                <w:sz w:val="19"/>
                <w:szCs w:val="19"/>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5B" w14:textId="77777777" w:rsidR="00F470C9" w:rsidRDefault="00000000">
            <w:r>
              <w:rPr>
                <w:b/>
                <w:bCs/>
                <w:sz w:val="19"/>
                <w:szCs w:val="19"/>
              </w:rPr>
              <w:t>Revisión por contabilidad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5C" w14:textId="77777777" w:rsidR="00F470C9" w:rsidRDefault="00000000">
            <w:r>
              <w:rPr>
                <w:sz w:val="19"/>
                <w:szCs w:val="19"/>
              </w:rPr>
              <w:t xml:space="preserve">El equipo validador confirma o corrige el tercero, impuestos y clasificación. Ningún informe avanza a NetSuite sin aprobación del validador.</w:t>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6A" w14:textId="77777777" w:rsidR="00F470C9" w:rsidRDefault="00000000">
            <w:pPr>
              <w:jc w:val="center"/>
            </w:pPr>
            <w:r>
              <w:rPr>
                <w:b/>
                <w:bCs/>
                <w:sz w:val="19"/>
                <w:szCs w:val="19"/>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6B" w14:textId="77777777" w:rsidR="00F470C9" w:rsidRDefault="00000000">
            <w:r>
              <w:rPr>
                <w:b/>
                <w:bCs/>
                <w:sz w:val="19"/>
                <w:szCs w:val="19"/>
              </w:rPr>
              <w:t>Generación en NetSuite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306C" w14:textId="77777777" w:rsidR="00F470C9" w:rsidRDefault="00000000">
            <w:r>
              <w:rPr>
                <w:sz w:val="19"/>
                <w:szCs w:val="19"/>
              </w:rPr>
              <w:t xml:space="preserve">Se crea el Expense Report en NetSuite con encabezado y líneas completas. Para cuentas de cobro y recibos no electrónicos, el sistema genera el documento equivalente requerido para deducibilidad fiscal antes de crear la transacción.</w:t>
            </w:r>
          </w:p>
        </w:tc>
      </w:tr>
    </w:tbl>
    <w:p w14:paraId="BB230099" w14:textId="77777777" w:rsidR="00F470C9" w:rsidRDefault="00F470C9">
      <w:pPr>
        <w:spacing w:before="300"/>
      </w:pPr>
    </w:p>
    <w:p w14:paraId="58F885D1" w14:textId="77777777" w:rsidR="00F470C9" w:rsidRDefault="00000000">
      <w:pPr>
        <w:pBdr>
          <w:bottom w:val="single" w:sz="8" w:space="4" w:color="00A8B5"/>
        </w:pBdr>
        <w:spacing w:before="400" w:after="160"/>
      </w:pPr>
      <w:r>
        <w:rPr>
          <w:b/>
          <w:bCs/>
          <w:color w:val="1B3A6B"/>
          <w:sz w:val="30"/>
          <w:szCs w:val="30"/>
        </w:rPr>
        <w:t>3. Descripción Detallada de Módulos</w:t>
      </w:r>
    </w:p>
    <w:p w14:paraId="51328B73" w14:textId="77777777" w:rsidR="00F470C9" w:rsidRDefault="00F470C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470C9" w14:paraId="1C3CA01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14:paraId="1B1CA388" w14:textId="77777777" w:rsidR="00F470C9" w:rsidRDefault="00000000">
            <w:pPr>
              <w:jc w:val="center"/>
            </w:pPr>
            <w:r>
              <w:rPr>
                <w:b/>
                <w:bCs/>
                <w:color w:val="00A8B5"/>
                <w:sz w:val="40"/>
                <w:szCs w:val="40"/>
              </w:rPr>
              <w:t>M1</w:t>
            </w:r>
          </w:p>
          <w:p w14:paraId="34BA4956" w14:textId="77777777" w:rsidR="00F470C9" w:rsidRDefault="00000000">
            <w:pPr>
              <w:spacing w:before="40"/>
              <w:jc w:val="center"/>
            </w:pPr>
            <w:r>
              <w:rPr>
                <w:color w:val="AACCDD"/>
                <w:sz w:val="14"/>
                <w:szCs w:val="14"/>
              </w:rPr>
              <w:t>MÓDULO</w:t>
            </w:r>
          </w:p>
        </w:tc>
        <w:tc>
          <w:tcPr>
            <w:tcW w:w="8160" w:type="dxa"/>
            <w:tcBorders>
              <w:top w:val="none" w:sz="0" w:space="0" w:color="FFFFFF"/>
              <w:left w:val="none" w:sz="0" w:space="0" w:color="FFFFFF"/>
              <w:bottom w:val="none" w:sz="0" w:space="0" w:color="FFFFFF"/>
              <w:right w:val="none" w:sz="0" w:space="0" w:color="FFFFFF"/>
            </w:tcBorders>
            <w:shd w:val="clear" w:color="auto" w:fill="E8F3F8"/>
            <w:tcMar>
              <w:top w:w="160" w:type="dxa"/>
              <w:left w:w="200" w:type="dxa"/>
              <w:bottom w:w="160" w:type="dxa"/>
              <w:right w:w="160" w:type="dxa"/>
            </w:tcMar>
            <w:vAlign w:val="center"/>
          </w:tcPr>
          <w:p w14:paraId="699C332B" w14:textId="77777777" w:rsidR="00F470C9" w:rsidRDefault="00000000">
            <w:r>
              <w:rPr>
                <w:b/>
                <w:bCs/>
                <w:color w:val="1B3A6B"/>
                <w:sz w:val="24"/>
                <w:szCs w:val="24"/>
              </w:rPr>
              <w:t>Extracción IA — Facturas (Invoice)</w:t>
            </w:r>
          </w:p>
          <w:p w14:paraId="2863EB0A" w14:textId="77777777" w:rsidR="00F470C9" w:rsidRDefault="00000000">
            <w:pPr>
              <w:spacing w:before="60"/>
            </w:pPr>
            <w:r>
              <w:rPr>
                <w:color w:val="444444"/>
                <w:sz w:val="19"/>
                <w:szCs w:val="19"/>
              </w:rPr>
              <w:t>Procesamiento inteligente de documentos de factura en múltiples formatos</w:t>
            </w:r>
          </w:p>
        </w:tc>
      </w:tr>
    </w:tbl>
    <w:p w14:paraId="5CD795A9" w14:textId="77777777" w:rsidR="00F470C9" w:rsidRDefault="00F470C9">
      <w:pPr>
        <w:spacing w:before="120"/>
      </w:pPr>
    </w:p>
    <w:p w14:paraId="55954A69" w14:textId="77777777" w:rsidR="00F470C9" w:rsidRDefault="00000000">
      <w:pPr>
        <w:spacing w:before="80" w:after="80"/>
      </w:pPr>
      <w:r>
        <w:t>El módulo recibe el documento del usuario y ejecuta un pipeline de extracción en dos etapas para maximizar la precisión de los datos capturados:</w:t>
      </w:r>
    </w:p>
    <w:p w14:paraId="5B548C10" w14:textId="77777777" w:rsidR="00F470C9" w:rsidRDefault="00F470C9">
      <w:pPr>
        <w:spacing w:before="80"/>
      </w:pPr>
    </w:p>
    <w:p w14:paraId="558E2D8F" w14:textId="77777777" w:rsidR="00F470C9" w:rsidRDefault="00000000">
      <w:pPr>
        <w:spacing w:before="160" w:after="80"/>
      </w:pPr>
      <w:r>
        <w:rPr>
          <w:b/>
          <w:bCs/>
          <w:color w:val="007A87"/>
        </w:rPr>
        <w:t>Campos extraídos automáticamente</w:t>
      </w:r>
    </w:p>
    <w:p w14:paraId="4A76A86E" w14:textId="77777777" w:rsidR="00F470C9" w:rsidRDefault="00000000">
      <w:pPr>
        <w:pStyle w:val="Prrafodelista"/>
        <w:numPr>
          <w:ilvl w:val="0"/>
          <w:numId w:val="2"/>
        </w:numPr>
        <w:spacing w:before="60" w:after="60"/>
      </w:pPr>
      <w:r>
        <w:t>Proveedor (razón social o RFC)</w:t>
      </w:r>
    </w:p>
    <w:p w14:paraId="452869DD" w14:textId="77777777" w:rsidR="00F470C9" w:rsidRDefault="00000000">
      <w:pPr>
        <w:pStyle w:val="Prrafodelista"/>
        <w:numPr>
          <w:ilvl w:val="0"/>
          <w:numId w:val="2"/>
        </w:numPr>
        <w:spacing w:before="60" w:after="60"/>
      </w:pPr>
      <w:r>
        <w:t>Número de documento</w:t>
      </w:r>
    </w:p>
    <w:p w14:paraId="3A721E53" w14:textId="77777777" w:rsidR="00F470C9" w:rsidRDefault="00000000">
      <w:pPr>
        <w:pStyle w:val="Prrafodelista"/>
        <w:numPr>
          <w:ilvl w:val="0"/>
          <w:numId w:val="2"/>
        </w:numPr>
        <w:spacing w:before="60" w:after="60"/>
      </w:pPr>
      <w:r>
        <w:t>Fecha del documento</w:t>
      </w:r>
    </w:p>
    <w:p w14:paraId="4702243A" w14:textId="77777777" w:rsidR="00F470C9" w:rsidRDefault="00000000">
      <w:pPr>
        <w:pStyle w:val="Prrafodelista"/>
        <w:numPr>
          <w:ilvl w:val="0"/>
          <w:numId w:val="2"/>
        </w:numPr>
        <w:spacing w:before="60" w:after="60"/>
      </w:pPr>
      <w:r>
        <w:t>Monto total</w:t>
      </w:r>
    </w:p>
    <w:p w14:paraId="3834A940" w14:textId="77777777" w:rsidR="00F470C9" w:rsidRDefault="00000000">
      <w:pPr>
        <w:pStyle w:val="Prrafodelista"/>
        <w:numPr>
          <w:ilvl w:val="0"/>
          <w:numId w:val="2"/>
        </w:numPr>
        <w:spacing w:before="60" w:after="60"/>
      </w:pPr>
      <w:r>
        <w:t>Líneas de detalle: descripción, cantidad, precio unitario (rate) y monto por línea</w:t>
      </w:r>
    </w:p>
    <w:p w14:paraId="574DD078" w14:textId="77777777" w:rsidR="00F470C9" w:rsidRDefault="00F470C9">
      <w:pPr>
        <w:spacing w:before="80"/>
      </w:pPr>
    </w:p>
    <w:p w14:paraId="5F436BBA" w14:textId="77777777" w:rsidR="00F470C9" w:rsidRDefault="00000000">
      <w:pPr>
        <w:spacing w:before="160" w:after="80"/>
      </w:pPr>
      <w:r>
        <w:rPr>
          <w:b/>
          <w:bCs/>
          <w:color w:val="007A87"/>
        </w:rPr>
        <w:t>Proceso de extracción</w:t>
      </w:r>
    </w:p>
    <w:p w14:paraId="38889A22" w14:textId="77777777" w:rsidR="00F470C9" w:rsidRDefault="00000000">
      <w:pPr>
        <w:pStyle w:val="Prrafodelista"/>
        <w:numPr>
          <w:ilvl w:val="0"/>
          <w:numId w:val="2"/>
        </w:numPr>
        <w:spacing w:before="60" w:after="60"/>
      </w:pPr>
      <w:r>
        <w:t>Primera pasada: el modelo de IA principal lee y estructura todos los campos visibles en el documento.</w:t>
      </w:r>
    </w:p>
    <w:p w14:paraId="6B8DE2D7" w14:textId="77777777" w:rsidR="00F470C9" w:rsidRDefault="00000000">
      <w:pPr>
        <w:pStyle w:val="Prrafodelista"/>
        <w:numPr>
          <w:ilvl w:val="0"/>
          <w:numId w:val="2"/>
        </w:numPr>
        <w:spacing w:before="60" w:after="60"/>
      </w:pPr>
      <w:r>
        <w:t>Segunda pasada (documentos complejos): si la primera pasada produce resultados incompletos o ambiguos, el sistema ejecuta automáticamente una segunda extracción con un modelo de mayor capacidad para mejorar la precisión.</w:t>
      </w:r>
    </w:p>
    <w:p w14:paraId="3D443FCD" w14:textId="77777777" w:rsidR="00F470C9" w:rsidRDefault="00000000">
      <w:pPr>
        <w:pStyle w:val="Prrafodelista"/>
        <w:numPr>
          <w:ilvl w:val="0"/>
          <w:numId w:val="2"/>
        </w:numPr>
        <w:spacing w:before="60" w:after="60"/>
      </w:pPr>
      <w:r>
        <w:t>Al finalizar la extracción, el resultado queda en estado 'Revisión Pendiente' y no avanza a NetSuite sin aprobación del usuario.</w:t>
      </w:r>
    </w:p>
    <w:p w14:paraId="7E507250" w14:textId="77777777" w:rsidR="00F470C9" w:rsidRDefault="00F470C9">
      <w:pPr>
        <w:spacing w:before="80"/>
      </w:pPr>
    </w:p>
    <w:p w14:paraId="6F3E54E8" w14:textId="77777777" w:rsidR="00F470C9" w:rsidRDefault="00000000">
      <w:pPr>
        <w:spacing w:before="160" w:after="80"/>
      </w:pPr>
      <w:r>
        <w:rPr>
          <w:b/>
          <w:bCs/>
          <w:color w:val="007A87"/>
        </w:rPr>
        <w:t>Formatos soportados</w:t>
      </w:r>
    </w:p>
    <w:p w14:paraId="454C2D36" w14:textId="77777777" w:rsidR="00F470C9" w:rsidRDefault="00000000">
      <w:pPr>
        <w:pStyle w:val="Prrafodelista"/>
        <w:numPr>
          <w:ilvl w:val="0"/>
          <w:numId w:val="2"/>
        </w:numPr>
        <w:spacing w:before="60" w:after="60"/>
      </w:pPr>
      <w:r>
        <w:t>PDF (nativo digital y escaneado con OCR)</w:t>
      </w:r>
    </w:p>
    <w:p w14:paraId="166F3DDF" w14:textId="77777777" w:rsidR="00F470C9" w:rsidRDefault="00000000">
      <w:pPr>
        <w:pStyle w:val="Prrafodelista"/>
        <w:numPr>
          <w:ilvl w:val="0"/>
          <w:numId w:val="2"/>
        </w:numPr>
        <w:spacing w:before="60" w:after="60"/>
      </w:pPr>
      <w:r>
        <w:t>Imágenes: JPG, PNG</w:t>
      </w:r>
    </w:p>
    <w:p w14:paraId="44A551E7" w14:textId="77777777" w:rsidR="00F470C9" w:rsidRDefault="00000000">
      <w:pPr>
        <w:pStyle w:val="Prrafodelista"/>
        <w:numPr>
          <w:ilvl w:val="0"/>
          <w:numId w:val="2"/>
        </w:numPr>
        <w:spacing w:before="60" w:after="60"/>
      </w:pPr>
      <w:r>
        <w:t>XML estructurado (formatos de intercambio estándar)</w:t>
      </w:r>
    </w:p>
    <w:p w14:paraId="1543E61C" w14:textId="77777777" w:rsidR="00F470C9" w:rsidRDefault="00F470C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470C9" w14:paraId="3E41E8E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14:paraId="68DF75D2" w14:textId="77777777" w:rsidR="00F470C9" w:rsidRDefault="00000000">
            <w:pPr>
              <w:jc w:val="center"/>
            </w:pPr>
            <w:r>
              <w:rPr>
                <w:b/>
                <w:bCs/>
                <w:color w:val="00A8B5"/>
                <w:sz w:val="40"/>
                <w:szCs w:val="40"/>
              </w:rPr>
              <w:t>M2</w:t>
            </w:r>
          </w:p>
          <w:p w14:paraId="5FB7D539" w14:textId="77777777" w:rsidR="00F470C9" w:rsidRDefault="00000000">
            <w:pPr>
              <w:spacing w:before="40"/>
              <w:jc w:val="center"/>
            </w:pPr>
            <w:r>
              <w:rPr>
                <w:color w:val="AACCDD"/>
                <w:sz w:val="14"/>
                <w:szCs w:val="14"/>
              </w:rPr>
              <w:t>MÓDULO</w:t>
            </w:r>
          </w:p>
        </w:tc>
        <w:tc>
          <w:tcPr>
            <w:tcW w:w="8160" w:type="dxa"/>
            <w:tcBorders>
              <w:top w:val="none" w:sz="0" w:space="0" w:color="FFFFFF"/>
              <w:left w:val="none" w:sz="0" w:space="0" w:color="FFFFFF"/>
              <w:bottom w:val="none" w:sz="0" w:space="0" w:color="FFFFFF"/>
              <w:right w:val="none" w:sz="0" w:space="0" w:color="FFFFFF"/>
            </w:tcBorders>
            <w:shd w:val="clear" w:color="auto" w:fill="E8F3F8"/>
            <w:tcMar>
              <w:top w:w="160" w:type="dxa"/>
              <w:left w:w="200" w:type="dxa"/>
              <w:bottom w:w="160" w:type="dxa"/>
              <w:right w:w="160" w:type="dxa"/>
            </w:tcMar>
            <w:vAlign w:val="center"/>
          </w:tcPr>
          <w:p w14:paraId="2A7BE70A" w14:textId="77777777" w:rsidR="00F470C9" w:rsidRDefault="00000000">
            <w:r>
              <w:rPr>
                <w:b/>
                <w:bCs/>
                <w:color w:val="1B3A6B"/>
                <w:sz w:val="24"/>
                <w:szCs w:val="24"/>
              </w:rPr>
              <w:t>Extracción IA — Órdenes de Compra (PO)</w:t>
            </w:r>
          </w:p>
          <w:p w14:paraId="6E5B43B8" w14:textId="77777777" w:rsidR="00F470C9" w:rsidRDefault="00000000">
            <w:pPr>
              <w:spacing w:before="60"/>
            </w:pPr>
            <w:r>
              <w:rPr>
                <w:color w:val="444444"/>
                <w:sz w:val="19"/>
                <w:szCs w:val="19"/>
              </w:rPr>
              <w:t>Lectura adaptativa según formato del documento</w:t>
            </w:r>
          </w:p>
        </w:tc>
      </w:tr>
    </w:tbl>
    <w:p w14:paraId="019181FA" w14:textId="77777777" w:rsidR="00F470C9" w:rsidRDefault="00F470C9">
      <w:pPr>
        <w:spacing w:before="120"/>
      </w:pPr>
    </w:p>
    <w:p w14:paraId="4633F7F0" w14:textId="77777777" w:rsidR="00F470C9" w:rsidRDefault="00000000">
      <w:pPr>
        <w:spacing w:before="80" w:after="80"/>
      </w:pPr>
      <w:r>
        <w:t>La extracción de Purchase Orders aplica estrategias diferenciadas según el tipo de archivo recibido, garantizando mayor precisión para cada caso:</w:t>
      </w:r>
    </w:p>
    <w:p w14:paraId="52BB7ACB" w14:textId="77777777" w:rsidR="00F470C9" w:rsidRDefault="00F470C9">
      <w:pPr>
        <w:spacing w:before="80"/>
      </w:pPr>
    </w:p>
    <w:p w14:paraId="7D62A36C" w14:textId="77777777" w:rsidR="00F470C9" w:rsidRDefault="00000000">
      <w:pPr>
        <w:spacing w:before="160" w:after="80"/>
      </w:pPr>
      <w:r>
        <w:rPr>
          <w:b/>
          <w:bCs/>
          <w:color w:val="007A87"/>
        </w:rPr>
        <w:lastRenderedPageBreak/>
        <w:t>PDF de PO</w:t>
      </w:r>
    </w:p>
    <w:p w14:paraId="4C2452BB" w14:textId="77777777" w:rsidR="00F470C9" w:rsidRDefault="00000000">
      <w:pPr>
        <w:pStyle w:val="Prrafodelista"/>
        <w:numPr>
          <w:ilvl w:val="0"/>
          <w:numId w:val="2"/>
        </w:numPr>
        <w:spacing w:before="60" w:after="60"/>
      </w:pPr>
      <w:r>
        <w:t>Utiliza el motor de IA para identificar el encabezado (número de PO, fecha, vendor, totales) y las líneas de detalle.</w:t>
      </w:r>
    </w:p>
    <w:p w14:paraId="2886AA60" w14:textId="77777777" w:rsidR="00F470C9" w:rsidRDefault="00000000">
      <w:pPr>
        <w:pStyle w:val="Prrafodelista"/>
        <w:numPr>
          <w:ilvl w:val="0"/>
          <w:numId w:val="2"/>
        </w:numPr>
        <w:spacing w:before="60" w:after="60"/>
      </w:pPr>
      <w:r>
        <w:t>Normaliza la información extraída para que se presente con el mismo formato visual que las facturas en la pantalla de revisión.</w:t>
      </w:r>
    </w:p>
    <w:p w14:paraId="5142E191" w14:textId="77777777" w:rsidR="00F470C9" w:rsidRDefault="00F470C9">
      <w:pPr>
        <w:spacing w:before="80"/>
      </w:pPr>
    </w:p>
    <w:p w14:paraId="0DD45677" w14:textId="77777777" w:rsidR="00F470C9" w:rsidRDefault="00000000">
      <w:pPr>
        <w:spacing w:before="160" w:after="80"/>
      </w:pPr>
      <w:r>
        <w:rPr>
          <w:b/>
          <w:bCs/>
          <w:color w:val="007A87"/>
        </w:rPr>
        <w:t>Excel de PO</w:t>
      </w:r>
    </w:p>
    <w:p w14:paraId="2605BE17" w14:textId="77777777" w:rsidR="00F470C9" w:rsidRDefault="00000000">
      <w:pPr>
        <w:pStyle w:val="Prrafodelista"/>
        <w:numPr>
          <w:ilvl w:val="0"/>
          <w:numId w:val="2"/>
        </w:numPr>
        <w:spacing w:before="60" w:after="60"/>
      </w:pPr>
      <w:r>
        <w:t>Utiliza un parser estructurado optimizado para tablas, con mayor precisión que el procesamiento de imagen en documentos con estructura fija.</w:t>
      </w:r>
    </w:p>
    <w:p w14:paraId="455A4E4C" w14:textId="77777777" w:rsidR="00F470C9" w:rsidRDefault="00000000">
      <w:pPr>
        <w:pStyle w:val="Prrafodelista"/>
        <w:numPr>
          <w:ilvl w:val="0"/>
          <w:numId w:val="2"/>
        </w:numPr>
        <w:spacing w:before="60" w:after="60"/>
      </w:pPr>
      <w:r>
        <w:t>Aplica ajustes automáticos de formato: manejo de columnas adicionales al inicio, filas de encabezado variable y celdas combinadas.</w:t>
      </w:r>
    </w:p>
    <w:p w14:paraId="347AA090" w14:textId="77777777" w:rsidR="00F470C9" w:rsidRDefault="00000000">
      <w:pPr>
        <w:pStyle w:val="Prrafodelista"/>
        <w:numPr>
          <w:ilvl w:val="0"/>
          <w:numId w:val="2"/>
        </w:numPr>
        <w:spacing w:before="60" w:after="60"/>
      </w:pPr>
      <w:r>
        <w:t>Normaliza a estructura estándar (descripción, qty, rate, amount) independientemente del layout original del proveedor.</w:t>
      </w:r>
    </w:p>
    <w:p w14:paraId="5F6E7DD1" w14:textId="77777777" w:rsidR="00F470C9" w:rsidRDefault="00F470C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470C9" w14:paraId="45873982"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14:paraId="2CDD9C09" w14:textId="77777777" w:rsidR="00F470C9" w:rsidRDefault="00000000">
            <w:pPr>
              <w:jc w:val="center"/>
            </w:pPr>
            <w:r>
              <w:rPr>
                <w:b/>
                <w:bCs/>
                <w:color w:val="00A8B5"/>
                <w:sz w:val="40"/>
                <w:szCs w:val="40"/>
              </w:rPr>
              <w:t>M3</w:t>
            </w:r>
          </w:p>
          <w:p w14:paraId="4CB7C854" w14:textId="77777777" w:rsidR="00F470C9" w:rsidRDefault="00000000">
            <w:pPr>
              <w:spacing w:before="40"/>
              <w:jc w:val="center"/>
            </w:pPr>
            <w:r>
              <w:rPr>
                <w:color w:val="AACCDD"/>
                <w:sz w:val="14"/>
                <w:szCs w:val="14"/>
              </w:rPr>
              <w:t>MÓDULO</w:t>
            </w:r>
          </w:p>
        </w:tc>
        <w:tc>
          <w:tcPr>
            <w:tcW w:w="8160" w:type="dxa"/>
            <w:tcBorders>
              <w:top w:val="none" w:sz="0" w:space="0" w:color="FFFFFF"/>
              <w:left w:val="none" w:sz="0" w:space="0" w:color="FFFFFF"/>
              <w:bottom w:val="none" w:sz="0" w:space="0" w:color="FFFFFF"/>
              <w:right w:val="none" w:sz="0" w:space="0" w:color="FFFFFF"/>
            </w:tcBorders>
            <w:shd w:val="clear" w:color="auto" w:fill="E8F3F8"/>
            <w:tcMar>
              <w:top w:w="160" w:type="dxa"/>
              <w:left w:w="200" w:type="dxa"/>
              <w:bottom w:w="160" w:type="dxa"/>
              <w:right w:w="160" w:type="dxa"/>
            </w:tcMar>
            <w:vAlign w:val="center"/>
          </w:tcPr>
          <w:p w14:paraId="418D2E29" w14:textId="77777777" w:rsidR="00F470C9" w:rsidRDefault="00000000">
            <w:r>
              <w:rPr>
                <w:b/>
                <w:bCs/>
                <w:color w:val="1B3A6B"/>
                <w:sz w:val="24"/>
                <w:szCs w:val="24"/>
              </w:rPr>
              <w:t>Mapeo con Items de NetSuite</w:t>
            </w:r>
          </w:p>
          <w:p w14:paraId="6030A718" w14:textId="77777777" w:rsidR="00F470C9" w:rsidRDefault="00000000">
            <w:pPr>
              <w:spacing w:before="60"/>
            </w:pPr>
            <w:r>
              <w:rPr>
                <w:color w:val="444444"/>
                <w:sz w:val="19"/>
                <w:szCs w:val="19"/>
              </w:rPr>
              <w:t>Coincidencia automática entre descripción del vendor e items del catálogo</w:t>
            </w:r>
          </w:p>
        </w:tc>
      </w:tr>
    </w:tbl>
    <w:p w14:paraId="6FB5F861" w14:textId="77777777" w:rsidR="00F470C9" w:rsidRDefault="00F470C9">
      <w:pPr>
        <w:spacing w:before="120"/>
      </w:pPr>
    </w:p>
    <w:p w14:paraId="33069E5F" w14:textId="77777777" w:rsidR="00F470C9" w:rsidRDefault="00000000">
      <w:pPr>
        <w:spacing w:before="80" w:after="80"/>
      </w:pPr>
      <w:r>
        <w:t>Cada línea extraída del documento se cruza contra el catálogo local de items de NetSuite mediante un proceso de coincidencia en dos niveles:</w:t>
      </w:r>
    </w:p>
    <w:p w14:paraId="1FF6632D" w14:textId="77777777" w:rsidR="00F470C9" w:rsidRDefault="00F470C9">
      <w:pPr>
        <w:spacing w:before="80"/>
      </w:pPr>
    </w:p>
    <w:p w14:paraId="4A4785D2" w14:textId="77777777" w:rsidR="00F470C9" w:rsidRDefault="00000000">
      <w:pPr>
        <w:spacing w:before="160" w:after="80"/>
      </w:pPr>
      <w:r>
        <w:rPr>
          <w:b/>
          <w:bCs/>
          <w:color w:val="007A87"/>
        </w:rPr>
        <w:t>Nivel 1 — Coincidencia textual inteligente (fuzzy match)</w:t>
      </w:r>
    </w:p>
    <w:p w14:paraId="34E5A647" w14:textId="77777777" w:rsidR="00F470C9" w:rsidRDefault="00000000">
      <w:pPr>
        <w:pStyle w:val="Prrafodelista"/>
        <w:numPr>
          <w:ilvl w:val="0"/>
          <w:numId w:val="2"/>
        </w:numPr>
        <w:spacing w:before="60" w:after="60"/>
      </w:pPr>
      <w:r>
        <w:t>Compara la descripción del proveedor contra los nombres e identificadores de items en NetSuite utilizando similitud semántica y fonética.</w:t>
      </w:r>
    </w:p>
    <w:p w14:paraId="6928B53A" w14:textId="77777777" w:rsidR="00F470C9" w:rsidRDefault="00000000">
      <w:pPr>
        <w:pStyle w:val="Prrafodelista"/>
        <w:numPr>
          <w:ilvl w:val="0"/>
          <w:numId w:val="2"/>
        </w:numPr>
        <w:spacing w:before="60" w:after="60"/>
      </w:pPr>
      <w:r>
        <w:t>Propone item + unidad de medida como sugerencia para confirmación del usuario.</w:t>
      </w:r>
    </w:p>
    <w:p w14:paraId="59BD5E31" w14:textId="77777777" w:rsidR="00F470C9" w:rsidRDefault="00000000">
      <w:pPr>
        <w:pStyle w:val="Prrafodelista"/>
        <w:numPr>
          <w:ilvl w:val="0"/>
          <w:numId w:val="2"/>
        </w:numPr>
        <w:spacing w:before="60" w:after="60"/>
      </w:pPr>
      <w:r>
        <w:t>Los items con coincidencia fuerte se destacan como 'Matched'; los de coincidencia baja quedan marcados como 'No Match'.</w:t>
      </w:r>
    </w:p>
    <w:p w14:paraId="50D35BC3" w14:textId="77777777" w:rsidR="00F470C9" w:rsidRDefault="00F470C9">
      <w:pPr>
        <w:spacing w:before="80"/>
      </w:pPr>
    </w:p>
    <w:p w14:paraId="57741923" w14:textId="77777777" w:rsidR="00F470C9" w:rsidRDefault="00000000">
      <w:pPr>
        <w:spacing w:before="160" w:after="80"/>
      </w:pPr>
      <w:r>
        <w:rPr>
          <w:b/>
          <w:bCs/>
          <w:color w:val="007A87"/>
        </w:rPr>
        <w:t>Nivel 2 — Memoria histórica</w:t>
      </w:r>
    </w:p>
    <w:p w14:paraId="1BF530A1" w14:textId="77777777" w:rsidR="00F470C9" w:rsidRDefault="00000000">
      <w:pPr>
        <w:pStyle w:val="Prrafodelista"/>
        <w:numPr>
          <w:ilvl w:val="0"/>
          <w:numId w:val="2"/>
        </w:numPr>
        <w:spacing w:before="60" w:after="60"/>
      </w:pPr>
      <w:r>
        <w:t>El sistema revisa si esa descripción específica del vendor ya fue confirmada manualmente en documentos anteriores.</w:t>
      </w:r>
    </w:p>
    <w:p w14:paraId="28574CF5" w14:textId="77777777" w:rsidR="00F470C9" w:rsidRDefault="00000000">
      <w:pPr>
        <w:pStyle w:val="Prrafodelista"/>
        <w:numPr>
          <w:ilvl w:val="0"/>
          <w:numId w:val="2"/>
        </w:numPr>
        <w:spacing w:before="60" w:after="60"/>
      </w:pPr>
      <w:r>
        <w:t>Si existe antecedente, la coincidencia histórica se presenta como selección prioritaria con indicador de confianza.</w:t>
      </w:r>
    </w:p>
    <w:p w14:paraId="38301CE2" w14:textId="77777777" w:rsidR="00F470C9" w:rsidRDefault="00000000">
      <w:pPr>
        <w:pStyle w:val="Prrafodelista"/>
        <w:numPr>
          <w:ilvl w:val="0"/>
          <w:numId w:val="2"/>
        </w:numPr>
        <w:spacing w:before="60" w:after="60"/>
      </w:pPr>
      <w:r>
        <w:t>Esto reduce progresivamente el trabajo manual a medida que el sistema acumula historial del proveedor.</w:t>
      </w:r>
    </w:p>
    <w:p w14:paraId="28D0E7B0" w14:textId="77777777" w:rsidR="00F470C9" w:rsidRDefault="00F470C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470C9" w14:paraId="3F31725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14:paraId="71551FC1" w14:textId="77777777" w:rsidR="00F470C9" w:rsidRDefault="00000000">
            <w:pPr>
              <w:jc w:val="center"/>
            </w:pPr>
            <w:r>
              <w:rPr>
                <w:b/>
                <w:bCs/>
                <w:color w:val="00A8B5"/>
                <w:sz w:val="40"/>
                <w:szCs w:val="40"/>
              </w:rPr>
              <w:t>M4</w:t>
            </w:r>
          </w:p>
          <w:p w14:paraId="69B020A1" w14:textId="77777777" w:rsidR="00F470C9" w:rsidRDefault="00000000">
            <w:pPr>
              <w:spacing w:before="40"/>
              <w:jc w:val="center"/>
            </w:pPr>
            <w:r>
              <w:rPr>
                <w:color w:val="AACCDD"/>
                <w:sz w:val="14"/>
                <w:szCs w:val="14"/>
              </w:rPr>
              <w:t>MÓDULO</w:t>
            </w:r>
          </w:p>
        </w:tc>
        <w:tc>
          <w:tcPr>
            <w:tcW w:w="8160" w:type="dxa"/>
            <w:tcBorders>
              <w:top w:val="none" w:sz="0" w:space="0" w:color="FFFFFF"/>
              <w:left w:val="none" w:sz="0" w:space="0" w:color="FFFFFF"/>
              <w:bottom w:val="none" w:sz="0" w:space="0" w:color="FFFFFF"/>
              <w:right w:val="none" w:sz="0" w:space="0" w:color="FFFFFF"/>
            </w:tcBorders>
            <w:shd w:val="clear" w:color="auto" w:fill="E8F3F8"/>
            <w:tcMar>
              <w:top w:w="160" w:type="dxa"/>
              <w:left w:w="200" w:type="dxa"/>
              <w:bottom w:w="160" w:type="dxa"/>
              <w:right w:w="160" w:type="dxa"/>
            </w:tcMar>
            <w:vAlign w:val="center"/>
          </w:tcPr>
          <w:p w14:paraId="24E0A186" w14:textId="77777777" w:rsidR="00F470C9" w:rsidRDefault="00000000">
            <w:r>
              <w:rPr>
                <w:b/>
                <w:bCs/>
                <w:color w:val="1B3A6B"/>
                <w:sz w:val="24"/>
                <w:szCs w:val="24"/>
              </w:rPr>
              <w:t>Memoria de Mapeo (Aprendizaje Operativo)</w:t>
            </w:r>
          </w:p>
          <w:p w14:paraId="58A14DC5" w14:textId="77777777" w:rsidR="00F470C9" w:rsidRDefault="00000000">
            <w:pPr>
              <w:spacing w:before="60"/>
            </w:pPr>
            <w:r>
              <w:rPr>
                <w:color w:val="444444"/>
                <w:sz w:val="19"/>
                <w:szCs w:val="19"/>
              </w:rPr>
              <w:t>El sistema aprende de cada corrección para mejorar procesamiento futuro</w:t>
            </w:r>
          </w:p>
        </w:tc>
      </w:tr>
    </w:tbl>
    <w:p w14:paraId="66FBF2B4" w14:textId="77777777" w:rsidR="00F470C9" w:rsidRDefault="00F470C9">
      <w:pPr>
        <w:spacing w:before="120"/>
      </w:pPr>
    </w:p>
    <w:p w14:paraId="6A9ADCB2" w14:textId="77777777" w:rsidR="00F470C9" w:rsidRDefault="00000000">
      <w:pPr>
        <w:spacing w:before="80" w:after="80"/>
      </w:pPr>
      <w:r>
        <w:t>La memoria de mapeo es el mecanismo de mejora continua de DocuMind AI. Cada decisión confirmada por el usuario enriquece la base de conocimiento del sistema:</w:t>
      </w:r>
    </w:p>
    <w:p w14:paraId="52119BCA" w14:textId="77777777" w:rsidR="00F470C9" w:rsidRDefault="00F470C9">
      <w:pPr>
        <w:spacing w:before="80"/>
      </w:pPr>
    </w:p>
    <w:p w14:paraId="08926948" w14:textId="77777777" w:rsidR="00F470C9" w:rsidRDefault="00000000">
      <w:pPr>
        <w:spacing w:before="160" w:after="80"/>
      </w:pPr>
      <w:r>
        <w:rPr>
          <w:b/>
          <w:bCs/>
          <w:color w:val="007A87"/>
        </w:rPr>
        <w:t>Cómo funciona</w:t>
      </w:r>
    </w:p>
    <w:p w14:paraId="73DD9AE9" w14:textId="77777777" w:rsidR="00F470C9" w:rsidRDefault="00000000">
      <w:pPr>
        <w:pStyle w:val="Prrafodelista"/>
        <w:numPr>
          <w:ilvl w:val="0"/>
          <w:numId w:val="2"/>
        </w:numPr>
        <w:spacing w:before="60" w:after="60"/>
      </w:pPr>
      <w:r>
        <w:lastRenderedPageBreak/>
        <w:t>Cuando el usuario confirma o corrige la asignación de un item, el sistema guarda la relación: descripción-vendor → item NetSuite + unidad.</w:t>
      </w:r>
    </w:p>
    <w:p w14:paraId="178CDFD9" w14:textId="77777777" w:rsidR="00F470C9" w:rsidRDefault="00000000">
      <w:pPr>
        <w:pStyle w:val="Prrafodelista"/>
        <w:numPr>
          <w:ilvl w:val="0"/>
          <w:numId w:val="2"/>
        </w:numPr>
        <w:spacing w:before="60" w:after="60"/>
      </w:pPr>
      <w:r>
        <w:t>En documentos futuros del mismo proveedor, esa descripción se resuelve automáticamente sin intervención manual.</w:t>
      </w:r>
    </w:p>
    <w:p w14:paraId="12743D69" w14:textId="77777777" w:rsidR="00F470C9" w:rsidRDefault="00000000">
      <w:pPr>
        <w:pStyle w:val="Prrafodelista"/>
        <w:numPr>
          <w:ilvl w:val="0"/>
          <w:numId w:val="2"/>
        </w:numPr>
        <w:spacing w:before="60" w:after="60"/>
      </w:pPr>
      <w:r>
        <w:t>El aprendizaje es específico por vendor: la misma descripción de dos proveedores distintos puede mapear a items diferentes.</w:t>
      </w:r>
    </w:p>
    <w:p w14:paraId="106493C1" w14:textId="77777777" w:rsidR="00F470C9" w:rsidRDefault="00F470C9">
      <w:pPr>
        <w:spacing w:before="80"/>
      </w:pPr>
    </w:p>
    <w:p w14:paraId="7D8505D6" w14:textId="77777777" w:rsidR="00F470C9" w:rsidRDefault="00000000">
      <w:pPr>
        <w:spacing w:before="160" w:after="80"/>
      </w:pPr>
      <w:r>
        <w:rPr>
          <w:b/>
          <w:bCs/>
          <w:color w:val="007A87"/>
        </w:rPr>
        <w:t>Módulo de gobernanza</w:t>
      </w:r>
    </w:p>
    <w:p w14:paraId="733DE1D1" w14:textId="77777777" w:rsidR="00F470C9" w:rsidRDefault="00000000">
      <w:pPr>
        <w:pStyle w:val="Prrafodelista"/>
        <w:numPr>
          <w:ilvl w:val="0"/>
          <w:numId w:val="2"/>
        </w:numPr>
        <w:spacing w:before="60" w:after="60"/>
      </w:pPr>
      <w:r>
        <w:t>Los administradores pueden consultar el catálogo completo de mapeos guardados.</w:t>
      </w:r>
    </w:p>
    <w:p w14:paraId="280D1187" w14:textId="77777777" w:rsidR="00F470C9" w:rsidRDefault="00000000">
      <w:pPr>
        <w:pStyle w:val="Prrafodelista"/>
        <w:numPr>
          <w:ilvl w:val="0"/>
          <w:numId w:val="2"/>
        </w:numPr>
        <w:spacing w:before="60" w:after="60"/>
      </w:pPr>
      <w:r>
        <w:t>Se pueden crear nuevas relaciones de forma manual sin necesidad de procesar un documento.</w:t>
      </w:r>
    </w:p>
    <w:p w14:paraId="18663299" w14:textId="77777777" w:rsidR="00F470C9" w:rsidRDefault="00000000">
      <w:pPr>
        <w:pStyle w:val="Prrafodelista"/>
        <w:numPr>
          <w:ilvl w:val="0"/>
          <w:numId w:val="2"/>
        </w:numPr>
        <w:spacing w:before="60" w:after="60"/>
      </w:pPr>
      <w:r>
        <w:t>Los mapeos existentes se pueden editar para corregir asignaciones incorrectas o eliminar relaciones obsoletas.</w:t>
      </w:r>
    </w:p>
    <w:p w14:paraId="23AFE728" w14:textId="77777777" w:rsidR="00F470C9" w:rsidRDefault="00000000">
      <w:pPr>
        <w:pStyle w:val="Prrafodelista"/>
        <w:numPr>
          <w:ilvl w:val="0"/>
          <w:numId w:val="2"/>
        </w:numPr>
        <w:spacing w:before="60" w:after="60"/>
      </w:pPr>
      <w:r>
        <w:t>El catálogo completo es exportable para respaldo o análisis externo.</w:t>
      </w:r>
    </w:p>
    <w:p w14:paraId="2E43BFA0" w14:textId="77777777" w:rsidR="00F470C9" w:rsidRDefault="00F470C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470C9" w14:paraId="2970F08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14:paraId="781B2BA6" w14:textId="77777777" w:rsidR="00F470C9" w:rsidRDefault="00000000">
            <w:pPr>
              <w:jc w:val="center"/>
            </w:pPr>
            <w:r>
              <w:rPr>
                <w:b/>
                <w:bCs/>
                <w:color w:val="00A8B5"/>
                <w:sz w:val="40"/>
                <w:szCs w:val="40"/>
              </w:rPr>
              <w:t>M5</w:t>
            </w:r>
          </w:p>
          <w:p w14:paraId="456666EE" w14:textId="77777777" w:rsidR="00F470C9" w:rsidRDefault="00000000">
            <w:pPr>
              <w:spacing w:before="40"/>
              <w:jc w:val="center"/>
            </w:pPr>
            <w:r>
              <w:rPr>
                <w:color w:val="AACCDD"/>
                <w:sz w:val="14"/>
                <w:szCs w:val="14"/>
              </w:rPr>
              <w:t>MÓDULO</w:t>
            </w:r>
          </w:p>
        </w:tc>
        <w:tc>
          <w:tcPr>
            <w:tcW w:w="8160" w:type="dxa"/>
            <w:tcBorders>
              <w:top w:val="none" w:sz="0" w:space="0" w:color="FFFFFF"/>
              <w:left w:val="none" w:sz="0" w:space="0" w:color="FFFFFF"/>
              <w:bottom w:val="none" w:sz="0" w:space="0" w:color="FFFFFF"/>
              <w:right w:val="none" w:sz="0" w:space="0" w:color="FFFFFF"/>
            </w:tcBorders>
            <w:shd w:val="clear" w:color="auto" w:fill="E8F3F8"/>
            <w:tcMar>
              <w:top w:w="160" w:type="dxa"/>
              <w:left w:w="200" w:type="dxa"/>
              <w:bottom w:w="160" w:type="dxa"/>
              <w:right w:w="160" w:type="dxa"/>
            </w:tcMar>
            <w:vAlign w:val="center"/>
          </w:tcPr>
          <w:p w14:paraId="04879A65" w14:textId="77777777" w:rsidR="00F470C9" w:rsidRDefault="00000000">
            <w:r>
              <w:rPr>
                <w:b/>
                <w:bCs/>
                <w:color w:val="1B3A6B"/>
                <w:sz w:val="24"/>
                <w:szCs w:val="24"/>
              </w:rPr>
              <w:t>Revisión y Control Antes de Enviar</w:t>
            </w:r>
          </w:p>
          <w:p w14:paraId="613AD7AD" w14:textId="77777777" w:rsidR="00F470C9" w:rsidRDefault="00000000">
            <w:pPr>
              <w:spacing w:before="60"/>
            </w:pPr>
            <w:r>
              <w:rPr>
                <w:color w:val="444444"/>
                <w:sz w:val="19"/>
                <w:szCs w:val="19"/>
              </w:rPr>
              <w:t>Validación humana obligatoria como control de calidad mínimo</w:t>
            </w:r>
          </w:p>
        </w:tc>
      </w:tr>
    </w:tbl>
    <w:p w14:paraId="6CC81500" w14:textId="77777777" w:rsidR="00F470C9" w:rsidRDefault="00F470C9">
      <w:pPr>
        <w:spacing w:before="120"/>
      </w:pPr>
    </w:p>
    <w:p w14:paraId="52DA9669" w14:textId="77777777" w:rsidR="00F470C9" w:rsidRDefault="00000000">
      <w:pPr>
        <w:spacing w:before="80" w:after="80"/>
      </w:pPr>
      <w:r>
        <w:t>Ningún documento pasa a NetSuite sin pasar por el paso de revisión humana. Este módulo garantiza que los datos procesados cumplen con los requisitos mínimos de calidad antes de crear transacciones reales:</w:t>
      </w:r>
    </w:p>
    <w:p w14:paraId="26C92C43" w14:textId="77777777" w:rsidR="00F470C9" w:rsidRDefault="00F470C9">
      <w:pPr>
        <w:spacing w:before="80"/>
      </w:pPr>
    </w:p>
    <w:p w14:paraId="0EB3D252" w14:textId="77777777" w:rsidR="00F470C9" w:rsidRDefault="00000000">
      <w:pPr>
        <w:spacing w:before="160" w:after="80"/>
      </w:pPr>
      <w:r>
        <w:rPr>
          <w:b/>
          <w:bCs/>
          <w:color w:val="007A87"/>
        </w:rPr>
        <w:t>Campos validados por el usuario</w:t>
      </w:r>
    </w:p>
    <w:p w14:paraId="23984E4F" w14:textId="77777777" w:rsidR="00F470C9" w:rsidRDefault="00000000">
      <w:pPr>
        <w:pStyle w:val="Prrafodelista"/>
        <w:numPr>
          <w:ilvl w:val="0"/>
          <w:numId w:val="2"/>
        </w:numPr>
        <w:spacing w:before="60" w:after="60"/>
      </w:pPr>
      <w:r>
        <w:t>Vendor: confirmación del proveedor NetSuite asignado por la IA</w:t>
      </w:r>
    </w:p>
    <w:p w14:paraId="25010138" w14:textId="77777777" w:rsidR="00F470C9" w:rsidRDefault="00000000">
      <w:pPr>
        <w:pStyle w:val="Prrafodelista"/>
        <w:numPr>
          <w:ilvl w:val="0"/>
          <w:numId w:val="2"/>
        </w:numPr>
        <w:spacing w:before="60" w:after="60"/>
      </w:pPr>
      <w:r>
        <w:t>Location: almacén o ubicación de destino del documento</w:t>
      </w:r>
    </w:p>
    <w:p w14:paraId="329896FD" w14:textId="77777777" w:rsidR="00F470C9" w:rsidRDefault="00000000">
      <w:pPr>
        <w:pStyle w:val="Prrafodelista"/>
        <w:numPr>
          <w:ilvl w:val="0"/>
          <w:numId w:val="2"/>
        </w:numPr>
        <w:spacing w:before="60" w:after="60"/>
      </w:pPr>
      <w:r>
        <w:t>Purchase Order (si aplica): número de PO relacionada para crear Vendor Bill desde PO</w:t>
      </w:r>
    </w:p>
    <w:p w14:paraId="22E532FE" w14:textId="77777777" w:rsidR="00F470C9" w:rsidRDefault="00000000">
      <w:pPr>
        <w:pStyle w:val="Prrafodelista"/>
        <w:numPr>
          <w:ilvl w:val="0"/>
          <w:numId w:val="2"/>
        </w:numPr>
        <w:spacing w:before="60" w:after="60"/>
      </w:pPr>
      <w:r>
        <w:t>Líneas: items, unidades, cantidades y montos — revisión línea por línea con opción de corrección</w:t>
      </w:r>
    </w:p>
    <w:p w14:paraId="4DE1EDE6" w14:textId="77777777" w:rsidR="00F470C9" w:rsidRDefault="00F470C9">
      <w:pPr>
        <w:spacing w:before="80"/>
      </w:pPr>
    </w:p>
    <w:p w14:paraId="6F707029" w14:textId="77777777" w:rsidR="00F470C9" w:rsidRDefault="00000000">
      <w:pPr>
        <w:spacing w:before="160" w:after="80"/>
      </w:pPr>
      <w:r>
        <w:rPr>
          <w:b/>
          <w:bCs/>
          <w:color w:val="007A87"/>
        </w:rPr>
        <w:t>Bloqueos automáticos</w:t>
      </w:r>
    </w:p>
    <w:p w14:paraId="478BCC68" w14:textId="77777777" w:rsidR="00F470C9" w:rsidRDefault="00000000">
      <w:pPr>
        <w:pStyle w:val="Prrafodelista"/>
        <w:numPr>
          <w:ilvl w:val="0"/>
          <w:numId w:val="2"/>
        </w:numPr>
        <w:spacing w:before="60" w:after="60"/>
      </w:pPr>
      <w:r>
        <w:t>Si falta el número de documento (campo obligatorio), el sistema bloquea el envío y solicita corrección.</w:t>
      </w:r>
    </w:p>
    <w:p w14:paraId="592D80D4" w14:textId="77777777" w:rsidR="00F470C9" w:rsidRDefault="00000000">
      <w:pPr>
        <w:pStyle w:val="Prrafodelista"/>
        <w:numPr>
          <w:ilvl w:val="0"/>
          <w:numId w:val="2"/>
        </w:numPr>
        <w:spacing w:before="60" w:after="60"/>
      </w:pPr>
      <w:r>
        <w:t>Las líneas marcadas como 'No Match' requieren asignación manual de item antes de proceder.</w:t>
      </w:r>
    </w:p>
    <w:p w14:paraId="41B4370F" w14:textId="77777777" w:rsidR="00F470C9" w:rsidRDefault="00000000">
      <w:pPr>
        <w:pStyle w:val="Prrafodelista"/>
        <w:numPr>
          <w:ilvl w:val="0"/>
          <w:numId w:val="2"/>
        </w:numPr>
        <w:spacing w:before="60" w:after="60"/>
      </w:pPr>
      <w:r>
        <w:t>Cualquier campo requerido vacío genera una alerta visual y bloquea el botón de procesamiento.</w:t>
      </w:r>
    </w:p>
    <w:p w14:paraId="39B0FF75" w14:textId="77777777" w:rsidR="00F470C9" w:rsidRDefault="00F470C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470C9" w14:paraId="46716D8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14:paraId="56451082" w14:textId="77777777" w:rsidR="00F470C9" w:rsidRDefault="00000000">
            <w:pPr>
              <w:jc w:val="center"/>
            </w:pPr>
            <w:r>
              <w:rPr>
                <w:b/>
                <w:bCs/>
                <w:color w:val="00A8B5"/>
                <w:sz w:val="40"/>
                <w:szCs w:val="40"/>
              </w:rPr>
              <w:t>M6</w:t>
            </w:r>
          </w:p>
          <w:p w14:paraId="32971F5F" w14:textId="77777777" w:rsidR="00F470C9" w:rsidRDefault="00000000">
            <w:pPr>
              <w:spacing w:before="40"/>
              <w:jc w:val="center"/>
            </w:pPr>
            <w:r>
              <w:rPr>
                <w:color w:val="AACCDD"/>
                <w:sz w:val="14"/>
                <w:szCs w:val="14"/>
              </w:rPr>
              <w:t>MÓDULO</w:t>
            </w:r>
          </w:p>
        </w:tc>
        <w:tc>
          <w:tcPr>
            <w:tcW w:w="8160" w:type="dxa"/>
            <w:tcBorders>
              <w:top w:val="none" w:sz="0" w:space="0" w:color="FFFFFF"/>
              <w:left w:val="none" w:sz="0" w:space="0" w:color="FFFFFF"/>
              <w:bottom w:val="none" w:sz="0" w:space="0" w:color="FFFFFF"/>
              <w:right w:val="none" w:sz="0" w:space="0" w:color="FFFFFF"/>
            </w:tcBorders>
            <w:shd w:val="clear" w:color="auto" w:fill="E8F3F8"/>
            <w:tcMar>
              <w:top w:w="160" w:type="dxa"/>
              <w:left w:w="200" w:type="dxa"/>
              <w:bottom w:w="160" w:type="dxa"/>
              <w:right w:w="160" w:type="dxa"/>
            </w:tcMar>
            <w:vAlign w:val="center"/>
          </w:tcPr>
          <w:p w14:paraId="6A9B58AD" w14:textId="77777777" w:rsidR="00F470C9" w:rsidRDefault="00000000">
            <w:r>
              <w:rPr>
                <w:b/>
                <w:bCs/>
                <w:color w:val="1B3A6B"/>
                <w:sz w:val="24"/>
                <w:szCs w:val="24"/>
              </w:rPr>
              <w:t>Generación del Documento en NetSuite</w:t>
            </w:r>
          </w:p>
          <w:p w14:paraId="64A5C487" w14:textId="77777777" w:rsidR="00F470C9" w:rsidRDefault="00000000">
            <w:pPr>
              <w:spacing w:before="60"/>
            </w:pPr>
            <w:r>
              <w:rPr>
                <w:color w:val="444444"/>
                <w:sz w:val="19"/>
                <w:szCs w:val="19"/>
              </w:rPr>
              <w:t>Creación de Vendor Bill, Purchase Order o Expense Report vía RESTlet con modo dry run</w:t>
            </w:r>
          </w:p>
        </w:tc>
      </w:tr>
    </w:tbl>
    <w:p w14:paraId="08837889" w14:textId="77777777" w:rsidR="00F470C9" w:rsidRDefault="00F470C9">
      <w:pPr>
        <w:spacing w:before="120"/>
      </w:pPr>
    </w:p>
    <w:p w14:paraId="36B3E4DB" w14:textId="77777777" w:rsidR="00F470C9" w:rsidRDefault="00000000">
      <w:pPr>
        <w:spacing w:before="80" w:after="80"/>
      </w:pPr>
      <w:r>
        <w:t>Una vez aprobada la revisión, el sistema arma el payload completo y ejecuta el RESTlet de NetSuite para registrar la transacción correspondiente:</w:t>
      </w:r>
    </w:p>
    <w:p w14:paraId="2E5F6B2B" w14:textId="77777777" w:rsidR="00F470C9" w:rsidRDefault="00F470C9">
      <w:pPr>
        <w:spacing w:before="80"/>
      </w:pPr>
    </w:p>
    <w:p w14:paraId="1D9F20A6" w14:textId="77777777" w:rsidR="00F470C9" w:rsidRDefault="00000000">
      <w:pPr>
        <w:spacing w:before="160" w:after="80"/>
      </w:pPr>
      <w:r>
        <w:rPr>
          <w:b/>
          <w:bCs/>
          <w:color w:val="007A87"/>
        </w:rPr>
        <w:t>Tipos de documento generado</w:t>
      </w:r>
    </w:p>
    <w:p w14:paraId="7CB4337A" w14:textId="77777777" w:rsidR="00F470C9" w:rsidRDefault="00000000">
      <w:pPr>
        <w:pStyle w:val="Prrafodelista"/>
        <w:numPr>
          <w:ilvl w:val="0"/>
          <w:numId w:val="2"/>
        </w:numPr>
        <w:spacing w:before="60" w:after="60"/>
      </w:pPr>
      <w:r>
        <w:t>Invoice → Vendor Bill standalone: cuando no hay una PO asociada, crea la factura de proveedor directamente.</w:t>
      </w:r>
    </w:p>
    <w:p w14:paraId="2827D1D9" w14:textId="77777777" w:rsidR="00F470C9" w:rsidRDefault="00000000">
      <w:pPr>
        <w:pStyle w:val="Prrafodelista"/>
        <w:numPr>
          <w:ilvl w:val="0"/>
          <w:numId w:val="2"/>
        </w:numPr>
        <w:spacing w:before="60" w:after="60"/>
      </w:pPr>
      <w:r>
        <w:lastRenderedPageBreak/>
        <w:t>Invoice → Vendor Bill desde PO: transforma la factura en un Vendor Bill vinculado a una Purchase Order existente.</w:t>
      </w:r>
    </w:p>
    <w:p w14:paraId="1AAA357F" w14:textId="77777777" w:rsidR="00F470C9" w:rsidRDefault="00000000">
      <w:pPr>
        <w:pStyle w:val="Prrafodelista"/>
        <w:numPr>
          <w:ilvl w:val="0"/>
          <w:numId w:val="2"/>
        </w:numPr>
        <w:spacing w:before="60" w:after="60"/>
      </w:pPr>
      <w:r>
        <w:t xml:space="preserve">PO → Purchase Order: crea la orden de compra con todas sus líneas, unidades y campos de negocio configurados.</w:t>
      </w:r>
    </w:p>
    <w:p w14:paraId="0ED2FD71" w14:textId="77777777" w:rsidR="00F470C9" w:rsidRDefault="00F470C9">
      <w:pPr>
        <w:spacing w:before="80"/>
      </w:pPr>
    </w:p>
    <w:p w14:paraId="4F518349" w14:textId="77777777" w:rsidR="00F470C9" w:rsidRDefault="00000000">
      <w:pPr>
        <w:spacing w:before="160" w:after="80"/>
      </w:pPr>
      <w:r>
        <w:rPr>
          <w:b/>
          <w:bCs/>
          <w:color w:val="007A87"/>
        </w:rPr>
        <w:t>Campos incluidos en el payload</w:t>
      </w:r>
    </w:p>
    <w:p w14:paraId="052659F2" w14:textId="77777777" w:rsidR="00F470C9" w:rsidRDefault="00000000">
      <w:pPr>
        <w:pStyle w:val="Prrafodelista"/>
        <w:numPr>
          <w:ilvl w:val="0"/>
          <w:numId w:val="2"/>
        </w:numPr>
        <w:spacing w:before="60" w:after="60"/>
      </w:pPr>
      <w:r>
        <w:t>Encabezado: vendor, subsidiary, location, date, document number, purchase order (si aplica)</w:t>
      </w:r>
    </w:p>
    <w:p w14:paraId="2B5544E6" w14:textId="77777777" w:rsidR="00F470C9" w:rsidRDefault="00000000">
      <w:pPr>
        <w:pStyle w:val="Prrafodelista"/>
        <w:numPr>
          <w:ilvl w:val="0"/>
          <w:numId w:val="2"/>
        </w:numPr>
        <w:spacing w:before="60" w:after="60"/>
      </w:pPr>
      <w:r>
        <w:t>Líneas: item, quantity, rate, amount, unit, descripción y campos personalizados (ej. unidad DRT en PO)</w:t>
      </w:r>
    </w:p>
    <w:p w14:paraId="0140F6F0" w14:textId="77777777" w:rsidR="00F470C9" w:rsidRDefault="00F470C9">
      <w:pPr>
        <w:spacing w:before="80"/>
      </w:pPr>
    </w:p>
    <w:p w14:paraId="344DFE53" w14:textId="77777777" w:rsidR="00F470C9" w:rsidRDefault="00000000">
      <w:pPr>
        <w:spacing w:before="160" w:after="80"/>
      </w:pPr>
      <w:r>
        <w:rPr>
          <w:b/>
          <w:bCs/>
          <w:color w:val="007A87"/>
        </w:rPr>
        <w:t>Modos de operación</w:t>
      </w:r>
    </w:p>
    <w:p w14:paraId="2F228547" w14:textId="77777777" w:rsidR="00F470C9" w:rsidRDefault="00000000">
      <w:pPr>
        <w:pStyle w:val="Prrafodelista"/>
        <w:numPr>
          <w:ilvl w:val="0"/>
          <w:numId w:val="2"/>
        </w:numPr>
        <w:spacing w:before="60" w:after="60"/>
      </w:pPr>
      <w:r>
        <w:t>Dry Run (modo prueba): ejecuta todo el flujo sin crear la transacción en NetSuite. Permite validar el payload y la conectividad sin efectos en producción.</w:t>
      </w:r>
    </w:p>
    <w:p w14:paraId="5A5FD2F0" w14:textId="77777777" w:rsidR="00F470C9" w:rsidRDefault="00000000">
      <w:pPr>
        <w:pStyle w:val="Prrafodelista"/>
        <w:numPr>
          <w:ilvl w:val="0"/>
          <w:numId w:val="2"/>
        </w:numPr>
        <w:spacing w:before="60" w:after="60"/>
      </w:pPr>
      <w:r>
        <w:t>Producción (modo real): crea la transacción en NetSuite y retorna el Internal ID y Document Number del registro generado.</w:t>
      </w:r>
    </w:p>
    <w:p w14:paraId="292C3717" w14:textId="77777777" w:rsidR="00F470C9" w:rsidRDefault="00F470C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470C9" w14:paraId="6B149343"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14:paraId="204A2CBF" w14:textId="77777777" w:rsidR="00F470C9" w:rsidRDefault="00000000">
            <w:pPr>
              <w:jc w:val="center"/>
            </w:pPr>
            <w:r>
              <w:rPr>
                <w:b/>
                <w:bCs/>
                <w:color w:val="00A8B5"/>
                <w:sz w:val="40"/>
                <w:szCs w:val="40"/>
              </w:rPr>
              <w:t>M7</w:t>
            </w:r>
          </w:p>
          <w:p w14:paraId="58A3687D" w14:textId="77777777" w:rsidR="00F470C9" w:rsidRDefault="00000000">
            <w:pPr>
              <w:spacing w:before="40"/>
              <w:jc w:val="center"/>
            </w:pPr>
            <w:r>
              <w:rPr>
                <w:color w:val="AACCDD"/>
                <w:sz w:val="14"/>
                <w:szCs w:val="14"/>
              </w:rPr>
              <w:t>MÓDULO</w:t>
            </w:r>
          </w:p>
        </w:tc>
        <w:tc>
          <w:tcPr>
            <w:tcW w:w="8160" w:type="dxa"/>
            <w:tcBorders>
              <w:top w:val="none" w:sz="0" w:space="0" w:color="FFFFFF"/>
              <w:left w:val="none" w:sz="0" w:space="0" w:color="FFFFFF"/>
              <w:bottom w:val="none" w:sz="0" w:space="0" w:color="FFFFFF"/>
              <w:right w:val="none" w:sz="0" w:space="0" w:color="FFFFFF"/>
            </w:tcBorders>
            <w:shd w:val="clear" w:color="auto" w:fill="E8F3F8"/>
            <w:tcMar>
              <w:top w:w="160" w:type="dxa"/>
              <w:left w:w="200" w:type="dxa"/>
              <w:bottom w:w="160" w:type="dxa"/>
              <w:right w:w="160" w:type="dxa"/>
            </w:tcMar>
            <w:vAlign w:val="center"/>
          </w:tcPr>
          <w:p w14:paraId="0FEC59BB" w14:textId="77777777" w:rsidR="00F470C9" w:rsidRDefault="00000000">
            <w:r>
              <w:rPr>
                <w:b/>
                <w:bCs/>
                <w:color w:val="1B3A6B"/>
                <w:sz w:val="24"/>
                <w:szCs w:val="24"/>
              </w:rPr>
              <w:t>Trazabilidad Completa y Logs</w:t>
            </w:r>
          </w:p>
          <w:p w14:paraId="793B17FF" w14:textId="77777777" w:rsidR="00F470C9" w:rsidRDefault="00000000">
            <w:pPr>
              <w:spacing w:before="60"/>
            </w:pPr>
            <w:r>
              <w:rPr>
                <w:color w:val="444444"/>
                <w:sz w:val="19"/>
                <w:szCs w:val="19"/>
              </w:rPr>
              <w:t>Registro inmutable de cada operación para auditoría y diagnóstico</w:t>
            </w:r>
          </w:p>
        </w:tc>
      </w:tr>
    </w:tbl>
    <w:p w14:paraId="0F625479" w14:textId="77777777" w:rsidR="00F470C9" w:rsidRDefault="00F470C9">
      <w:pPr>
        <w:spacing w:before="120"/>
      </w:pPr>
    </w:p>
    <w:p w14:paraId="4A4F656C" w14:textId="77777777" w:rsidR="00F470C9" w:rsidRDefault="00000000">
      <w:pPr>
        <w:spacing w:before="80" w:after="80"/>
      </w:pPr>
      <w:r>
        <w:t>Toda operación ejecutada en DocuMind AI queda registrada con suficiente contexto para auditoría, diagnóstico y reprocesamiento:</w:t>
      </w:r>
    </w:p>
    <w:p w14:paraId="62F2B44D" w14:textId="77777777" w:rsidR="00F470C9" w:rsidRDefault="00F470C9">
      <w:pPr>
        <w:spacing w:before="80"/>
      </w:pPr>
    </w:p>
    <w:p w14:paraId="13FBE689" w14:textId="77777777" w:rsidR="00F470C9" w:rsidRDefault="00000000">
      <w:pPr>
        <w:spacing w:before="160" w:after="80"/>
      </w:pPr>
      <w:r>
        <w:rPr>
          <w:b/>
          <w:bCs/>
          <w:color w:val="007A87"/>
        </w:rPr>
        <w:t>Información guardada por request</w:t>
      </w:r>
    </w:p>
    <w:p w14:paraId="41C7D336" w14:textId="77777777" w:rsidR="00F470C9" w:rsidRDefault="00000000">
      <w:pPr>
        <w:pStyle w:val="Prrafodelista"/>
        <w:numPr>
          <w:ilvl w:val="0"/>
          <w:numId w:val="2"/>
        </w:numPr>
        <w:spacing w:before="60" w:after="60"/>
      </w:pPr>
      <w:r>
        <w:t>Datos extraídos por la IA (resultado de la extracción antes de revisión)</w:t>
      </w:r>
    </w:p>
    <w:p w14:paraId="29FE965C" w14:textId="77777777" w:rsidR="00F470C9" w:rsidRDefault="00000000">
      <w:pPr>
        <w:pStyle w:val="Prrafodelista"/>
        <w:numPr>
          <w:ilvl w:val="0"/>
          <w:numId w:val="2"/>
        </w:numPr>
        <w:spacing w:before="60" w:after="60"/>
      </w:pPr>
      <w:r>
        <w:t>Validaciones aplicadas y resultado de cada regla</w:t>
      </w:r>
    </w:p>
    <w:p w14:paraId="26DB15CC" w14:textId="77777777" w:rsidR="00F470C9" w:rsidRDefault="00000000">
      <w:pPr>
        <w:pStyle w:val="Prrafodelista"/>
        <w:numPr>
          <w:ilvl w:val="0"/>
          <w:numId w:val="2"/>
        </w:numPr>
        <w:spacing w:before="60" w:after="60"/>
      </w:pPr>
      <w:r>
        <w:t>Payload final enviado al RESTlet de NetSuite</w:t>
      </w:r>
    </w:p>
    <w:p w14:paraId="3DE00CCD" w14:textId="77777777" w:rsidR="00F470C9" w:rsidRDefault="00000000">
      <w:pPr>
        <w:pStyle w:val="Prrafodelista"/>
        <w:numPr>
          <w:ilvl w:val="0"/>
          <w:numId w:val="2"/>
        </w:numPr>
        <w:spacing w:before="60" w:after="60"/>
      </w:pPr>
      <w:r>
        <w:t>Respuesta de NetSuite: Internal ID, Document Number, errores si los hay</w:t>
      </w:r>
    </w:p>
    <w:p w14:paraId="5757D835" w14:textId="77777777" w:rsidR="00F470C9" w:rsidRDefault="00000000">
      <w:pPr>
        <w:pStyle w:val="Prrafodelista"/>
        <w:numPr>
          <w:ilvl w:val="0"/>
          <w:numId w:val="2"/>
        </w:numPr>
        <w:spacing w:before="60" w:after="60"/>
      </w:pPr>
      <w:r>
        <w:t>Estado del request: pendiente, completado, fallido, dry run</w:t>
      </w:r>
    </w:p>
    <w:p w14:paraId="600E4AE2" w14:textId="77777777" w:rsidR="00F470C9" w:rsidRDefault="00F470C9">
      <w:pPr>
        <w:spacing w:before="80"/>
      </w:pPr>
    </w:p>
    <w:p w14:paraId="1F5BB3F1" w14:textId="77777777" w:rsidR="00F470C9" w:rsidRDefault="00000000">
      <w:pPr>
        <w:spacing w:before="160" w:after="80"/>
      </w:pPr>
      <w:r>
        <w:rPr>
          <w:b/>
          <w:bCs/>
          <w:color w:val="007A87"/>
        </w:rPr>
        <w:t>Capacidades operativas</w:t>
      </w:r>
    </w:p>
    <w:p w14:paraId="1C12F759" w14:textId="77777777" w:rsidR="00F470C9" w:rsidRDefault="00000000">
      <w:pPr>
        <w:pStyle w:val="Prrafodelista"/>
        <w:numPr>
          <w:ilvl w:val="0"/>
          <w:numId w:val="2"/>
        </w:numPr>
        <w:spacing w:before="60" w:after="60"/>
      </w:pPr>
      <w:r>
        <w:t>Si un request falla, el contexto completo queda guardado para reprocesamiento sin necesidad de subir el documento de nuevo.</w:t>
      </w:r>
    </w:p>
    <w:p w14:paraId="1EA7E029" w14:textId="77777777" w:rsidR="00F470C9" w:rsidRDefault="00000000">
      <w:pPr>
        <w:pStyle w:val="Prrafodelista"/>
        <w:numPr>
          <w:ilvl w:val="0"/>
          <w:numId w:val="2"/>
        </w:numPr>
        <w:spacing w:before="60" w:after="60"/>
      </w:pPr>
      <w:r>
        <w:t>Los logs alimentan el historial operativo y los reportes de volumen, precisión de extracción y tiempos de procesamiento.</w:t>
      </w:r>
    </w:p>
    <w:p w14:paraId="294F3BAB" w14:textId="77777777" w:rsidR="00F470C9" w:rsidRDefault="00000000">
      <w:pPr>
        <w:pStyle w:val="Prrafodelista"/>
        <w:numPr>
          <w:ilvl w:val="0"/>
          <w:numId w:val="2"/>
        </w:numPr>
        <w:spacing w:before="60" w:after="60"/>
      </w:pPr>
      <w:r>
        <w:t>La trazabilidad es accesible para el equipo de soporte para diagnóstico de incidencias sin exponer datos sensibles del usuario.</w:t>
      </w:r>
    </w:p>
    <w:p w14:paraId="5FB0E07E" w14:textId="77777777" w:rsidR="00F470C9" w:rsidRDefault="00F470C9">
      <w:pPr>
        <w:spacing w:before="300"/>
      </w:pPr>
    </w:p>
    <w:p w14:paraId="0C800000" w14:textId="77777777" w:rsidR="00F470C9" w:rsidRDefault="00F470C9">
      <w:pPr>
        <w:spacing w:before="30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1080"/>
        <w:gridCol w:w="8280"/>
      </w:tblGrid>
      <w:tr>
        <w:tc>
          <w:tcPr>
            <w:tcW w:w="1080" w:type="dxa"/>
            <w:shd w:val="clear" w:color="auto" w:fill="1B3A6B"/>
            <w:tcMar>
              <w:top w:w="100" w:type="dxa"/>
              <w:left w:w="140" w:type="dxa"/>
              <w:bottom w:w="100" w:type="dxa"/>
              <w:right w:w="140" w:type="dxa"/>
            </w:tcMar>
            <w:vAlign w:val="center"/>
          </w:tcPr>
          <w:p w14:paraId="0C80MA__" w14:textId="77777777" w:rsidR="00F470C9" w:rsidRDefault="00000000">
            <w:pPr>
              <w:jc w:val="center"/>
            </w:pPr>
            <w:r>
              <w:rPr>
                <w:b/>
                <w:bCs/>
                <w:color w:val="FFFFFF"/>
                <w:sz w:val="19"/>
                <w:szCs w:val="19"/>
              </w:rPr>
              <w:t xml:space="preserve">M8</w:t>
            </w:r>
            <w:r>
              <w:rPr>
                <w:b/>
                <w:bCs/>
                <w:color w:val="FFFFFF"/>
                <w:sz w:val="15"/>
                <w:szCs w:val="15"/>
              </w:rPr>
              <w:br/>
              <w:t>MÓDULO</w:t>
            </w:r>
          </w:p>
        </w:tc>
        <w:tc>
          <w:tcPr>
            <w:tcW w:w="8280" w:type="dxa"/>
            <w:shd w:val="clear" w:color="auto" w:fill="F0FDF4"/>
            <w:tcMar>
              <w:top w:w="100" w:type="dxa"/>
              <w:left w:w="140" w:type="dxa"/>
              <w:bottom w:w="100" w:type="dxa"/>
              <w:right w:w="140" w:type="dxa"/>
            </w:tcMar>
            <w:vAlign w:val="center"/>
          </w:tcPr>
          <w:p w14:paraId="0C80MB__" w14:textId="77777777" w:rsidR="00F470C9" w:rsidRDefault="00000000">
            <w:r>
              <w:rPr>
                <w:b/>
                <w:bCs/>
                <w:color w:val="1B3A6B"/>
                <w:sz w:val="22"/>
                <w:szCs w:val="22"/>
              </w:rPr>
              <w:t>Informes de Gastos</w:t>
            </w:r>
          </w:p>
          <w:p w14:paraId="0C80MC__" w14:textId="77777777" w:rsidR="00F470C9" w:rsidRDefault="00000000">
            <w:r>
              <w:rPr>
                <w:i/>
                <w:iCs/>
                <w:color w:val="777777"/>
                <w:sz w:val="19"/>
                <w:szCs w:val="19"/>
              </w:rPr>
              <w:t>Captura inteligente de gastos en campo con validación automática y creación en NetSuite</w:t>
            </w:r>
          </w:p>
          <w:p w14:paraId="0C80MD__" w14:textId="77777777" w:rsidR="00F470C9" w:rsidRDefault="00000000">
            <w:r>
              <w:rPr>
                <w:b/>
                <w:bCs/>
                <w:color w:val="16A34A"/>
                <w:sz w:val="17"/>
                <w:szCs w:val="17"/>
              </w:rPr>
              <w:t>★ Módulo nuevo — v1.1</w:t>
            </w:r>
          </w:p>
        </w:tc>
      </w:tr>
    </w:tbl>
    <w:p w14:paraId="0C800010" w14:textId="77777777" w:rsidR="00F470C9" w:rsidRDefault="00000000">
      <w:pPr>
        <w:spacing w:before="160" w:after="60"/>
      </w:pPr>
      <w:r>
        <w:rPr>
          <w:b/>
          <w:bCs/>
          <w:color w:val="1B3A6B"/>
        </w:rPr>
        <w:t xml:space="preserve">Captura desde campo</w:t>
      </w:r>
    </w:p>
    <w:p w14:paraId="0C800011" w14:textId="77777777" w:rsidR="00F470C9" w:rsidRDefault="00000000">
      <w:pPr>
        <w:numPr>
          <w:ilvl w:val="0"/>
          <w:numId w:val="1"/>
        </w:numPr>
        <w:spacing w:before="60" w:after="60"/>
      </w:pPr>
      <w:r>
        <w:t xml:space="preserve">Soporta foto tomada en el momento (JPG/PNG) y archivos PDF.</w:t>
      </w:r>
    </w:p>
    <w:p w14:paraId="0C800012" w14:textId="77777777" w:rsidR="00F470C9" w:rsidRDefault="00000000">
      <w:pPr>
        <w:numPr>
          <w:ilvl w:val="0"/>
          <w:numId w:val="1"/>
        </w:numPr>
        <w:spacing w:before="60" w:after="60"/>
      </w:pPr>
      <w:r>
        <w:t xml:space="preserve">Disponible desde dispositivo móvil y escritorio.</w:t>
      </w:r>
    </w:p>
    <w:p w14:paraId="0C800013" w14:textId="77777777" w:rsidR="00F470C9" w:rsidRDefault="00000000">
      <w:pPr>
        <w:numPr>
          <w:ilvl w:val="0"/>
          <w:numId w:val="1"/>
        </w:numPr>
        <w:spacing w:before="60" w:after="60"/>
      </w:pPr>
      <w:r>
        <w:t xml:space="preserve">El colaborador no requiere conocimiento de parámetros fiscales ni de configuración de terceros.</w:t>
      </w:r>
    </w:p>
    <w:p w14:paraId="0C800020" w14:textId="77777777" w:rsidR="00F470C9" w:rsidRDefault="00000000">
      <w:pPr>
        <w:spacing w:before="160" w:after="60"/>
      </w:pPr>
      <w:r>
        <w:rPr>
          <w:b/>
          <w:bCs/>
          <w:color w:val="1B3A6B"/>
        </w:rPr>
        <w:t xml:space="preserve">Extracción OCR por IA</w:t>
      </w:r>
    </w:p>
    <w:p w14:paraId="0C800021" w14:textId="77777777" w:rsidR="00F470C9" w:rsidRDefault="00000000">
      <w:pPr>
        <w:numPr>
          <w:ilvl w:val="0"/>
          <w:numId w:val="1"/>
        </w:numPr>
        <w:spacing w:before="60" w:after="60"/>
      </w:pPr>
      <w:r>
        <w:t xml:space="preserve">Misma arquitectura de dos pasadas del M1, optimizada para documentos de campo.</w:t>
      </w:r>
    </w:p>
    <w:p w14:paraId="0C800022" w14:textId="77777777" w:rsidR="00F470C9" w:rsidRDefault="00000000">
      <w:pPr>
        <w:numPr>
          <w:ilvl w:val="0"/>
          <w:numId w:val="1"/>
        </w:numPr>
        <w:spacing w:before="60" w:after="60"/>
      </w:pPr>
      <w:r>
        <w:t xml:space="preserve">Campos extraídos: NIT/RFC del proveedor, razón social, fecha, número de documento, valor total, IVA y retenciones.</w:t>
      </w:r>
    </w:p>
    <w:p w14:paraId="0C800023" w14:textId="77777777" w:rsidR="00F470C9" w:rsidRDefault="00000000">
      <w:pPr>
        <w:numPr>
          <w:ilvl w:val="0"/>
          <w:numId w:val="1"/>
        </w:numPr>
        <w:spacing w:before="60" w:after="60"/>
      </w:pPr>
      <w:r>
        <w:t xml:space="preserve">Resultado queda en estado ‘Revisión Pendiente’ hasta aprobación del validador.</w:t>
      </w:r>
    </w:p>
    <w:p w14:paraId="0C800030" w14:textId="77777777" w:rsidR="00F470C9" w:rsidRDefault="00000000">
      <w:pPr>
        <w:spacing w:before="160" w:after="60"/>
      </w:pPr>
      <w:r>
        <w:rPr>
          <w:b/>
          <w:bCs/>
          <w:color w:val="1B3A6B"/>
        </w:rPr>
        <w:t xml:space="preserve">Reglas automáticas por categoría (consultadas en tiempo real desde NetSuite)</w:t>
      </w:r>
    </w:p>
    <w:p w14:paraId="0C800031" w14:textId="77777777" w:rsidR="00F470C9" w:rsidRDefault="00000000">
      <w:pPr>
        <w:spacing w:before="80" w:after="80"/>
      </w:pPr>
      <w:r>
        <w:t xml:space="preserve">Al seleccionar la categoría, el sistema consulta directamente en NetSuite las cuentas contables, IVA y retenciones ya configurados para esa combinación categoría-clase. DocuMind AI no replica ni almacena estas reglas, garantizando consistencia automática ante cualquier cambio en la configuración de NetSuite.</w:t>
      </w:r>
    </w:p>
    <w:p w14:paraId="0C800040" w14:textId="77777777" w:rsidR="00F470C9" w:rsidRDefault="00000000">
      <w:pPr>
        <w:spacing w:before="160" w:after="60"/>
      </w:pPr>
      <w:r>
        <w:rPr>
          <w:b/>
          <w:bCs/>
          <w:color w:val="1B3A6B"/>
        </w:rPr>
        <w:t xml:space="preserve">Validaciones automáticas — ejecutadas al momento de la captura</w:t>
      </w:r>
    </w:p>
    <w:p w14:paraId="0C800041" w14:textId="77777777" w:rsidR="00F470C9" w:rsidRDefault="00000000">
      <w:pPr>
        <w:numPr>
          <w:ilvl w:val="0"/>
          <w:numId w:val="1"/>
        </w:numPr>
        <w:spacing w:before="60" w:after="60"/>
      </w:pPr>
      <w:r>
        <w:t xml:space="preserve">Factura duplicada: alerta si el número de documento ya existe en otro informe del mismo o diferente colaborador.</w:t>
      </w:r>
    </w:p>
    <w:p w14:paraId="0C800042" w14:textId="77777777" w:rsidR="00F470C9" w:rsidRDefault="00000000">
      <w:pPr>
        <w:numPr>
          <w:ilvl w:val="0"/>
          <w:numId w:val="1"/>
        </w:numPr>
        <w:spacing w:before="60" w:after="60"/>
      </w:pPr>
      <w:r>
        <w:t xml:space="preserve">Tope por categoría: notificación si el monto supera el límite diario configurado en NetSuite.</w:t>
      </w:r>
    </w:p>
    <w:p w14:paraId="0C800043" w14:textId="77777777" w:rsidR="00F470C9" w:rsidRDefault="00000000">
      <w:pPr>
        <w:numPr>
          <w:ilvl w:val="0"/>
          <w:numId w:val="1"/>
        </w:numPr>
        <w:spacing w:before="60" w:after="60"/>
      </w:pPr>
      <w:r>
        <w:t xml:space="preserve">Consistencia categoría-clase: advertencia si la UT/clase no corresponde al tipo de gasto de la categoría.</w:t>
      </w:r>
    </w:p>
    <w:p w14:paraId="0C800044" w14:textId="77777777" w:rsidR="00F470C9" w:rsidRDefault="00000000">
      <w:pPr>
        <w:numPr>
          <w:ilvl w:val="0"/>
          <w:numId w:val="1"/>
        </w:numPr>
        <w:spacing w:before="60" w:after="60"/>
      </w:pPr>
      <w:r>
        <w:t xml:space="preserve">Tercero inexistente: si el NIT no existe en NetSuite, el sistema propone su creación con los datos extraídos por OCR.</w:t>
      </w:r>
    </w:p>
    <w:p w14:paraId="0C800050" w14:textId="77777777" w:rsidR="00F470C9" w:rsidRDefault="00000000">
      <w:pPr>
        <w:spacing w:before="160" w:after="60"/>
      </w:pPr>
      <w:r>
        <w:rPr>
          <w:b/>
          <w:bCs/>
          <w:color w:val="1B3A6B"/>
        </w:rPr>
        <w:t xml:space="preserve">Tipos de documento soportados</w:t>
      </w:r>
    </w:p>
    <w:p w14:paraId="0C800051" w14:textId="77777777" w:rsidR="00F470C9" w:rsidRDefault="00000000">
      <w:pPr>
        <w:numPr>
          <w:ilvl w:val="0"/>
          <w:numId w:val="1"/>
        </w:numPr>
        <w:spacing w:before="60" w:after="60"/>
      </w:pPr>
      <w:r>
        <w:t xml:space="preserve">Facturas electrónicas: PDF, JPG, PNG.</w:t>
      </w:r>
    </w:p>
    <w:p w14:paraId="0C800052" w14:textId="77777777" w:rsidR="00F470C9" w:rsidRDefault="00000000">
      <w:pPr>
        <w:numPr>
          <w:ilvl w:val="0"/>
          <w:numId w:val="1"/>
        </w:numPr>
        <w:spacing w:before="60" w:after="60"/>
      </w:pPr>
      <w:r>
        <w:t xml:space="preserve">Cuentas de cobro: el sistema genera automáticamente el documento equivalente para deducibilidad fiscal en Colombia.</w:t>
      </w:r>
    </w:p>
    <w:p w14:paraId="0C800053" w14:textId="77777777" w:rsidR="00F470C9" w:rsidRDefault="00000000">
      <w:pPr>
        <w:numPr>
          <w:ilvl w:val="0"/>
          <w:numId w:val="1"/>
        </w:numPr>
        <w:spacing w:before="60" w:after="60"/>
      </w:pPr>
      <w:r>
        <w:t xml:space="preserve">Recibos de caja y otros documentos no electrónicos: misma lectura OCR, marcados para generación de documento equivalente.</w:t>
      </w:r>
    </w:p>
    <w:p w14:paraId="0C800060" w14:textId="77777777" w:rsidR="00F470C9" w:rsidRDefault="00000000">
      <w:pPr>
        <w:spacing w:before="160" w:after="60"/>
      </w:pPr>
      <w:r>
        <w:rPr>
          <w:b/>
          <w:bCs/>
          <w:color w:val="1B3A6B"/>
        </w:rPr>
        <w:t xml:space="preserve">Generación en NetSuite</w:t>
      </w:r>
    </w:p>
    <w:p w14:paraId="0C800061" w14:textId="77777777" w:rsidR="00F470C9" w:rsidRDefault="00000000">
      <w:pPr>
        <w:numPr>
          <w:ilvl w:val="0"/>
          <w:numId w:val="1"/>
        </w:numPr>
        <w:spacing w:before="60" w:after="60"/>
      </w:pPr>
      <w:r>
        <w:t xml:space="preserve">Crea el Expense Report con encabezado (empleado, propósito, fecha, clase/UT) y líneas (categoría, cuenta contable, tercero, valor, impuestos).</w:t>
      </w:r>
    </w:p>
    <w:p w14:paraId="0C800062" w14:textId="77777777" w:rsidR="00F470C9" w:rsidRDefault="00000000">
      <w:pPr>
        <w:numPr>
          <w:ilvl w:val="0"/>
          <w:numId w:val="1"/>
        </w:numPr>
        <w:spacing w:before="60" w:after="60"/>
      </w:pPr>
      <w:r>
        <w:t xml:space="preserve">Para documentos no electrónicos: genera el documento equivalente vinculado antes de crear la transacción.</w:t>
      </w:r>
    </w:p>
    <w:p w14:paraId="0C800063" w14:textId="77777777" w:rsidR="00F470C9" w:rsidRDefault="00000000">
      <w:pPr>
        <w:numPr>
          <w:ilvl w:val="0"/>
          <w:numId w:val="1"/>
        </w:numPr>
        <w:spacing w:before="60" w:after="60"/>
      </w:pPr>
      <w:r>
        <w:t xml:space="preserve">Hereda los modos de operación del M6: dry run para pruebas y producción para creación real.</w:t>
      </w:r>
    </w:p>
    <w:p w14:paraId="0C800064" w14:textId="77777777" w:rsidR="00F470C9" w:rsidRDefault="00000000">
      <w:pPr>
        <w:numPr>
          <w:ilvl w:val="0"/>
          <w:numId w:val="1"/>
        </w:numPr>
        <w:spacing w:before="60" w:after="60"/>
      </w:pPr>
      <w:r>
        <w:t xml:space="preserve">Toda operación queda registrada en el M7 (Trazabilidad y Logs).</w:t>
      </w:r>
    </w:p>
    <w:p w14:paraId="0C800099" w14:textId="77777777" w:rsidR="00F470C9" w:rsidRDefault="00F470C9">
      <w:pPr>
        <w:spacing w:before="300"/>
      </w:pPr>
    </w:p>
    <w:p w14:paraId="1FA125A8" w14:textId="77777777" w:rsidR="00F470C9" w:rsidRDefault="00000000">
      <w:pPr>
        <w:pBdr>
          <w:bottom w:val="single" w:sz="8" w:space="4" w:color="00A8B5"/>
        </w:pBdr>
        <w:spacing w:before="400" w:after="160"/>
      </w:pPr>
      <w:r>
        <w:rPr>
          <w:b/>
          <w:bCs/>
          <w:color w:val="1B3A6B"/>
          <w:sz w:val="30"/>
          <w:szCs w:val="30"/>
        </w:rPr>
        <w:t>4. Comparativa: Facturas vs. Órdenes de Compra vs. Informes de Gastos</w:t>
      </w:r>
    </w:p>
    <w:p w14:paraId="042E5662" w14:textId="77777777" w:rsidR="00F470C9" w:rsidRDefault="00F470C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F470C9" w14:paraId="7D06E25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0B4917F" w14:textId="77777777" w:rsidR="00F470C9" w:rsidRDefault="00000000">
            <w:pPr>
              <w:jc w:val="center"/>
            </w:pPr>
            <w:r>
              <w:rPr>
                <w:b/>
                <w:bCs/>
                <w:color w:val="FFFFFF"/>
                <w:sz w:val="19"/>
                <w:szCs w:val="19"/>
              </w:rPr>
              <w:t>Característica</w:t>
            </w:r>
          </w:p>
        </w:tc>
        <w:tc>
          <w:tcPr>
            <w:tcW w:w="28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A3E68D7" w14:textId="77777777" w:rsidR="00F470C9" w:rsidRDefault="00000000">
            <w:pPr>
              <w:jc w:val="center"/>
            </w:pPr>
            <w:r>
              <w:rPr>
                <w:b/>
                <w:bCs/>
                <w:color w:val="FFFFFF"/>
                <w:sz w:val="19"/>
                <w:szCs w:val="19"/>
              </w:rPr>
              <w:t>Facturas (Invoice)</w:t>
            </w:r>
          </w:p>
        </w:tc>
        <w:tc>
          <w:tcPr>
            <w:tcW w:w="28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3748C052" w14:textId="77777777" w:rsidR="00F470C9" w:rsidRDefault="00000000">
            <w:pPr>
              <w:jc w:val="center"/>
            </w:pPr>
            <w:r>
              <w:rPr>
                <w:b/>
                <w:bCs/>
                <w:color w:val="FFFFFF"/>
                <w:sz w:val="19"/>
                <w:szCs w:val="19"/>
              </w:rPr>
              <w:t>Órdenes de Compra (PO)</w:t>
            </w:r>
          </w:p>
        </w:tc>
      </w:tr>
      <w:tr w:rsidR="00F470C9" w14:paraId="7C11DED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251B64" w14:textId="77777777" w:rsidR="00F470C9" w:rsidRDefault="00000000">
            <w:r>
              <w:rPr>
                <w:b/>
                <w:bCs/>
                <w:sz w:val="19"/>
                <w:szCs w:val="19"/>
              </w:rPr>
              <w:lastRenderedPageBreak/>
              <w:t>Entrada soportada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98766A" w14:textId="77777777" w:rsidR="00F470C9" w:rsidRDefault="00000000">
            <w:r>
              <w:rPr>
                <w:sz w:val="19"/>
                <w:szCs w:val="19"/>
              </w:rPr>
              <w:t>PDF, imagen (JPG/PNG), XML estructurado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0384FF" w14:textId="77777777" w:rsidR="00F470C9" w:rsidRDefault="00000000">
            <w:r>
              <w:rPr>
                <w:sz w:val="19"/>
                <w:szCs w:val="19"/>
              </w:rPr>
              <w:t>PDF, Excel, CSV</w:t>
            </w:r>
          </w:p>
        </w:tc>
      </w:tr>
      <w:tr w:rsidR="00F470C9" w14:paraId="67B0B91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549F8EEA" w14:textId="77777777" w:rsidR="00F470C9" w:rsidRDefault="00000000">
            <w:r>
              <w:rPr>
                <w:b/>
                <w:bCs/>
                <w:sz w:val="19"/>
                <w:szCs w:val="19"/>
              </w:rPr>
              <w:t>Motor de extracción</w:t>
            </w:r>
          </w:p>
        </w:tc>
        <w:tc>
          <w:tcPr>
            <w:tcW w:w="288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083A7D8E" w14:textId="77777777" w:rsidR="00F470C9" w:rsidRDefault="00000000">
            <w:r>
              <w:rPr>
                <w:sz w:val="19"/>
                <w:szCs w:val="19"/>
              </w:rPr>
              <w:t>IA + segunda pasada con modelo avanzado</w:t>
            </w:r>
          </w:p>
        </w:tc>
        <w:tc>
          <w:tcPr>
            <w:tcW w:w="288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46EF5C32" w14:textId="77777777" w:rsidR="00F470C9" w:rsidRDefault="00000000">
            <w:r>
              <w:rPr>
                <w:sz w:val="19"/>
                <w:szCs w:val="19"/>
              </w:rPr>
              <w:t>IA (PDF) / Parser estructurado (Excel)</w:t>
            </w:r>
          </w:p>
        </w:tc>
      </w:tr>
      <w:tr w:rsidR="00F470C9" w14:paraId="3765FDA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B87EEC" w14:textId="77777777" w:rsidR="00F470C9" w:rsidRDefault="00000000">
            <w:r>
              <w:rPr>
                <w:b/>
                <w:bCs/>
                <w:sz w:val="19"/>
                <w:szCs w:val="19"/>
              </w:rPr>
              <w:t>Campos extraídos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E9CAA0" w14:textId="77777777" w:rsidR="00F470C9" w:rsidRDefault="00000000">
            <w:r>
              <w:rPr>
                <w:sz w:val="19"/>
                <w:szCs w:val="19"/>
              </w:rPr>
              <w:t>Proveedor, No. doc, fecha, total, líneas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0F1A05" w14:textId="77777777" w:rsidR="00F470C9" w:rsidRDefault="00000000">
            <w:r>
              <w:rPr>
                <w:sz w:val="19"/>
                <w:szCs w:val="19"/>
              </w:rPr>
              <w:t>Encabezado completo + líneas detalladas</w:t>
            </w:r>
          </w:p>
        </w:tc>
      </w:tr>
      <w:tr w:rsidR="00F470C9" w14:paraId="1AD718D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5EC075E3" w14:textId="77777777" w:rsidR="00F470C9" w:rsidRDefault="00000000">
            <w:r>
              <w:rPr>
                <w:b/>
                <w:bCs/>
                <w:sz w:val="19"/>
                <w:szCs w:val="19"/>
              </w:rPr>
              <w:t>Coincidencia con catálogo NetSuite</w:t>
            </w:r>
          </w:p>
        </w:tc>
        <w:tc>
          <w:tcPr>
            <w:tcW w:w="288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1877623B" w14:textId="77777777" w:rsidR="00F470C9" w:rsidRDefault="00000000">
            <w:r>
              <w:rPr>
                <w:sz w:val="19"/>
                <w:szCs w:val="19"/>
              </w:rPr>
              <w:t>Sí — fuzzy match + memoria histórica</w:t>
            </w:r>
          </w:p>
        </w:tc>
        <w:tc>
          <w:tcPr>
            <w:tcW w:w="288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37001FF7" w14:textId="77777777" w:rsidR="00F470C9" w:rsidRDefault="00000000">
            <w:r>
              <w:rPr>
                <w:sz w:val="19"/>
                <w:szCs w:val="19"/>
              </w:rPr>
              <w:t>Sí — fuzzy match + memoria histórica</w:t>
            </w:r>
          </w:p>
        </w:tc>
      </w:tr>
      <w:tr w:rsidR="00F470C9" w14:paraId="7899FCE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E14008" w14:textId="77777777" w:rsidR="00F470C9" w:rsidRDefault="00000000">
            <w:r>
              <w:rPr>
                <w:b/>
                <w:bCs/>
                <w:sz w:val="19"/>
                <w:szCs w:val="19"/>
              </w:rPr>
              <w:t>Revisión humana previa al envío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624EC6" w14:textId="77777777" w:rsidR="00F470C9" w:rsidRDefault="00000000">
            <w:r>
              <w:rPr>
                <w:sz w:val="19"/>
                <w:szCs w:val="19"/>
              </w:rPr>
              <w:t>Obligatoria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74A991" w14:textId="77777777" w:rsidR="00F470C9" w:rsidRDefault="00000000">
            <w:r>
              <w:rPr>
                <w:sz w:val="19"/>
                <w:szCs w:val="19"/>
              </w:rPr>
              <w:t>Obligatoria</w:t>
            </w:r>
          </w:p>
        </w:tc>
      </w:tr>
      <w:tr w:rsidR="00F470C9" w14:paraId="747964F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468768CE" w14:textId="77777777" w:rsidR="00F470C9" w:rsidRDefault="00000000">
            <w:r>
              <w:rPr>
                <w:b/>
                <w:bCs/>
                <w:sz w:val="19"/>
                <w:szCs w:val="19"/>
              </w:rPr>
              <w:t>Documento creado en NetSuite</w:t>
            </w:r>
          </w:p>
        </w:tc>
        <w:tc>
          <w:tcPr>
            <w:tcW w:w="288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53CC86AB" w14:textId="77777777" w:rsidR="00F470C9" w:rsidRDefault="00000000">
            <w:r>
              <w:rPr>
                <w:sz w:val="19"/>
                <w:szCs w:val="19"/>
              </w:rPr>
              <w:t>Vendor Bill (standalone o desde PO)</w:t>
            </w:r>
          </w:p>
        </w:tc>
        <w:tc>
          <w:tcPr>
            <w:tcW w:w="288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6857342C" w14:textId="77777777" w:rsidR="00F470C9" w:rsidRDefault="00000000">
            <w:r>
              <w:rPr>
                <w:sz w:val="19"/>
                <w:szCs w:val="19"/>
              </w:rPr>
              <w:t>Purchase Order</w:t>
            </w:r>
          </w:p>
        </w:tc>
      </w:tr>
      <w:tr w:rsidR="00F470C9" w14:paraId="2FB8155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22F733" w14:textId="77777777" w:rsidR="00F470C9" w:rsidRDefault="00000000">
            <w:r>
              <w:rPr>
                <w:b/>
                <w:bCs/>
                <w:sz w:val="19"/>
                <w:szCs w:val="19"/>
              </w:rPr>
              <w:t>Modo prueba (dry run)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724476" w14:textId="77777777" w:rsidR="00F470C9" w:rsidRDefault="00000000">
            <w:r>
              <w:rPr>
                <w:sz w:val="19"/>
                <w:szCs w:val="19"/>
              </w:rPr>
              <w:t>Sí</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B909C2" w14:textId="77777777" w:rsidR="00F470C9" w:rsidRDefault="00000000">
            <w:r>
              <w:rPr>
                <w:sz w:val="19"/>
                <w:szCs w:val="19"/>
              </w:rPr>
              <w:t>Sí</w:t>
            </w:r>
          </w:p>
        </w:tc>
      </w:tr>
      <w:tr w:rsidR="00F470C9" w14:paraId="73D25C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44189256" w14:textId="77777777" w:rsidR="00F470C9" w:rsidRDefault="00000000">
            <w:r>
              <w:rPr>
                <w:b/>
                <w:bCs/>
                <w:sz w:val="19"/>
                <w:szCs w:val="19"/>
              </w:rPr>
              <w:t>Logs y trazabilidad</w:t>
            </w:r>
          </w:p>
        </w:tc>
        <w:tc>
          <w:tcPr>
            <w:tcW w:w="288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7DB2C940" w14:textId="77777777" w:rsidR="00F470C9" w:rsidRDefault="00000000">
            <w:r>
              <w:rPr>
                <w:sz w:val="19"/>
                <w:szCs w:val="19"/>
              </w:rPr>
              <w:t>Completos por request</w:t>
            </w:r>
          </w:p>
        </w:tc>
        <w:tc>
          <w:tcPr>
            <w:tcW w:w="288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4EDF9E8D" w14:textId="77777777" w:rsidR="00F470C9" w:rsidRDefault="00000000">
            <w:r>
              <w:rPr>
                <w:sz w:val="19"/>
                <w:szCs w:val="19"/>
              </w:rPr>
              <w:t>Completos por request</w:t>
            </w:r>
          </w:p>
        </w:tc>
      </w:tr>
    </w:tbl>
    <w:p w14:paraId="682A7CC2" w14:textId="77777777" w:rsidR="00F470C9" w:rsidRDefault="00F470C9">
      <w:pPr>
        <w:spacing w:before="300"/>
      </w:pPr>
    </w:p>
    <w:p w14:paraId="41011996" w14:textId="77777777" w:rsidR="00F470C9" w:rsidRDefault="00000000">
      <w:pPr>
        <w:pBdr>
          <w:bottom w:val="single" w:sz="8" w:space="4" w:color="00A8B5"/>
        </w:pBdr>
        <w:spacing w:before="400" w:after="160"/>
      </w:pPr>
      <w:r>
        <w:rPr>
          <w:b/>
          <w:bCs/>
          <w:color w:val="1B3A6B"/>
          <w:sz w:val="30"/>
          <w:szCs w:val="30"/>
        </w:rPr>
        <w:t>5. Integración con NetSuite</w:t>
      </w:r>
    </w:p>
    <w:p w14:paraId="623F53AD" w14:textId="77777777" w:rsidR="00F470C9" w:rsidRDefault="00000000">
      <w:pPr>
        <w:spacing w:before="240" w:after="100"/>
      </w:pPr>
      <w:r>
        <w:rPr>
          <w:b/>
          <w:bCs/>
          <w:color w:val="1B3A6B"/>
          <w:sz w:val="23"/>
          <w:szCs w:val="23"/>
        </w:rPr>
        <w:t>5.1 Componentes técnicos</w:t>
      </w:r>
    </w:p>
    <w:p w14:paraId="3279F8ED" w14:textId="77777777" w:rsidR="00F470C9" w:rsidRDefault="00000000">
      <w:pPr>
        <w:pStyle w:val="Prrafodelista"/>
        <w:numPr>
          <w:ilvl w:val="0"/>
          <w:numId w:val="2"/>
        </w:numPr>
        <w:spacing w:before="60" w:after="60"/>
      </w:pPr>
      <w:r>
        <w:t>RESTlet personalizado en NetSuite para creación de Vendor Bills, Purchase Orders y Expense Reports</w:t>
      </w:r>
    </w:p>
    <w:p w14:paraId="0C4F7737" w14:textId="77777777" w:rsidR="00F470C9" w:rsidRDefault="00000000">
      <w:pPr>
        <w:pStyle w:val="Prrafodelista"/>
        <w:numPr>
          <w:ilvl w:val="0"/>
          <w:numId w:val="2"/>
        </w:numPr>
        <w:spacing w:before="60" w:after="60"/>
      </w:pPr>
      <w:r>
        <w:t>Catálogo local de items sincronizado desde NetSuite para coincidencia offline</w:t>
      </w:r>
    </w:p>
    <w:p w14:paraId="5F9D27A9" w14:textId="77777777" w:rsidR="00F470C9" w:rsidRDefault="00000000">
      <w:pPr>
        <w:pStyle w:val="Prrafodelista"/>
        <w:numPr>
          <w:ilvl w:val="0"/>
          <w:numId w:val="2"/>
        </w:numPr>
        <w:spacing w:before="60" w:after="60"/>
      </w:pPr>
      <w:r>
        <w:t>Autenticación mediante credenciales OAuth o token de integración configuradas en el onboarding</w:t>
      </w:r>
    </w:p>
    <w:p w14:paraId="2B075E74" w14:textId="77777777" w:rsidR="00F470C9" w:rsidRDefault="00000000">
      <w:pPr>
        <w:pStyle w:val="Prrafodelista"/>
        <w:numPr>
          <w:ilvl w:val="0"/>
          <w:numId w:val="2"/>
        </w:numPr>
        <w:spacing w:before="60" w:after="60"/>
      </w:pPr>
      <w:r>
        <w:t>Soporte para múltiples subsidiarias y múltiples ubicaciones/almacenes por cuenta</w:t>
      </w:r>
    </w:p>
    <w:p w14:paraId="54BF5CBC" w14:textId="77777777" w:rsidR="00F470C9" w:rsidRDefault="00F470C9">
      <w:pPr>
        <w:spacing w:before="80"/>
      </w:pPr>
    </w:p>
    <w:p w14:paraId="4C5574E8" w14:textId="77777777" w:rsidR="00F470C9" w:rsidRDefault="00000000">
      <w:pPr>
        <w:spacing w:before="240" w:after="100"/>
      </w:pPr>
      <w:r>
        <w:rPr>
          <w:b/>
          <w:bCs/>
          <w:color w:val="1B3A6B"/>
          <w:sz w:val="23"/>
          <w:szCs w:val="23"/>
        </w:rPr>
        <w:t>5.2 Configuración inicial requerida</w:t>
      </w:r>
    </w:p>
    <w:p w14:paraId="0572D59B" w14:textId="77777777" w:rsidR="00F470C9" w:rsidRDefault="00F470C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470C9" w14:paraId="6621B2E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1794F50" w14:textId="77777777" w:rsidR="00F470C9" w:rsidRDefault="00000000">
            <w:pPr>
              <w:jc w:val="center"/>
            </w:pPr>
            <w:r>
              <w:rPr>
                <w:b/>
                <w:bCs/>
                <w:color w:val="FFFFFF"/>
                <w:sz w:val="19"/>
                <w:szCs w:val="19"/>
              </w:rPr>
              <w:t>Elemento</w:t>
            </w:r>
          </w:p>
        </w:tc>
        <w:tc>
          <w:tcPr>
            <w:tcW w:w="5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5E465C9" w14:textId="77777777" w:rsidR="00F470C9" w:rsidRDefault="00000000">
            <w:pPr>
              <w:jc w:val="center"/>
            </w:pPr>
            <w:r>
              <w:rPr>
                <w:b/>
                <w:bCs/>
                <w:color w:val="FFFFFF"/>
                <w:sz w:val="19"/>
                <w:szCs w:val="19"/>
              </w:rPr>
              <w:t>Requerimiento</w:t>
            </w:r>
          </w:p>
        </w:tc>
      </w:tr>
      <w:tr w:rsidR="00F470C9" w14:paraId="00EF557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D9FEF2" w14:textId="77777777" w:rsidR="00F470C9" w:rsidRDefault="00000000">
            <w:r>
              <w:rPr>
                <w:b/>
                <w:bCs/>
                <w:sz w:val="19"/>
                <w:szCs w:val="19"/>
              </w:rPr>
              <w:t>Credenciales NetSuite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166362" w14:textId="77777777" w:rsidR="00F470C9" w:rsidRDefault="00000000">
            <w:r>
              <w:rPr>
                <w:sz w:val="19"/>
                <w:szCs w:val="19"/>
              </w:rPr>
              <w:t>Usuario de integración con rol habilitado para crear Vendor Bills, Purchase Orders y Expense Reports, y permisos de lectura sobre categorías, clases, cuentas y topes de gastos</w:t>
            </w:r>
          </w:p>
        </w:tc>
      </w:tr>
      <w:tr w:rsidR="00F470C9" w14:paraId="3B3A3D0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78AD4AF4" w14:textId="77777777" w:rsidR="00F470C9" w:rsidRDefault="00000000">
            <w:r>
              <w:rPr>
                <w:b/>
                <w:bCs/>
                <w:sz w:val="19"/>
                <w:szCs w:val="19"/>
              </w:rPr>
              <w:t>RESTlet instalado</w:t>
            </w:r>
          </w:p>
        </w:tc>
        <w:tc>
          <w:tcPr>
            <w:tcW w:w="576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2B21655C" w14:textId="77777777" w:rsidR="00F470C9" w:rsidRDefault="00000000">
            <w:r>
              <w:rPr>
                <w:sz w:val="19"/>
                <w:szCs w:val="19"/>
              </w:rPr>
              <w:t>Script de DocuMind AI desplegado en el entorno NetSuite del cliente</w:t>
            </w:r>
          </w:p>
        </w:tc>
      </w:tr>
      <w:tr w:rsidR="00F470C9" w14:paraId="28F51A0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44481A" w14:textId="77777777" w:rsidR="00F470C9" w:rsidRDefault="00000000">
            <w:r>
              <w:rPr>
                <w:b/>
                <w:bCs/>
                <w:sz w:val="19"/>
                <w:szCs w:val="19"/>
              </w:rPr>
              <w:t>Catálogo de items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8EF261" w14:textId="77777777" w:rsidR="00F470C9" w:rsidRDefault="00000000">
            <w:r>
              <w:rPr>
                <w:sz w:val="19"/>
                <w:szCs w:val="19"/>
              </w:rPr>
              <w:t>Sincronización inicial del catálogo de items activos de NetSuite</w:t>
            </w:r>
          </w:p>
        </w:tc>
      </w:tr>
      <w:tr w:rsidR="00F470C9" w14:paraId="78AA02E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5DF54202" w14:textId="77777777" w:rsidR="00F470C9" w:rsidRDefault="00000000">
            <w:r>
              <w:rPr>
                <w:b/>
                <w:bCs/>
                <w:sz w:val="19"/>
                <w:szCs w:val="19"/>
              </w:rPr>
              <w:t>Catálogo de vendors</w:t>
            </w:r>
          </w:p>
        </w:tc>
        <w:tc>
          <w:tcPr>
            <w:tcW w:w="576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24F2260A" w14:textId="77777777" w:rsidR="00F470C9" w:rsidRDefault="00000000">
            <w:r>
              <w:rPr>
                <w:sz w:val="19"/>
                <w:szCs w:val="19"/>
              </w:rPr>
              <w:t>Lista de proveedores activos para el fuzzy matching inicial</w:t>
            </w:r>
          </w:p>
        </w:tc>
      </w:tr>
      <w:tr w:rsidR="00F470C9" w14:paraId="0B9E65C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3E5DBE" w14:textId="77777777" w:rsidR="00F470C9" w:rsidRDefault="00000000">
            <w:r>
              <w:rPr>
                <w:b/>
                <w:bCs/>
                <w:sz w:val="19"/>
                <w:szCs w:val="19"/>
              </w:rPr>
              <w:t>Ubicaciones/Almacenes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9F0562" w14:textId="77777777" w:rsidR="00F470C9" w:rsidRDefault="00000000">
            <w:r>
              <w:rPr>
                <w:sz w:val="19"/>
                <w:szCs w:val="19"/>
              </w:rPr>
              <w:t>Configuración de las ubicaciones disponibles por subsidiaria</w:t>
            </w:r>
          </w:p>
        </w:tc>
      </w:tr>
      <w:tr w:rsidR="00F470C9" w14:paraId="101396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56B27F31" w14:textId="77777777" w:rsidR="00F470C9" w:rsidRDefault="00000000">
            <w:r>
              <w:rPr>
                <w:b/>
                <w:bCs/>
                <w:sz w:val="19"/>
                <w:szCs w:val="19"/>
              </w:rPr>
              <w:t>Campos personalizados</w:t>
            </w:r>
          </w:p>
        </w:tc>
        <w:tc>
          <w:tcPr>
            <w:tcW w:w="5760" w:type="dxa"/>
            <w:tcBorders>
              <w:top w:val="single" w:sz="1" w:space="0" w:color="CCCCCC"/>
              <w:left w:val="single" w:sz="1" w:space="0" w:color="CCCCCC"/>
              <w:bottom w:val="single" w:sz="1" w:space="0" w:color="CCCCCC"/>
              <w:right w:val="single" w:sz="1" w:space="0" w:color="CCCCCC"/>
            </w:tcBorders>
            <w:shd w:val="clear" w:color="auto" w:fill="F5F6F7"/>
            <w:tcMar>
              <w:top w:w="80" w:type="dxa"/>
              <w:left w:w="140" w:type="dxa"/>
              <w:bottom w:w="80" w:type="dxa"/>
              <w:right w:w="140" w:type="dxa"/>
            </w:tcMar>
            <w:vAlign w:val="center"/>
          </w:tcPr>
          <w:p w14:paraId="18C67217" w14:textId="77777777" w:rsidR="00F470C9" w:rsidRDefault="00000000">
            <w:r>
              <w:rPr>
                <w:sz w:val="19"/>
                <w:szCs w:val="19"/>
              </w:rPr>
              <w:t>Mapeo de custbody/custcol requeridos por las reglas de negocio del cliente</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520010" w14:textId="77777777" w:rsidR="00F470C9" w:rsidRDefault="00000000">
            <w:r>
              <w:rPr>
                <w:b/>
                <w:bCs/>
                <w:sz w:val="19"/>
                <w:szCs w:val="19"/>
              </w:rPr>
              <w:t>Reglas de gastos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520011" w14:textId="77777777" w:rsidR="00F470C9" w:rsidRDefault="00000000">
            <w:r>
              <w:rPr>
                <w:sz w:val="19"/>
                <w:szCs w:val="19"/>
              </w:rPr>
              <w:t>Verificación de que las categorías de gastos, clases, cuentas contables y topes ya configurados en NetSuite sean accesibles por el usuario de integración.</w:t>
            </w:r>
          </w:p>
        </w:tc>
      </w:tr>
    </w:tbl>
    <w:p w14:paraId="5A7EA4AB" w14:textId="77777777" w:rsidR="00F470C9" w:rsidRDefault="00F470C9">
      <w:pPr>
        <w:spacing w:before="300"/>
      </w:pPr>
    </w:p>
    <w:p w14:paraId="4780227E" w14:textId="77777777" w:rsidR="00F470C9" w:rsidRDefault="00000000">
      <w:pPr>
        <w:pBdr>
          <w:bottom w:val="single" w:sz="8" w:space="4" w:color="00A8B5"/>
        </w:pBdr>
        <w:spacing w:before="400" w:after="160"/>
      </w:pPr>
      <w:r>
        <w:rPr>
          <w:b/>
          <w:bCs/>
          <w:color w:val="1B3A6B"/>
          <w:sz w:val="30"/>
          <w:szCs w:val="30"/>
        </w:rPr>
        <w:t>6. Consideraciones de Implementación</w:t>
      </w:r>
    </w:p>
    <w:p w14:paraId="19B8049B" w14:textId="77777777" w:rsidR="00F470C9" w:rsidRDefault="00000000">
      <w:pPr>
        <w:pStyle w:val="Prrafodelista"/>
        <w:numPr>
          <w:ilvl w:val="0"/>
          <w:numId w:val="2"/>
        </w:numPr>
        <w:spacing w:before="60" w:after="60"/>
      </w:pPr>
      <w:r>
        <w:lastRenderedPageBreak/>
        <w:t>El acceso al RESTlet requiere un usuario de integración en NetSuite con los permisos de creación de transacciones habilitados para las subsidiarias configuradas.</w:t>
      </w:r>
    </w:p>
    <w:p w14:paraId="43957710" w14:textId="77777777" w:rsidR="00F470C9" w:rsidRDefault="00000000">
      <w:pPr>
        <w:pStyle w:val="Prrafodelista"/>
        <w:numPr>
          <w:ilvl w:val="0"/>
          <w:numId w:val="2"/>
        </w:numPr>
        <w:spacing w:before="60" w:after="60"/>
      </w:pPr>
      <w:r>
        <w:t>La calidad de la extracción en documentos escaneados depende de la resolución de la imagen; se recomienda mínimo 300 dpi para garantizar precisión en OCR.</w:t>
      </w:r>
    </w:p>
    <w:p w14:paraId="580588F6" w14:textId="77777777" w:rsidR="00F470C9" w:rsidRDefault="00000000">
      <w:pPr>
        <w:pStyle w:val="Prrafodelista"/>
        <w:numPr>
          <w:ilvl w:val="0"/>
          <w:numId w:val="2"/>
        </w:numPr>
        <w:spacing w:before="60" w:after="60"/>
      </w:pPr>
      <w:r>
        <w:t>La memoria de mapeo es específica por cuenta y por vendor. Los mapeos de un proveedor no se transfieren a otro.</w:t>
      </w:r>
    </w:p>
    <w:p w14:paraId="676431A3" w14:textId="77777777" w:rsidR="00F470C9" w:rsidRDefault="00000000">
      <w:pPr>
        <w:pStyle w:val="Prrafodelista"/>
        <w:numPr>
          <w:ilvl w:val="0"/>
          <w:numId w:val="2"/>
        </w:numPr>
        <w:spacing w:before="60" w:after="60"/>
      </w:pPr>
      <w:r>
        <w:t>El modo dry run no genera transacciones en NetSuite pero sí ejecuta todas las validaciones previas, incluyendo la verificación de existencia del vendor y el item en NetSuite.</w:t>
      </w:r>
    </w:p>
    <w:p w14:paraId="09D1261D" w14:textId="77777777" w:rsidR="00F470C9" w:rsidRDefault="00000000">
      <w:pPr>
        <w:pStyle w:val="Prrafodelista"/>
        <w:numPr>
          <w:ilvl w:val="0"/>
          <w:numId w:val="2"/>
        </w:numPr>
        <w:spacing w:before="60" w:after="60"/>
      </w:pPr>
      <w:r>
        <w:t>Los campos personalizados (custbody / custcol) de NetSuite se configuran durante el onboarding y requieren mapeo explícito para cada tipo de documento.</w:t>
      </w:r>
    </w:p>
    <w:p w14:paraId="37AFEF97" w14:textId="77777777" w:rsidR="00F470C9" w:rsidRDefault="00000000">
      <w:pPr>
        <w:pStyle w:val="Prrafodelista"/>
        <w:numPr>
          <w:ilvl w:val="0"/>
          <w:numId w:val="2"/>
        </w:numPr>
        <w:spacing w:before="60" w:after="60"/>
      </w:pPr>
      <w:r>
        <w:t>La disponibilidad del servicio es del 99.5% mensual excluyendo ventanas de mantenimiento programadas notificadas con 48 horas de anticipación.</w:t>
      </w:r>
    </w:p>
    <w:p w14:paraId="0B600010" w14:textId="77777777" w:rsidR="00F470C9" w:rsidRDefault="00000000">
      <w:pPr>
        <w:numPr>
          <w:ilvl w:val="0"/>
          <w:numId w:val="1"/>
        </w:numPr>
        <w:spacing w:before="60" w:after="60"/>
      </w:pPr>
      <w:r>
        <w:t xml:space="preserve">Las reglas de categorías, clases, cuentas contables y topes de gastos se consumen directamente desde NetSuite. Cualquier cambio realizado en NetSuite se refleja automáticamente en DocuMind AI sin necesidad de sincronización adicional.</w:t>
      </w:r>
    </w:p>
    <w:p w14:paraId="0B600011" w14:textId="77777777" w:rsidR="00F470C9" w:rsidRDefault="00000000">
      <w:pPr>
        <w:numPr>
          <w:ilvl w:val="0"/>
          <w:numId w:val="1"/>
        </w:numPr>
        <w:spacing w:before="60" w:after="60"/>
      </w:pPr>
      <w:r>
        <w:t xml:space="preserve">La generación de documentos equivalentes para cuentas de cobro y recibos no electrónicos aplica a operaciones en Colombia y se configura durante el onboarding según la normativa local vigente.</w:t>
      </w:r>
    </w:p>
    <w:p w14:paraId="73875183" w14:textId="77777777" w:rsidR="00F470C9" w:rsidRDefault="00F470C9">
      <w:pPr>
        <w:spacing w:before="240"/>
      </w:pPr>
    </w:p>
    <w:p w14:paraId="294F10BE" w14:textId="77777777" w:rsidR="00F470C9" w:rsidRDefault="00000000">
      <w:pPr>
        <w:pBdr>
          <w:bottom w:val="single" w:sz="8" w:space="4" w:color="00A8B5"/>
        </w:pBdr>
        <w:spacing w:before="400" w:after="160"/>
      </w:pPr>
      <w:r>
        <w:rPr>
          <w:b/>
          <w:bCs/>
          <w:color w:val="1B3A6B"/>
          <w:sz w:val="30"/>
          <w:szCs w:val="30"/>
        </w:rPr>
        <w:t>7. Planes y Precios</w:t>
      </w:r>
    </w:p>
    <w:p w14:paraId="59421021" w14:textId="77777777" w:rsidR="00F470C9" w:rsidRDefault="00000000">
      <w:pPr>
        <w:spacing w:before="80" w:after="80"/>
      </w:pPr>
      <w:r>
        <w:t>El servicio opera bajo suscripción mensual recurrente en USD, con tres niveles diferenciados por volumen de documentos procesados. Todos los planes incluyen las mismas capacidades tecnológicas centrales.</w:t>
      </w:r>
    </w:p>
    <w:p w14:paraId="5671AA4B" w14:textId="77777777" w:rsidR="00F470C9" w:rsidRDefault="00F470C9">
      <w:pPr>
        <w:spacing w:before="160"/>
      </w:pPr>
    </w:p>
    <w:tbl>
      <w:tblPr>
        <w:tblW w:w="9360" w:type="dxa"/>
        <w:tblBorders>
          <w:top w:val="single" w:sz="1" w:space="0" w:color="00A8B5"/>
          <w:left w:val="single" w:sz="1" w:space="0" w:color="00A8B5"/>
          <w:bottom w:val="single" w:sz="1" w:space="0" w:color="00A8B5"/>
          <w:right w:val="single" w:sz="1" w:space="0" w:color="00A8B5"/>
          <w:insideH w:val="single" w:sz="1" w:space="0" w:color="00A8B5"/>
          <w:insideV w:val="single" w:sz="1" w:space="0" w:color="00A8B5"/>
        </w:tblBorders>
        <w:tblCellMar>
          <w:left w:w="10" w:type="dxa"/>
          <w:right w:w="10" w:type="dxa"/>
        </w:tblCellMar>
        <w:tblLook w:val="0000" w:firstRow="0" w:lastRow="0" w:firstColumn="0" w:lastColumn="0" w:noHBand="0" w:noVBand="0"/>
      </w:tblPr>
      <w:tblGrid>
        <w:gridCol w:w="4680"/>
        <w:gridCol w:w="4680"/>
      </w:tblGrid>
      <w:tr w:rsidR="00F470C9" w14:paraId="1A110001" w14:textId="77777777">
        <w:tc>
          <w:tcPr>
            <w:tcW w:w="4680" w:type="dxa"/>
            <w:tcBorders>
              <w:top w:val="single" w:sz="1" w:space="0" w:color="00A8B5"/>
              <w:left w:val="single" w:sz="1" w:space="0" w:color="00A8B5"/>
              <w:bottom w:val="single" w:sz="1" w:space="0" w:color="00A8B5"/>
              <w:right w:val="single" w:sz="1" w:space="0" w:color="00A8B5"/>
            </w:tcBorders>
            <w:shd w:val="clear" w:color="auto" w:fill="1B3A6B"/>
            <w:tcMar>
              <w:top w:w="240" w:type="dxa"/>
              <w:left w:w="300" w:type="dxa"/>
              <w:bottom w:w="240" w:type="dxa"/>
              <w:right w:w="300" w:type="dxa"/>
            </w:tcMar>
            <w:vAlign w:val="center"/>
          </w:tcPr>
          <w:p w14:paraId="1A110002" w14:textId="77777777" w:rsidR="00F470C9" w:rsidRDefault="00000000">
            <w:pPr>
              <w:jc w:val="left"/>
            </w:pPr>
            <w:r>
              <w:rPr>
                <w:b/>
                <w:bCs/>
                <w:color w:val="FFFFFF"/>
                <w:sz w:val="30"/>
                <w:szCs w:val="30"/>
              </w:rPr>
              <w:t>IMPLEMENTACIÓN</w:t>
            </w:r>
          </w:p>
          <w:p w14:paraId="1A110003" w14:textId="77777777" w:rsidR="00F470C9" w:rsidRDefault="00000000">
            <w:pPr>
              <w:spacing w:before="60"/>
              <w:jc w:val="left"/>
            </w:pPr>
            <w:r>
              <w:rPr>
                <w:color w:val="00A8B5"/>
                <w:sz w:val="19"/>
                <w:szCs w:val="19"/>
              </w:rPr>
              <w:t>Pago único al inicio del proyecto</w:t>
            </w:r>
          </w:p>
        </w:tc>
        <w:tc>
          <w:tcPr>
            <w:tcW w:w="4680" w:type="dxa"/>
            <w:tcBorders>
              <w:top w:val="single" w:sz="1" w:space="0" w:color="00A8B5"/>
              <w:left w:val="single" w:sz="1" w:space="0" w:color="00A8B5"/>
              <w:bottom w:val="single" w:sz="1" w:space="0" w:color="00A8B5"/>
              <w:right w:val="single" w:sz="1" w:space="0" w:color="00A8B5"/>
            </w:tcBorders>
            <w:shd w:val="clear" w:color="auto" w:fill="1B3A6B"/>
            <w:tcMar>
              <w:top w:w="240" w:type="dxa"/>
              <w:left w:w="300" w:type="dxa"/>
              <w:bottom w:w="240" w:type="dxa"/>
              <w:right w:w="300" w:type="dxa"/>
            </w:tcMar>
            <w:vAlign w:val="center"/>
          </w:tcPr>
          <w:p w14:paraId="1A110004" w14:textId="77777777" w:rsidR="00F470C9" w:rsidRDefault="00000000">
            <w:pPr>
              <w:jc w:val="right"/>
            </w:pPr>
            <w:r>
              <w:rPr>
                <w:b/>
                <w:bCs/>
                <w:color w:val="FFFFFF"/>
                <w:sz w:val="56"/>
                <w:szCs w:val="56"/>
              </w:rPr>
              <w:t>$4,000 USD</w:t>
            </w:r>
          </w:p>
        </w:tc>
      </w:tr>
      <w:tr w:rsidR="00F470C9" w14:paraId="1A110005" w14:textId="77777777">
        <w:tc>
          <w:tcPr>
            <w:tcW w:w="9360" w:type="dxa"/>
            <w:gridSpan w:val="2"/>
            <w:tcBorders>
              <w:top w:val="single" w:sz="1" w:space="0" w:color="00A8B5"/>
              <w:left w:val="single" w:sz="1" w:space="0" w:color="00A8B5"/>
              <w:bottom w:val="single" w:sz="1" w:space="0" w:color="00A8B5"/>
              <w:right w:val="single" w:sz="1" w:space="0" w:color="00A8B5"/>
            </w:tcBorders>
            <w:shd w:val="clear" w:color="auto" w:fill="E6F7F8"/>
            <w:tcMar>
              <w:top w:w="160" w:type="dxa"/>
              <w:left w:w="300" w:type="dxa"/>
              <w:bottom w:w="160" w:type="dxa"/>
              <w:right w:w="300" w:type="dxa"/>
            </w:tcMar>
          </w:tcPr>
          <w:p w14:paraId="1A110006" w14:textId="77777777" w:rsidR="00F470C9" w:rsidRDefault="00000000">
            <w:pPr>
              <w:jc w:val="left"/>
            </w:pPr>
            <w:r>
              <w:rPr>
                <w:b/>
                <w:bCs/>
                <w:color w:val="1B3A6B"/>
                <w:sz w:val="19"/>
                <w:szCs w:val="19"/>
              </w:rPr>
              <w:t xml:space="preserve">Incluye: </w:t>
            </w:r>
            <w:r>
              <w:rPr>
                <w:color w:val="333333"/>
                <w:sz w:val="19"/>
                <w:szCs w:val="19"/>
              </w:rPr>
              <w:t>Configuración inicial de la plataforma · Instalación del RESTlet en NetSuite · Sincronización de catálogos de items y proveedores · Verificación de acceso a reglas de gastos en NetSuite · Capacitación del equipo operativo</w:t>
            </w:r>
          </w:p>
        </w:tc>
      </w:tr>
    </w:tbl>
    <w:p w14:paraId="1A110007" w14:textId="77777777" w:rsidR="00F470C9" w:rsidRDefault="00F470C9">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470C9" w14:paraId="7529BF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140" w:type="dxa"/>
              <w:left w:w="200" w:type="dxa"/>
              <w:bottom w:w="80" w:type="dxa"/>
              <w:right w:w="200" w:type="dxa"/>
            </w:tcMar>
          </w:tcPr>
          <w:p w14:paraId="619EACBA" w14:textId="77777777" w:rsidR="00F470C9" w:rsidRDefault="00000000">
            <w:pPr>
              <w:jc w:val="center"/>
            </w:pPr>
            <w:r>
              <w:rPr>
                <w:b/>
                <w:bCs/>
                <w:color w:val="FFFFFF"/>
                <w:sz w:val="22"/>
                <w:szCs w:val="22"/>
              </w:rPr>
              <w:t>STARTER PLAN</w:t>
            </w:r>
          </w:p>
          <w:p w14:paraId="1F553F3A" w14:textId="77777777" w:rsidR="00F470C9" w:rsidRDefault="00000000">
            <w:pPr>
              <w:spacing w:before="40"/>
              <w:jc w:val="center"/>
            </w:pPr>
            <w:r>
              <w:rPr>
                <w:color w:val="00A8B5"/>
                <w:sz w:val="17"/>
                <w:szCs w:val="17"/>
              </w:rPr>
              <w:t>Entry</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140" w:type="dxa"/>
              <w:left w:w="200" w:type="dxa"/>
              <w:bottom w:w="80" w:type="dxa"/>
              <w:right w:w="200" w:type="dxa"/>
            </w:tcMar>
          </w:tcPr>
          <w:p w14:paraId="24675DE0" w14:textId="77777777" w:rsidR="00F470C9" w:rsidRDefault="00000000">
            <w:pPr>
              <w:jc w:val="center"/>
            </w:pPr>
            <w:r>
              <w:rPr>
                <w:b/>
                <w:bCs/>
                <w:color w:val="FFFFFF"/>
                <w:sz w:val="22"/>
                <w:szCs w:val="22"/>
              </w:rPr>
              <w:t>GROWTH PLAN</w:t>
            </w:r>
          </w:p>
          <w:p w14:paraId="2C8930FE" w14:textId="77777777" w:rsidR="00F470C9" w:rsidRDefault="00000000">
            <w:pPr>
              <w:spacing w:before="40"/>
              <w:jc w:val="center"/>
            </w:pPr>
            <w:r>
              <w:rPr>
                <w:color w:val="00A8B5"/>
                <w:sz w:val="17"/>
                <w:szCs w:val="17"/>
              </w:rPr>
              <w:t>Standard</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140" w:type="dxa"/>
              <w:left w:w="200" w:type="dxa"/>
              <w:bottom w:w="80" w:type="dxa"/>
              <w:right w:w="200" w:type="dxa"/>
            </w:tcMar>
          </w:tcPr>
          <w:p w14:paraId="26295937" w14:textId="77777777" w:rsidR="00F470C9" w:rsidRDefault="00000000">
            <w:pPr>
              <w:jc w:val="center"/>
            </w:pPr>
            <w:r>
              <w:rPr>
                <w:b/>
                <w:bCs/>
                <w:color w:val="FFFFFF"/>
                <w:sz w:val="22"/>
                <w:szCs w:val="22"/>
              </w:rPr>
              <w:t>SCALE PLAN</w:t>
            </w:r>
          </w:p>
          <w:p w14:paraId="1B505DC3" w14:textId="77777777" w:rsidR="00F470C9" w:rsidRDefault="00000000">
            <w:pPr>
              <w:spacing w:before="40"/>
              <w:jc w:val="center"/>
            </w:pPr>
            <w:r>
              <w:rPr>
                <w:color w:val="00A8B5"/>
                <w:sz w:val="17"/>
                <w:szCs w:val="17"/>
              </w:rPr>
              <w:t>Enterprise</w:t>
            </w:r>
          </w:p>
        </w:tc>
      </w:tr>
      <w:tr w:rsidR="00F470C9" w14:paraId="272C63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3F8"/>
            <w:tcMar>
              <w:top w:w="140" w:type="dxa"/>
              <w:left w:w="200" w:type="dxa"/>
              <w:bottom w:w="140" w:type="dxa"/>
              <w:right w:w="200" w:type="dxa"/>
            </w:tcMar>
          </w:tcPr>
          <w:p w14:paraId="5DB5E3BB" w14:textId="77777777" w:rsidR="00F470C9" w:rsidRDefault="00000000">
            <w:pPr>
              <w:jc w:val="center"/>
            </w:pPr>
            <w:r>
              <w:rPr>
                <w:b/>
                <w:bCs/>
                <w:color w:val="1B3A6B"/>
                <w:sz w:val="52"/>
                <w:szCs w:val="52"/>
              </w:rPr>
              <w:t>$650</w:t>
            </w:r>
            <w:r>
              <w:rPr>
                <w:color w:val="555555"/>
                <w:sz w:val="18"/>
                <w:szCs w:val="18"/>
              </w:rPr>
              <w:t xml:space="preserve">  USD / mes</w:t>
            </w:r>
          </w:p>
        </w:tc>
        <w:tc>
          <w:tcPr>
            <w:tcW w:w="3120" w:type="dxa"/>
            <w:tcBorders>
              <w:top w:val="single" w:sz="1" w:space="0" w:color="CCCCCC"/>
              <w:left w:val="single" w:sz="1" w:space="0" w:color="CCCCCC"/>
              <w:bottom w:val="single" w:sz="1" w:space="0" w:color="CCCCCC"/>
              <w:right w:val="single" w:sz="1" w:space="0" w:color="CCCCCC"/>
            </w:tcBorders>
            <w:shd w:val="clear" w:color="auto" w:fill="E8F3F8"/>
            <w:tcMar>
              <w:top w:w="140" w:type="dxa"/>
              <w:left w:w="200" w:type="dxa"/>
              <w:bottom w:w="140" w:type="dxa"/>
              <w:right w:w="200" w:type="dxa"/>
            </w:tcMar>
          </w:tcPr>
          <w:p w14:paraId="25EE72F3" w14:textId="77777777" w:rsidR="00F470C9" w:rsidRDefault="00000000">
            <w:pPr>
              <w:jc w:val="center"/>
            </w:pPr>
            <w:r>
              <w:rPr>
                <w:b/>
                <w:bCs/>
                <w:color w:val="1B3A6B"/>
                <w:sz w:val="52"/>
                <w:szCs w:val="52"/>
              </w:rPr>
              <w:t>$1,250</w:t>
            </w:r>
            <w:r>
              <w:rPr>
                <w:color w:val="555555"/>
                <w:sz w:val="18"/>
                <w:szCs w:val="18"/>
              </w:rPr>
              <w:t xml:space="preserve">  USD / mes</w:t>
            </w:r>
          </w:p>
        </w:tc>
        <w:tc>
          <w:tcPr>
            <w:tcW w:w="3120" w:type="dxa"/>
            <w:tcBorders>
              <w:top w:val="single" w:sz="1" w:space="0" w:color="CCCCCC"/>
              <w:left w:val="single" w:sz="1" w:space="0" w:color="CCCCCC"/>
              <w:bottom w:val="single" w:sz="1" w:space="0" w:color="CCCCCC"/>
              <w:right w:val="single" w:sz="1" w:space="0" w:color="CCCCCC"/>
            </w:tcBorders>
            <w:shd w:val="clear" w:color="auto" w:fill="E8F3F8"/>
            <w:tcMar>
              <w:top w:w="140" w:type="dxa"/>
              <w:left w:w="200" w:type="dxa"/>
              <w:bottom w:w="140" w:type="dxa"/>
              <w:right w:w="200" w:type="dxa"/>
            </w:tcMar>
          </w:tcPr>
          <w:p w14:paraId="47BC8AFA" w14:textId="77777777" w:rsidR="00F470C9" w:rsidRDefault="00000000">
            <w:pPr>
              <w:jc w:val="center"/>
            </w:pPr>
            <w:r>
              <w:rPr>
                <w:b/>
                <w:bCs/>
                <w:color w:val="1B3A6B"/>
                <w:sz w:val="52"/>
                <w:szCs w:val="52"/>
              </w:rPr>
              <w:t>$2,250</w:t>
            </w:r>
            <w:r>
              <w:rPr>
                <w:color w:val="555555"/>
                <w:sz w:val="18"/>
                <w:szCs w:val="18"/>
              </w:rPr>
              <w:t xml:space="preserve">  USD / mes</w:t>
            </w:r>
          </w:p>
        </w:tc>
      </w:tr>
      <w:tr w:rsidR="00F470C9" w14:paraId="29F57B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A8B5"/>
            <w:tcMar>
              <w:top w:w="80" w:type="dxa"/>
              <w:left w:w="200" w:type="dxa"/>
              <w:bottom w:w="80" w:type="dxa"/>
              <w:right w:w="200" w:type="dxa"/>
            </w:tcMar>
          </w:tcPr>
          <w:p w14:paraId="6CE769B5" w14:textId="77777777" w:rsidR="00F470C9" w:rsidRDefault="00000000">
            <w:pPr>
              <w:jc w:val="center"/>
            </w:pPr>
            <w:r>
              <w:rPr>
                <w:b/>
                <w:bCs/>
                <w:color w:val="FFFFFF"/>
                <w:sz w:val="17"/>
                <w:szCs w:val="17"/>
              </w:rPr>
              <w:t>INCLUYE</w:t>
            </w:r>
          </w:p>
        </w:tc>
        <w:tc>
          <w:tcPr>
            <w:tcW w:w="3120" w:type="dxa"/>
            <w:tcBorders>
              <w:top w:val="single" w:sz="1" w:space="0" w:color="CCCCCC"/>
              <w:left w:val="single" w:sz="1" w:space="0" w:color="CCCCCC"/>
              <w:bottom w:val="single" w:sz="1" w:space="0" w:color="CCCCCC"/>
              <w:right w:val="single" w:sz="1" w:space="0" w:color="CCCCCC"/>
            </w:tcBorders>
            <w:shd w:val="clear" w:color="auto" w:fill="00A8B5"/>
            <w:tcMar>
              <w:top w:w="80" w:type="dxa"/>
              <w:left w:w="200" w:type="dxa"/>
              <w:bottom w:w="80" w:type="dxa"/>
              <w:right w:w="200" w:type="dxa"/>
            </w:tcMar>
          </w:tcPr>
          <w:p w14:paraId="04CF2318" w14:textId="77777777" w:rsidR="00F470C9" w:rsidRDefault="00000000">
            <w:pPr>
              <w:jc w:val="center"/>
            </w:pPr>
            <w:r>
              <w:rPr>
                <w:b/>
                <w:bCs/>
                <w:color w:val="FFFFFF"/>
                <w:sz w:val="17"/>
                <w:szCs w:val="17"/>
              </w:rPr>
              <w:t>INCLUYE</w:t>
            </w:r>
          </w:p>
        </w:tc>
        <w:tc>
          <w:tcPr>
            <w:tcW w:w="3120" w:type="dxa"/>
            <w:tcBorders>
              <w:top w:val="single" w:sz="1" w:space="0" w:color="CCCCCC"/>
              <w:left w:val="single" w:sz="1" w:space="0" w:color="CCCCCC"/>
              <w:bottom w:val="single" w:sz="1" w:space="0" w:color="CCCCCC"/>
              <w:right w:val="single" w:sz="1" w:space="0" w:color="CCCCCC"/>
            </w:tcBorders>
            <w:shd w:val="clear" w:color="auto" w:fill="00A8B5"/>
            <w:tcMar>
              <w:top w:w="80" w:type="dxa"/>
              <w:left w:w="200" w:type="dxa"/>
              <w:bottom w:w="80" w:type="dxa"/>
              <w:right w:w="200" w:type="dxa"/>
            </w:tcMar>
          </w:tcPr>
          <w:p w14:paraId="1981F735" w14:textId="77777777" w:rsidR="00F470C9" w:rsidRDefault="00000000">
            <w:pPr>
              <w:jc w:val="center"/>
            </w:pPr>
            <w:r>
              <w:rPr>
                <w:b/>
                <w:bCs/>
                <w:color w:val="FFFFFF"/>
                <w:sz w:val="17"/>
                <w:szCs w:val="17"/>
              </w:rPr>
              <w:t>INCLUYE</w:t>
            </w:r>
          </w:p>
        </w:tc>
      </w:tr>
      <w:tr w:rsidR="00F470C9" w14:paraId="1BD357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990CAA0" w14:textId="77777777" w:rsidR="00F470C9" w:rsidRDefault="00000000">
            <w:pPr>
              <w:jc w:val="center"/>
            </w:pPr>
            <w:r>
              <w:rPr>
                <w:color w:val="666666"/>
                <w:sz w:val="17"/>
                <w:szCs w:val="17"/>
              </w:rPr>
              <w:t>Facturas / mes</w:t>
            </w:r>
          </w:p>
          <w:p w14:paraId="52BA3B22" w14:textId="77777777" w:rsidR="00F470C9" w:rsidRDefault="00000000">
            <w:pPr>
              <w:spacing w:before="40"/>
              <w:jc w:val="center"/>
            </w:pPr>
            <w:r>
              <w:rPr>
                <w:b/>
                <w:bCs/>
                <w:color w:val="1B3A6B"/>
                <w:sz w:val="22"/>
                <w:szCs w:val="22"/>
              </w:rPr>
              <w:t>Hasta 1,000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D7B6D7A" w14:textId="77777777" w:rsidR="00F470C9" w:rsidRDefault="00000000">
            <w:pPr>
              <w:jc w:val="center"/>
            </w:pPr>
            <w:r>
              <w:rPr>
                <w:color w:val="666666"/>
                <w:sz w:val="17"/>
                <w:szCs w:val="17"/>
              </w:rPr>
              <w:t>Facturas / mes</w:t>
            </w:r>
          </w:p>
          <w:p w14:paraId="1323D144" w14:textId="77777777" w:rsidR="00F470C9" w:rsidRDefault="00000000">
            <w:pPr>
              <w:spacing w:before="40"/>
              <w:jc w:val="center"/>
            </w:pPr>
            <w:r>
              <w:rPr>
                <w:b/>
                <w:bCs/>
                <w:color w:val="1B3A6B"/>
                <w:sz w:val="22"/>
                <w:szCs w:val="22"/>
              </w:rPr>
              <w:t>Hasta 4,000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601FDF6A" w14:textId="77777777" w:rsidR="00F470C9" w:rsidRDefault="00000000">
            <w:pPr>
              <w:jc w:val="center"/>
            </w:pPr>
            <w:r>
              <w:rPr>
                <w:color w:val="666666"/>
                <w:sz w:val="17"/>
                <w:szCs w:val="17"/>
              </w:rPr>
              <w:t>Facturas / mes</w:t>
            </w:r>
          </w:p>
          <w:p w14:paraId="41CACAD0" w14:textId="77777777" w:rsidR="00F470C9" w:rsidRDefault="00000000">
            <w:pPr>
              <w:spacing w:before="40"/>
              <w:jc w:val="center"/>
            </w:pPr>
            <w:r>
              <w:rPr>
                <w:b/>
                <w:bCs/>
                <w:color w:val="1B3A6B"/>
                <w:sz w:val="22"/>
                <w:szCs w:val="22"/>
              </w:rPr>
              <w:t>Hasta 10,000</w:t>
            </w:r>
          </w:p>
        </w:tc>
      </w:tr>
      <w:tr w:rsidR="00F470C9" w14:paraId="3C768A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6F7"/>
            <w:tcMar>
              <w:top w:w="100" w:type="dxa"/>
              <w:left w:w="200" w:type="dxa"/>
              <w:bottom w:w="100" w:type="dxa"/>
              <w:right w:w="200" w:type="dxa"/>
            </w:tcMar>
          </w:tcPr>
          <w:p w14:paraId="15C5C807" w14:textId="77777777" w:rsidR="00F470C9" w:rsidRDefault="00000000">
            <w:pPr>
              <w:jc w:val="center"/>
            </w:pPr>
            <w:r>
              <w:rPr>
                <w:color w:val="666666"/>
                <w:sz w:val="17"/>
                <w:szCs w:val="17"/>
              </w:rPr>
              <w:t>OC / mes</w:t>
            </w:r>
          </w:p>
          <w:p w14:paraId="5F976F5C" w14:textId="77777777" w:rsidR="00F470C9" w:rsidRDefault="00000000">
            <w:pPr>
              <w:spacing w:before="40"/>
              <w:jc w:val="center"/>
            </w:pPr>
            <w:r>
              <w:rPr>
                <w:b/>
                <w:bCs/>
                <w:color w:val="1B3A6B"/>
                <w:sz w:val="22"/>
                <w:szCs w:val="22"/>
              </w:rPr>
              <w:t>Hasta 500</w:t>
            </w:r>
          </w:p>
          <w:p w14:paraId="0D7A0001" w14:textId="77777777" w:rsidR="00F470C9" w:rsidRDefault="00000000">
            <w:pPr>
              <w:spacing w:before="100"/>
              <w:jc w:val="center"/>
            </w:pPr>
            <w:r>
              <w:rPr>
                <w:color w:val="666666"/>
                <w:sz w:val="17"/>
                <w:szCs w:val="17"/>
              </w:rPr>
              <w:t>Informes de gastos / mes</w:t>
            </w:r>
          </w:p>
          <w:p w14:paraId="0D7A0002" w14:textId="77777777" w:rsidR="00F470C9" w:rsidRDefault="00000000">
            <w:pPr>
              <w:spacing w:before="40"/>
              <w:jc w:val="center"/>
            </w:pPr>
            <w:r>
              <w:rPr>
                <w:b/>
                <w:bCs/>
                <w:color w:val="1B3A6B"/>
                <w:sz w:val="22"/>
                <w:szCs w:val="22"/>
              </w:rPr>
              <w:t>Hasta 200</w:t>
            </w:r>
          </w:p>
        </w:tc>
        <w:tc>
          <w:tcPr>
            <w:tcW w:w="3120" w:type="dxa"/>
            <w:tcBorders>
              <w:top w:val="single" w:sz="1" w:space="0" w:color="CCCCCC"/>
              <w:left w:val="single" w:sz="1" w:space="0" w:color="CCCCCC"/>
              <w:bottom w:val="single" w:sz="1" w:space="0" w:color="CCCCCC"/>
              <w:right w:val="single" w:sz="1" w:space="0" w:color="CCCCCC"/>
            </w:tcBorders>
            <w:shd w:val="clear" w:color="auto" w:fill="F5F6F7"/>
            <w:tcMar>
              <w:top w:w="100" w:type="dxa"/>
              <w:left w:w="200" w:type="dxa"/>
              <w:bottom w:w="100" w:type="dxa"/>
              <w:right w:w="200" w:type="dxa"/>
            </w:tcMar>
          </w:tcPr>
          <w:p w14:paraId="4F980CD0" w14:textId="77777777" w:rsidR="00F470C9" w:rsidRDefault="00000000">
            <w:pPr>
              <w:jc w:val="center"/>
            </w:pPr>
            <w:r>
              <w:rPr>
                <w:color w:val="666666"/>
                <w:sz w:val="17"/>
                <w:szCs w:val="17"/>
              </w:rPr>
              <w:t>OC / mes</w:t>
            </w:r>
          </w:p>
          <w:p w14:paraId="17307316" w14:textId="77777777" w:rsidR="00F470C9" w:rsidRDefault="00000000">
            <w:pPr>
              <w:spacing w:before="40"/>
              <w:jc w:val="center"/>
            </w:pPr>
            <w:r>
              <w:rPr>
                <w:b/>
                <w:bCs/>
                <w:color w:val="1B3A6B"/>
                <w:sz w:val="22"/>
                <w:szCs w:val="22"/>
              </w:rPr>
              <w:t>Hasta 1,800</w:t>
            </w:r>
          </w:p>
          <w:p w14:paraId="0D7B0001" w14:textId="77777777" w:rsidR="00F470C9" w:rsidRDefault="00000000">
            <w:pPr>
              <w:spacing w:before="100"/>
              <w:jc w:val="center"/>
            </w:pPr>
            <w:r>
              <w:rPr>
                <w:color w:val="666666"/>
                <w:sz w:val="17"/>
                <w:szCs w:val="17"/>
              </w:rPr>
              <w:t>Informes de gastos / mes</w:t>
            </w:r>
          </w:p>
          <w:p w14:paraId="0D7B0002" w14:textId="77777777" w:rsidR="00F470C9" w:rsidRDefault="00000000">
            <w:pPr>
              <w:spacing w:before="40"/>
              <w:jc w:val="center"/>
            </w:pPr>
            <w:r>
              <w:rPr>
                <w:b/>
                <w:bCs/>
                <w:color w:val="1B3A6B"/>
                <w:sz w:val="22"/>
                <w:szCs w:val="22"/>
              </w:rPr>
              <w:t>Hasta 600</w:t>
            </w:r>
          </w:p>
        </w:tc>
        <w:tc>
          <w:tcPr>
            <w:tcW w:w="3120" w:type="dxa"/>
            <w:tcBorders>
              <w:top w:val="single" w:sz="1" w:space="0" w:color="CCCCCC"/>
              <w:left w:val="single" w:sz="1" w:space="0" w:color="CCCCCC"/>
              <w:bottom w:val="single" w:sz="1" w:space="0" w:color="CCCCCC"/>
              <w:right w:val="single" w:sz="1" w:space="0" w:color="CCCCCC"/>
            </w:tcBorders>
            <w:shd w:val="clear" w:color="auto" w:fill="F5F6F7"/>
            <w:tcMar>
              <w:top w:w="100" w:type="dxa"/>
              <w:left w:w="200" w:type="dxa"/>
              <w:bottom w:w="100" w:type="dxa"/>
              <w:right w:w="200" w:type="dxa"/>
            </w:tcMar>
          </w:tcPr>
          <w:p w14:paraId="38BBDF92" w14:textId="77777777" w:rsidR="00F470C9" w:rsidRDefault="00000000">
            <w:pPr>
              <w:jc w:val="center"/>
            </w:pPr>
            <w:r>
              <w:rPr>
                <w:color w:val="666666"/>
                <w:sz w:val="17"/>
                <w:szCs w:val="17"/>
              </w:rPr>
              <w:t>OC / mes</w:t>
            </w:r>
          </w:p>
          <w:p w14:paraId="1A7CAFF2" w14:textId="77777777" w:rsidR="00F470C9" w:rsidRDefault="00000000">
            <w:pPr>
              <w:spacing w:before="40"/>
              <w:jc w:val="center"/>
            </w:pPr>
            <w:r>
              <w:rPr>
                <w:b/>
                <w:bCs/>
                <w:color w:val="1B3A6B"/>
                <w:sz w:val="22"/>
                <w:szCs w:val="22"/>
              </w:rPr>
              <w:t>Hasta 6,000</w:t>
            </w:r>
          </w:p>
          <w:p w14:paraId="0D7C0001" w14:textId="77777777" w:rsidR="00F470C9" w:rsidRDefault="00000000">
            <w:pPr>
              <w:spacing w:before="100"/>
              <w:jc w:val="center"/>
            </w:pPr>
            <w:r>
              <w:rPr>
                <w:color w:val="666666"/>
                <w:sz w:val="17"/>
                <w:szCs w:val="17"/>
              </w:rPr>
              <w:t>Informes de gastos / mes</w:t>
            </w:r>
          </w:p>
          <w:p w14:paraId="0D7C0002" w14:textId="77777777" w:rsidR="00F470C9" w:rsidRDefault="00000000">
            <w:pPr>
              <w:spacing w:before="40"/>
              <w:jc w:val="center"/>
            </w:pPr>
            <w:r>
              <w:rPr>
                <w:b/>
                <w:bCs/>
                <w:color w:val="1B3A6B"/>
                <w:sz w:val="22"/>
                <w:szCs w:val="22"/>
              </w:rPr>
              <w:t>Hasta 1,500</w:t>
            </w:r>
          </w:p>
        </w:tc>
      </w:tr>
      <w:tr w:rsidR="00F470C9" w14:paraId="13EA5D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2AAACFDF" w14:textId="77777777" w:rsidR="00F470C9" w:rsidRDefault="00000000">
            <w:r>
              <w:rPr>
                <w:sz w:val="18"/>
                <w:szCs w:val="18"/>
              </w:rPr>
              <w:t xml:space="preserve">  Coincidencia inteligente (vendor fuzzy match, partidas, totales)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75F57347" w14:textId="77777777" w:rsidR="00F470C9" w:rsidRDefault="00000000">
            <w:r>
              <w:rPr>
                <w:sz w:val="18"/>
                <w:szCs w:val="18"/>
              </w:rPr>
              <w:t xml:space="preserve">  Coincidencia inteligente (vendor fuzzy match, partidas, totales)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64545FC1" w14:textId="77777777" w:rsidR="00F470C9" w:rsidRDefault="00000000">
            <w:r>
              <w:rPr>
                <w:sz w:val="18"/>
                <w:szCs w:val="18"/>
              </w:rPr>
              <w:t xml:space="preserve">  Coincidencia inteligente (vendor fuzzy match, partidas, totales)</w:t>
            </w:r>
          </w:p>
        </w:tc>
      </w:tr>
      <w:tr w:rsidR="00F470C9" w14:paraId="511DEA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6F7"/>
            <w:tcMar>
              <w:top w:w="80" w:type="dxa"/>
              <w:left w:w="200" w:type="dxa"/>
              <w:bottom w:w="80" w:type="dxa"/>
              <w:right w:w="200" w:type="dxa"/>
            </w:tcMar>
          </w:tcPr>
          <w:p w14:paraId="211CA65D" w14:textId="77777777" w:rsidR="00F470C9" w:rsidRDefault="00000000">
            <w:r>
              <w:rPr>
                <w:sz w:val="18"/>
                <w:szCs w:val="18"/>
              </w:rPr>
              <w:t xml:space="preserve">  Validaciones automatizadas (duplicados, montos fuera de rango)</w:t>
            </w:r>
          </w:p>
        </w:tc>
        <w:tc>
          <w:tcPr>
            <w:tcW w:w="3120" w:type="dxa"/>
            <w:tcBorders>
              <w:top w:val="single" w:sz="1" w:space="0" w:color="CCCCCC"/>
              <w:left w:val="single" w:sz="1" w:space="0" w:color="CCCCCC"/>
              <w:bottom w:val="single" w:sz="1" w:space="0" w:color="CCCCCC"/>
              <w:right w:val="single" w:sz="1" w:space="0" w:color="CCCCCC"/>
            </w:tcBorders>
            <w:shd w:val="clear" w:color="auto" w:fill="F5F6F7"/>
            <w:tcMar>
              <w:top w:w="80" w:type="dxa"/>
              <w:left w:w="200" w:type="dxa"/>
              <w:bottom w:w="80" w:type="dxa"/>
              <w:right w:w="200" w:type="dxa"/>
            </w:tcMar>
          </w:tcPr>
          <w:p w14:paraId="6326F60E" w14:textId="77777777" w:rsidR="00F470C9" w:rsidRDefault="00000000">
            <w:r>
              <w:rPr>
                <w:sz w:val="18"/>
                <w:szCs w:val="18"/>
              </w:rPr>
              <w:t xml:space="preserve">  Validaciones automatizadas (duplicados, montos fuera de rango)</w:t>
            </w:r>
          </w:p>
        </w:tc>
        <w:tc>
          <w:tcPr>
            <w:tcW w:w="3120" w:type="dxa"/>
            <w:tcBorders>
              <w:top w:val="single" w:sz="1" w:space="0" w:color="CCCCCC"/>
              <w:left w:val="single" w:sz="1" w:space="0" w:color="CCCCCC"/>
              <w:bottom w:val="single" w:sz="1" w:space="0" w:color="CCCCCC"/>
              <w:right w:val="single" w:sz="1" w:space="0" w:color="CCCCCC"/>
            </w:tcBorders>
            <w:shd w:val="clear" w:color="auto" w:fill="F5F6F7"/>
            <w:tcMar>
              <w:top w:w="80" w:type="dxa"/>
              <w:left w:w="200" w:type="dxa"/>
              <w:bottom w:w="80" w:type="dxa"/>
              <w:right w:w="200" w:type="dxa"/>
            </w:tcMar>
          </w:tcPr>
          <w:p w14:paraId="68BA60BC" w14:textId="77777777" w:rsidR="00F470C9" w:rsidRDefault="00000000">
            <w:r>
              <w:rPr>
                <w:sz w:val="18"/>
                <w:szCs w:val="18"/>
              </w:rPr>
              <w:t xml:space="preserve">  Validaciones automatizadas (duplicados, montos fuera de rango)</w:t>
            </w:r>
          </w:p>
        </w:tc>
      </w:tr>
      <w:tr w:rsidR="00F470C9" w14:paraId="7FA611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03B956E4" w14:textId="77777777" w:rsidR="00F470C9" w:rsidRDefault="00000000">
            <w:r>
              <w:rPr>
                <w:sz w:val="18"/>
                <w:szCs w:val="18"/>
              </w:rPr>
              <w:t xml:space="preserve">  Flujo de revision humana (aprobar / rechazar)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78471302" w14:textId="77777777" w:rsidR="00F470C9" w:rsidRDefault="00000000">
            <w:r>
              <w:rPr>
                <w:sz w:val="18"/>
                <w:szCs w:val="18"/>
              </w:rPr>
              <w:t xml:space="preserve">  Flujo de revision humana (aprobar / rechazar)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59B13E0B" w14:textId="77777777" w:rsidR="00F470C9" w:rsidRDefault="00000000">
            <w:r>
              <w:rPr>
                <w:sz w:val="18"/>
                <w:szCs w:val="18"/>
              </w:rPr>
              <w:t xml:space="preserve">  Flujo de revision humana (aprobar / rechazar)</w:t>
            </w:r>
          </w:p>
        </w:tc>
      </w:tr>
      <w:tr w:rsidR="00F470C9" w14:paraId="5A0B9B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6F7"/>
            <w:tcMar>
              <w:top w:w="80" w:type="dxa"/>
              <w:left w:w="200" w:type="dxa"/>
              <w:bottom w:w="80" w:type="dxa"/>
              <w:right w:w="200" w:type="dxa"/>
            </w:tcMar>
          </w:tcPr>
          <w:p w14:paraId="21069FB9" w14:textId="77777777" w:rsidR="00F470C9" w:rsidRDefault="00000000">
            <w:r>
              <w:rPr>
                <w:sz w:val="18"/>
                <w:szCs w:val="18"/>
              </w:rPr>
              <w:t xml:space="preserve">  Logs y trazabilidad audit-ready</w:t>
            </w:r>
          </w:p>
        </w:tc>
        <w:tc>
          <w:tcPr>
            <w:tcW w:w="3120" w:type="dxa"/>
            <w:tcBorders>
              <w:top w:val="single" w:sz="1" w:space="0" w:color="CCCCCC"/>
              <w:left w:val="single" w:sz="1" w:space="0" w:color="CCCCCC"/>
              <w:bottom w:val="single" w:sz="1" w:space="0" w:color="CCCCCC"/>
              <w:right w:val="single" w:sz="1" w:space="0" w:color="CCCCCC"/>
            </w:tcBorders>
            <w:shd w:val="clear" w:color="auto" w:fill="F5F6F7"/>
            <w:tcMar>
              <w:top w:w="80" w:type="dxa"/>
              <w:left w:w="200" w:type="dxa"/>
              <w:bottom w:w="80" w:type="dxa"/>
              <w:right w:w="200" w:type="dxa"/>
            </w:tcMar>
          </w:tcPr>
          <w:p w14:paraId="162A4E8E" w14:textId="77777777" w:rsidR="00F470C9" w:rsidRDefault="00000000">
            <w:r>
              <w:rPr>
                <w:sz w:val="18"/>
                <w:szCs w:val="18"/>
              </w:rPr>
              <w:t xml:space="preserve">  Logs y trazabilidad audit-ready</w:t>
            </w:r>
          </w:p>
        </w:tc>
        <w:tc>
          <w:tcPr>
            <w:tcW w:w="3120" w:type="dxa"/>
            <w:tcBorders>
              <w:top w:val="single" w:sz="1" w:space="0" w:color="CCCCCC"/>
              <w:left w:val="single" w:sz="1" w:space="0" w:color="CCCCCC"/>
              <w:bottom w:val="single" w:sz="1" w:space="0" w:color="CCCCCC"/>
              <w:right w:val="single" w:sz="1" w:space="0" w:color="CCCCCC"/>
            </w:tcBorders>
            <w:shd w:val="clear" w:color="auto" w:fill="F5F6F7"/>
            <w:tcMar>
              <w:top w:w="80" w:type="dxa"/>
              <w:left w:w="200" w:type="dxa"/>
              <w:bottom w:w="80" w:type="dxa"/>
              <w:right w:w="200" w:type="dxa"/>
            </w:tcMar>
          </w:tcPr>
          <w:p w14:paraId="701468F6" w14:textId="77777777" w:rsidR="00F470C9" w:rsidRDefault="00000000">
            <w:r>
              <w:rPr>
                <w:sz w:val="18"/>
                <w:szCs w:val="18"/>
              </w:rPr>
              <w:t xml:space="preserve">  Logs y trazabilidad audit-ready</w:t>
            </w:r>
          </w:p>
        </w:tc>
      </w:tr>
      <w:tr w:rsidR="00F470C9" w14:paraId="6F4C70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7A87"/>
            <w:tcMar>
              <w:top w:w="80" w:type="dxa"/>
              <w:left w:w="200" w:type="dxa"/>
              <w:bottom w:w="80" w:type="dxa"/>
              <w:right w:w="200" w:type="dxa"/>
            </w:tcMar>
          </w:tcPr>
          <w:p w14:paraId="0A4EF5A3" w14:textId="77777777" w:rsidR="00F470C9" w:rsidRDefault="00000000">
            <w:pPr>
              <w:jc w:val="center"/>
            </w:pPr>
            <w:r>
              <w:rPr>
                <w:b/>
                <w:bCs/>
                <w:color w:val="FFFFFF"/>
                <w:sz w:val="17"/>
                <w:szCs w:val="17"/>
              </w:rPr>
              <w:t>EXCEDENTES</w:t>
            </w:r>
          </w:p>
        </w:tc>
        <w:tc>
          <w:tcPr>
            <w:tcW w:w="3120" w:type="dxa"/>
            <w:tcBorders>
              <w:top w:val="single" w:sz="1" w:space="0" w:color="CCCCCC"/>
              <w:left w:val="single" w:sz="1" w:space="0" w:color="CCCCCC"/>
              <w:bottom w:val="single" w:sz="1" w:space="0" w:color="CCCCCC"/>
              <w:right w:val="single" w:sz="1" w:space="0" w:color="CCCCCC"/>
            </w:tcBorders>
            <w:shd w:val="clear" w:color="auto" w:fill="007A87"/>
            <w:tcMar>
              <w:top w:w="80" w:type="dxa"/>
              <w:left w:w="200" w:type="dxa"/>
              <w:bottom w:w="80" w:type="dxa"/>
              <w:right w:w="200" w:type="dxa"/>
            </w:tcMar>
          </w:tcPr>
          <w:p w14:paraId="12322178" w14:textId="77777777" w:rsidR="00F470C9" w:rsidRDefault="00000000">
            <w:pPr>
              <w:jc w:val="center"/>
            </w:pPr>
            <w:r>
              <w:rPr>
                <w:b/>
                <w:bCs/>
                <w:color w:val="FFFFFF"/>
                <w:sz w:val="17"/>
                <w:szCs w:val="17"/>
              </w:rPr>
              <w:t>EXCEDENTES</w:t>
            </w:r>
          </w:p>
        </w:tc>
        <w:tc>
          <w:tcPr>
            <w:tcW w:w="3120" w:type="dxa"/>
            <w:tcBorders>
              <w:top w:val="single" w:sz="1" w:space="0" w:color="CCCCCC"/>
              <w:left w:val="single" w:sz="1" w:space="0" w:color="CCCCCC"/>
              <w:bottom w:val="single" w:sz="1" w:space="0" w:color="CCCCCC"/>
              <w:right w:val="single" w:sz="1" w:space="0" w:color="CCCCCC"/>
            </w:tcBorders>
            <w:shd w:val="clear" w:color="auto" w:fill="007A87"/>
            <w:tcMar>
              <w:top w:w="80" w:type="dxa"/>
              <w:left w:w="200" w:type="dxa"/>
              <w:bottom w:w="80" w:type="dxa"/>
              <w:right w:w="200" w:type="dxa"/>
            </w:tcMar>
          </w:tcPr>
          <w:p w14:paraId="283AB55D" w14:textId="77777777" w:rsidR="00F470C9" w:rsidRDefault="00000000">
            <w:pPr>
              <w:jc w:val="center"/>
            </w:pPr>
            <w:r>
              <w:rPr>
                <w:b/>
                <w:bCs/>
                <w:color w:val="FFFFFF"/>
                <w:sz w:val="17"/>
                <w:szCs w:val="17"/>
              </w:rPr>
              <w:t>EXCEDENTES</w:t>
            </w:r>
          </w:p>
        </w:tc>
      </w:tr>
      <w:tr w:rsidR="00F470C9" w14:paraId="51C7BD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200" w:type="dxa"/>
              <w:bottom w:w="90" w:type="dxa"/>
              <w:right w:w="200" w:type="dxa"/>
            </w:tcMar>
          </w:tcPr>
          <w:p w14:paraId="62783B72" w14:textId="77777777" w:rsidR="00F470C9" w:rsidRDefault="00000000">
            <w:r>
              <w:rPr>
                <w:sz w:val="18"/>
                <w:szCs w:val="18"/>
              </w:rPr>
              <w:t>Factura adicional</w:t>
            </w:r>
          </w:p>
          <w:p w14:paraId="398D812C" w14:textId="77777777" w:rsidR="00F470C9" w:rsidRDefault="00000000">
            <w:pPr>
              <w:spacing w:before="30"/>
            </w:pPr>
            <w:r>
              <w:rPr>
                <w:b/>
                <w:bCs/>
                <w:color w:val="1B3A6B"/>
              </w:rPr>
              <w:t>$1.00 USD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200" w:type="dxa"/>
              <w:bottom w:w="90" w:type="dxa"/>
              <w:right w:w="200" w:type="dxa"/>
            </w:tcMar>
          </w:tcPr>
          <w:p w14:paraId="04A13906" w14:textId="77777777" w:rsidR="00F470C9" w:rsidRDefault="00000000">
            <w:r>
              <w:rPr>
                <w:sz w:val="18"/>
                <w:szCs w:val="18"/>
              </w:rPr>
              <w:t>Factura adicional</w:t>
            </w:r>
          </w:p>
          <w:p w14:paraId="38154BF5" w14:textId="77777777" w:rsidR="00F470C9" w:rsidRDefault="00000000">
            <w:pPr>
              <w:spacing w:before="30"/>
            </w:pPr>
            <w:r>
              <w:rPr>
                <w:b/>
                <w:bCs/>
                <w:color w:val="1B3A6B"/>
              </w:rPr>
              <w:t>$0.80 USD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200" w:type="dxa"/>
              <w:bottom w:w="90" w:type="dxa"/>
              <w:right w:w="200" w:type="dxa"/>
            </w:tcMar>
          </w:tcPr>
          <w:p w14:paraId="240FD95C" w14:textId="77777777" w:rsidR="00F470C9" w:rsidRDefault="00000000">
            <w:r>
              <w:rPr>
                <w:sz w:val="18"/>
                <w:szCs w:val="18"/>
              </w:rPr>
              <w:t>Factura adicional</w:t>
            </w:r>
          </w:p>
          <w:p w14:paraId="0F1272B8" w14:textId="77777777" w:rsidR="00F470C9" w:rsidRDefault="00000000">
            <w:pPr>
              <w:spacing w:before="30"/>
            </w:pPr>
            <w:r>
              <w:rPr>
                <w:b/>
                <w:bCs/>
                <w:color w:val="1B3A6B"/>
              </w:rPr>
              <w:t>$0.60 USD</w:t>
            </w:r>
          </w:p>
          <w:p w14:paraId="0D8A0001" w14:textId="77777777" w:rsidR="00F470C9" w:rsidRDefault="00000000">
            <w:pPr>
              <w:jc w:val="center"/>
            </w:pPr>
            <w:r>
              <w:rPr>
                <w:color w:val="555555"/>
                <w:sz w:val="17"/>
                <w:szCs w:val="17"/>
              </w:rPr>
              <w:t>Informe de gastos adicional</w:t>
            </w:r>
          </w:p>
          <w:p w14:paraId="0D8A0002" w14:textId="77777777" w:rsidR="00F470C9" w:rsidRDefault="00000000">
            <w:pPr>
              <w:spacing w:before="20"/>
              <w:jc w:val="center"/>
            </w:pPr>
            <w:r>
              <w:rPr>
                <w:b/>
                <w:bCs/>
                <w:color w:val="1B3A6B"/>
                <w:sz w:val="19"/>
                <w:szCs w:val="19"/>
              </w:rPr>
              <w:t>$0.60 USD</w:t>
            </w:r>
          </w:p>
        </w:tc>
      </w:tr>
      <w:tr w:rsidR="00F470C9" w14:paraId="6CD330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6F7"/>
            <w:tcMar>
              <w:top w:w="90" w:type="dxa"/>
              <w:left w:w="200" w:type="dxa"/>
              <w:bottom w:w="90" w:type="dxa"/>
              <w:right w:w="200" w:type="dxa"/>
            </w:tcMar>
          </w:tcPr>
          <w:p w14:paraId="76C0D491" w14:textId="77777777" w:rsidR="00F470C9" w:rsidRDefault="00000000">
            <w:r>
              <w:rPr>
                <w:sz w:val="18"/>
                <w:szCs w:val="18"/>
              </w:rPr>
              <w:t>OC adicional</w:t>
            </w:r>
          </w:p>
          <w:p w14:paraId="5EA7BDE7" w14:textId="77777777" w:rsidR="00F470C9" w:rsidRDefault="00000000">
            <w:pPr>
              <w:spacing w:before="30"/>
            </w:pPr>
            <w:r>
              <w:rPr>
                <w:b/>
                <w:bCs/>
                <w:color w:val="1B3A6B"/>
              </w:rPr>
              <w:t>$0.60 USD</w:t>
            </w:r>
          </w:p>
        </w:tc>
        <w:tc>
          <w:tcPr>
            <w:tcW w:w="3120" w:type="dxa"/>
            <w:tcBorders>
              <w:top w:val="single" w:sz="1" w:space="0" w:color="CCCCCC"/>
              <w:left w:val="single" w:sz="1" w:space="0" w:color="CCCCCC"/>
              <w:bottom w:val="single" w:sz="1" w:space="0" w:color="CCCCCC"/>
              <w:right w:val="single" w:sz="1" w:space="0" w:color="CCCCCC"/>
            </w:tcBorders>
            <w:shd w:val="clear" w:color="auto" w:fill="F5F6F7"/>
            <w:tcMar>
              <w:top w:w="90" w:type="dxa"/>
              <w:left w:w="200" w:type="dxa"/>
              <w:bottom w:w="90" w:type="dxa"/>
              <w:right w:w="200" w:type="dxa"/>
            </w:tcMar>
          </w:tcPr>
          <w:p w14:paraId="642D313D" w14:textId="77777777" w:rsidR="00F470C9" w:rsidRDefault="00000000">
            <w:r>
              <w:rPr>
                <w:sz w:val="18"/>
                <w:szCs w:val="18"/>
              </w:rPr>
              <w:t>OC adicional</w:t>
            </w:r>
          </w:p>
          <w:p w14:paraId="34C6E7B3" w14:textId="77777777" w:rsidR="00F470C9" w:rsidRDefault="00000000">
            <w:pPr>
              <w:spacing w:before="30"/>
            </w:pPr>
            <w:r>
              <w:rPr>
                <w:b/>
                <w:bCs/>
                <w:color w:val="1B3A6B"/>
              </w:rPr>
              <w:t>$0.50 USD</w:t>
            </w:r>
          </w:p>
          <w:p w14:paraId="0D8B0001" w14:textId="77777777" w:rsidR="00F470C9" w:rsidRDefault="00000000">
            <w:pPr>
              <w:jc w:val="center"/>
            </w:pPr>
            <w:r>
              <w:rPr>
                <w:color w:val="555555"/>
                <w:sz w:val="17"/>
                <w:szCs w:val="17"/>
              </w:rPr>
              <w:t>Informe de gastos adicional</w:t>
            </w:r>
          </w:p>
          <w:p w14:paraId="0D8B0002" w14:textId="77777777" w:rsidR="00F470C9" w:rsidRDefault="00000000">
            <w:pPr>
              <w:spacing w:before="20"/>
              <w:jc w:val="center"/>
            </w:pPr>
            <w:r>
              <w:rPr>
                <w:b/>
                <w:bCs/>
                <w:color w:val="1B3A6B"/>
                <w:sz w:val="19"/>
                <w:szCs w:val="19"/>
              </w:rPr>
              <w:t>$0.50 USD</w:t>
            </w:r>
          </w:p>
        </w:tc>
        <w:tc>
          <w:tcPr>
            <w:tcW w:w="3120" w:type="dxa"/>
            <w:tcBorders>
              <w:top w:val="single" w:sz="1" w:space="0" w:color="CCCCCC"/>
              <w:left w:val="single" w:sz="1" w:space="0" w:color="CCCCCC"/>
              <w:bottom w:val="single" w:sz="1" w:space="0" w:color="CCCCCC"/>
              <w:right w:val="single" w:sz="1" w:space="0" w:color="CCCCCC"/>
            </w:tcBorders>
            <w:shd w:val="clear" w:color="auto" w:fill="F5F6F7"/>
            <w:tcMar>
              <w:top w:w="90" w:type="dxa"/>
              <w:left w:w="200" w:type="dxa"/>
              <w:bottom w:w="90" w:type="dxa"/>
              <w:right w:w="200" w:type="dxa"/>
            </w:tcMar>
          </w:tcPr>
          <w:p w14:paraId="4DB37F24" w14:textId="77777777" w:rsidR="00F470C9" w:rsidRDefault="00000000">
            <w:r>
              <w:rPr>
                <w:sz w:val="18"/>
                <w:szCs w:val="18"/>
              </w:rPr>
              <w:t>OC adicional</w:t>
            </w:r>
          </w:p>
          <w:p w14:paraId="7A215BFF" w14:textId="77777777" w:rsidR="00F470C9" w:rsidRDefault="00000000">
            <w:pPr>
              <w:spacing w:before="30"/>
            </w:pPr>
            <w:r>
              <w:rPr>
                <w:b/>
                <w:bCs/>
                <w:color w:val="1B3A6B"/>
              </w:rPr>
              <w:t>$0.40 USD</w:t>
            </w:r>
          </w:p>
          <w:p w14:paraId="0D8C0001" w14:textId="77777777" w:rsidR="00F470C9" w:rsidRDefault="00000000">
            <w:pPr>
              <w:jc w:val="center"/>
            </w:pPr>
            <w:r>
              <w:rPr>
                <w:color w:val="555555"/>
                <w:sz w:val="17"/>
                <w:szCs w:val="17"/>
              </w:rPr>
              <w:t>Informe de gastos adicional</w:t>
            </w:r>
          </w:p>
          <w:p w14:paraId="0D8C0002" w14:textId="77777777" w:rsidR="00F470C9" w:rsidRDefault="00000000">
            <w:pPr>
              <w:spacing w:before="20"/>
              <w:jc w:val="center"/>
            </w:pPr>
            <w:r>
              <w:rPr>
                <w:b/>
                <w:bCs/>
                <w:color w:val="1B3A6B"/>
                <w:sz w:val="19"/>
                <w:szCs w:val="19"/>
              </w:rPr>
              <w:t>$0.40 USD</w:t>
            </w:r>
          </w:p>
        </w:tc>
      </w:tr>
    </w:tbl>
    <w:p w14:paraId="7CEF4018" w14:textId="77777777" w:rsidR="00F470C9" w:rsidRDefault="00F470C9">
      <w:pPr>
        <w:spacing w:before="100"/>
      </w:pPr>
    </w:p>
    <w:p w14:paraId="017ADD1F" w14:textId="77777777" w:rsidR="00F470C9" w:rsidRDefault="00000000">
      <w:pPr>
        <w:spacing w:before="80" w:after="80"/>
      </w:pPr>
      <w:r>
        <w:rPr>
          <w:i/>
          <w:iCs/>
          <w:color w:val="666666"/>
          <w:sz w:val="17"/>
          <w:szCs w:val="17"/>
        </w:rPr>
        <w:t>* Precios en USD. Facturación mensual recurrente. Los Informes de Gastos se contabilizan como unidad independiente dentro del plan contratado. Los excedentes se aplican al cierre de cada periodo. Se aplica una cuota única de implementación de $7,000 USD pagadera al inicio del proyecto.</w:t>
      </w:r>
    </w:p>
    <w:p w14:paraId="6181A03D" w14:textId="77777777" w:rsidR="00F470C9" w:rsidRDefault="00F470C9">
      <w:pPr>
        <w:spacing w:before="160"/>
      </w:pPr>
    </w:p>
    <w:sectPr w:rsidR="00F470C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8F607" w14:textId="77777777" w:rsidR="0097667D" w:rsidRDefault="0097667D">
      <w:r>
        <w:separator/>
      </w:r>
    </w:p>
  </w:endnote>
  <w:endnote w:type="continuationSeparator" w:id="0">
    <w:p w14:paraId="0AFA748F" w14:textId="77777777" w:rsidR="0097667D" w:rsidRDefault="00976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7091B" w14:textId="77777777" w:rsidR="00F470C9" w:rsidRDefault="00000000">
    <w:pPr>
      <w:pBdr>
        <w:top w:val="single" w:sz="4" w:space="4" w:color="CCCCCC"/>
      </w:pBdr>
      <w:tabs>
        <w:tab w:val="right" w:pos="10080"/>
      </w:tabs>
      <w:spacing w:before="60"/>
    </w:pPr>
    <w:r>
      <w:rPr>
        <w:color w:val="888888"/>
        <w:sz w:val="16"/>
        <w:szCs w:val="16"/>
      </w:rPr>
      <w:t xml:space="preserve">Confidencial — Be </w:t>
    </w:r>
    <w:proofErr w:type="spellStart"/>
    <w:r>
      <w:rPr>
        <w:color w:val="888888"/>
        <w:sz w:val="16"/>
        <w:szCs w:val="16"/>
      </w:rPr>
      <w:t>Innovate</w:t>
    </w:r>
    <w:proofErr w:type="spellEnd"/>
    <w:r>
      <w:rPr>
        <w:color w:val="888888"/>
        <w:sz w:val="16"/>
        <w:szCs w:val="16"/>
      </w:rPr>
      <w:t xml:space="preserve"> S.A. de C.V.</w:t>
    </w:r>
    <w:r>
      <w:rPr>
        <w:sz w:val="16"/>
        <w:szCs w:val="16"/>
      </w:rPr>
      <w:tab/>
    </w:r>
    <w:r>
      <w:rPr>
        <w:color w:val="888888"/>
        <w:sz w:val="16"/>
        <w:szCs w:val="16"/>
      </w:rPr>
      <w:t xml:space="preserve">Pág. </w:t>
    </w:r>
    <w:r>
      <w:fldChar w:fldCharType="begin"/>
    </w:r>
    <w:r>
      <w:instrText>PAGE</w:instrText>
    </w:r>
    <w:r>
      <w:fldChar w:fldCharType="separate"/>
    </w:r>
    <w:r w:rsidR="00CD25F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E6650" w14:textId="77777777" w:rsidR="0097667D" w:rsidRDefault="0097667D">
      <w:r>
        <w:separator/>
      </w:r>
    </w:p>
  </w:footnote>
  <w:footnote w:type="continuationSeparator" w:id="0">
    <w:p w14:paraId="01059036" w14:textId="77777777" w:rsidR="0097667D" w:rsidRDefault="00976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3280"/>
    </w:tblGrid>
    <w:tr w:rsidR="00F470C9" w14:paraId="27C62261" w14:textId="77777777">
      <w:tblPrEx>
        <w:tblCellMar>
          <w:top w:w="0" w:type="dxa"/>
          <w:bottom w:w="0" w:type="dxa"/>
        </w:tblCellMar>
      </w:tblPrEx>
      <w:tc>
        <w:tcPr>
          <w:tcW w:w="6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BC73785" w14:textId="77777777" w:rsidR="00F470C9" w:rsidRDefault="00000000">
          <w:r>
            <w:rPr>
              <w:b/>
              <w:bCs/>
              <w:color w:val="1B3A6B"/>
              <w:sz w:val="19"/>
              <w:szCs w:val="19"/>
            </w:rPr>
            <w:t xml:space="preserve">DocuMind </w:t>
          </w:r>
          <w:proofErr w:type="gramStart"/>
          <w:r>
            <w:rPr>
              <w:b/>
              <w:bCs/>
              <w:color w:val="1B3A6B"/>
              <w:sz w:val="19"/>
              <w:szCs w:val="19"/>
            </w:rPr>
            <w:t>AI  —</w:t>
          </w:r>
          <w:proofErr w:type="gramEnd"/>
          <w:r>
            <w:rPr>
              <w:b/>
              <w:bCs/>
              <w:color w:val="1B3A6B"/>
              <w:sz w:val="19"/>
              <w:szCs w:val="19"/>
            </w:rPr>
            <w:t xml:space="preserve">  Documentación Funcional y Técnica</w:t>
          </w:r>
        </w:p>
      </w:tc>
      <w:tc>
        <w:tcPr>
          <w:tcW w:w="32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4A98E54" w14:textId="77777777" w:rsidR="00F470C9" w:rsidRDefault="00000000">
          <w:pPr>
            <w:jc w:val="right"/>
          </w:pPr>
          <w:r>
            <w:rPr>
              <w:color w:val="666666"/>
              <w:sz w:val="17"/>
              <w:szCs w:val="17"/>
            </w:rPr>
            <w:t xml:space="preserve">Be </w:t>
          </w:r>
          <w:proofErr w:type="spellStart"/>
          <w:proofErr w:type="gramStart"/>
          <w:r>
            <w:rPr>
              <w:color w:val="666666"/>
              <w:sz w:val="17"/>
              <w:szCs w:val="17"/>
            </w:rPr>
            <w:t>Exponential</w:t>
          </w:r>
          <w:proofErr w:type="spellEnd"/>
          <w:r>
            <w:rPr>
              <w:color w:val="666666"/>
              <w:sz w:val="17"/>
              <w:szCs w:val="17"/>
            </w:rPr>
            <w:t xml:space="preserve">  |</w:t>
          </w:r>
          <w:proofErr w:type="gramEnd"/>
          <w:r>
            <w:rPr>
              <w:color w:val="666666"/>
              <w:sz w:val="17"/>
              <w:szCs w:val="17"/>
            </w:rPr>
            <w:t xml:space="preserve">  2026</w:t>
          </w:r>
        </w:p>
      </w:tc>
    </w:tr>
  </w:tbl>
  <w:p w14:paraId="7721B26F" w14:textId="77777777" w:rsidR="00F470C9" w:rsidRDefault="00F470C9">
    <w:pPr>
      <w:pBdr>
        <w:bottom w:val="single" w:sz="6" w:space="2" w:color="00A8B5"/>
      </w:pBdr>
      <w:spacing w:before="60" w:after="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6E38D4"/>
    <w:multiLevelType w:val="hybridMultilevel"/>
    <w:tmpl w:val="D760307A"/>
    <w:lvl w:ilvl="0" w:tplc="0DCEDCF4">
      <w:start w:val="1"/>
      <w:numFmt w:val="bullet"/>
      <w:lvlText w:val="•"/>
      <w:lvlJc w:val="left"/>
      <w:pPr>
        <w:ind w:left="720" w:hanging="360"/>
      </w:pPr>
    </w:lvl>
    <w:lvl w:ilvl="1" w:tplc="0EF093E6">
      <w:start w:val="1"/>
      <w:numFmt w:val="bullet"/>
      <w:lvlText w:val="–"/>
      <w:lvlJc w:val="left"/>
      <w:pPr>
        <w:ind w:left="1200" w:hanging="360"/>
      </w:pPr>
    </w:lvl>
    <w:lvl w:ilvl="2" w:tplc="7A9C3576">
      <w:numFmt w:val="decimal"/>
      <w:lvlText w:val=""/>
      <w:lvlJc w:val="left"/>
    </w:lvl>
    <w:lvl w:ilvl="3" w:tplc="61546268">
      <w:numFmt w:val="decimal"/>
      <w:lvlText w:val=""/>
      <w:lvlJc w:val="left"/>
    </w:lvl>
    <w:lvl w:ilvl="4" w:tplc="CF9893E4">
      <w:numFmt w:val="decimal"/>
      <w:lvlText w:val=""/>
      <w:lvlJc w:val="left"/>
    </w:lvl>
    <w:lvl w:ilvl="5" w:tplc="3F3EA640">
      <w:numFmt w:val="decimal"/>
      <w:lvlText w:val=""/>
      <w:lvlJc w:val="left"/>
    </w:lvl>
    <w:lvl w:ilvl="6" w:tplc="6EDC6C9C">
      <w:numFmt w:val="decimal"/>
      <w:lvlText w:val=""/>
      <w:lvlJc w:val="left"/>
    </w:lvl>
    <w:lvl w:ilvl="7" w:tplc="1AF6D370">
      <w:numFmt w:val="decimal"/>
      <w:lvlText w:val=""/>
      <w:lvlJc w:val="left"/>
    </w:lvl>
    <w:lvl w:ilvl="8" w:tplc="1BB673A2">
      <w:numFmt w:val="decimal"/>
      <w:lvlText w:val=""/>
      <w:lvlJc w:val="left"/>
    </w:lvl>
  </w:abstractNum>
  <w:abstractNum w:abstractNumId="1" w15:restartNumberingAfterBreak="0">
    <w:nsid w:val="6EDE119F"/>
    <w:multiLevelType w:val="hybridMultilevel"/>
    <w:tmpl w:val="73DA1100"/>
    <w:lvl w:ilvl="0" w:tplc="8E06240E">
      <w:start w:val="1"/>
      <w:numFmt w:val="bullet"/>
      <w:lvlText w:val="●"/>
      <w:lvlJc w:val="left"/>
      <w:pPr>
        <w:ind w:left="720" w:hanging="360"/>
      </w:pPr>
    </w:lvl>
    <w:lvl w:ilvl="1" w:tplc="71648C06">
      <w:start w:val="1"/>
      <w:numFmt w:val="bullet"/>
      <w:lvlText w:val="○"/>
      <w:lvlJc w:val="left"/>
      <w:pPr>
        <w:ind w:left="1440" w:hanging="360"/>
      </w:pPr>
    </w:lvl>
    <w:lvl w:ilvl="2" w:tplc="6DAE03FA">
      <w:start w:val="1"/>
      <w:numFmt w:val="bullet"/>
      <w:lvlText w:val="■"/>
      <w:lvlJc w:val="left"/>
      <w:pPr>
        <w:ind w:left="2160" w:hanging="360"/>
      </w:pPr>
    </w:lvl>
    <w:lvl w:ilvl="3" w:tplc="EFF2A7D0">
      <w:start w:val="1"/>
      <w:numFmt w:val="bullet"/>
      <w:lvlText w:val="●"/>
      <w:lvlJc w:val="left"/>
      <w:pPr>
        <w:ind w:left="2880" w:hanging="360"/>
      </w:pPr>
    </w:lvl>
    <w:lvl w:ilvl="4" w:tplc="8662E5F6">
      <w:start w:val="1"/>
      <w:numFmt w:val="bullet"/>
      <w:lvlText w:val="○"/>
      <w:lvlJc w:val="left"/>
      <w:pPr>
        <w:ind w:left="3600" w:hanging="360"/>
      </w:pPr>
    </w:lvl>
    <w:lvl w:ilvl="5" w:tplc="9198E3B6">
      <w:start w:val="1"/>
      <w:numFmt w:val="bullet"/>
      <w:lvlText w:val="■"/>
      <w:lvlJc w:val="left"/>
      <w:pPr>
        <w:ind w:left="4320" w:hanging="360"/>
      </w:pPr>
    </w:lvl>
    <w:lvl w:ilvl="6" w:tplc="56AA24A6">
      <w:start w:val="1"/>
      <w:numFmt w:val="bullet"/>
      <w:lvlText w:val="●"/>
      <w:lvlJc w:val="left"/>
      <w:pPr>
        <w:ind w:left="5040" w:hanging="360"/>
      </w:pPr>
    </w:lvl>
    <w:lvl w:ilvl="7" w:tplc="424E13D8">
      <w:start w:val="1"/>
      <w:numFmt w:val="bullet"/>
      <w:lvlText w:val="●"/>
      <w:lvlJc w:val="left"/>
      <w:pPr>
        <w:ind w:left="5760" w:hanging="360"/>
      </w:pPr>
    </w:lvl>
    <w:lvl w:ilvl="8" w:tplc="8FA64B88">
      <w:start w:val="1"/>
      <w:numFmt w:val="bullet"/>
      <w:lvlText w:val="●"/>
      <w:lvlJc w:val="left"/>
      <w:pPr>
        <w:ind w:left="6480" w:hanging="360"/>
      </w:pPr>
    </w:lvl>
  </w:abstractNum>
  <w:abstractNum w:abstractNumId="2" w15:restartNumberingAfterBreak="0">
    <w:nsid w:val="77234D42"/>
    <w:multiLevelType w:val="hybridMultilevel"/>
    <w:tmpl w:val="4E847246"/>
    <w:lvl w:ilvl="0" w:tplc="5136EE86">
      <w:start w:val="1"/>
      <w:numFmt w:val="decimal"/>
      <w:lvlText w:val="%1."/>
      <w:lvlJc w:val="left"/>
      <w:pPr>
        <w:ind w:left="720" w:hanging="360"/>
      </w:pPr>
    </w:lvl>
    <w:lvl w:ilvl="1" w:tplc="32F6916A">
      <w:numFmt w:val="decimal"/>
      <w:lvlText w:val=""/>
      <w:lvlJc w:val="left"/>
    </w:lvl>
    <w:lvl w:ilvl="2" w:tplc="3CC256C6">
      <w:numFmt w:val="decimal"/>
      <w:lvlText w:val=""/>
      <w:lvlJc w:val="left"/>
    </w:lvl>
    <w:lvl w:ilvl="3" w:tplc="3A6E1D1A">
      <w:numFmt w:val="decimal"/>
      <w:lvlText w:val=""/>
      <w:lvlJc w:val="left"/>
    </w:lvl>
    <w:lvl w:ilvl="4" w:tplc="D250FCDC">
      <w:numFmt w:val="decimal"/>
      <w:lvlText w:val=""/>
      <w:lvlJc w:val="left"/>
    </w:lvl>
    <w:lvl w:ilvl="5" w:tplc="3F180FDE">
      <w:numFmt w:val="decimal"/>
      <w:lvlText w:val=""/>
      <w:lvlJc w:val="left"/>
    </w:lvl>
    <w:lvl w:ilvl="6" w:tplc="00840A42">
      <w:numFmt w:val="decimal"/>
      <w:lvlText w:val=""/>
      <w:lvlJc w:val="left"/>
    </w:lvl>
    <w:lvl w:ilvl="7" w:tplc="EBD4E2F8">
      <w:numFmt w:val="decimal"/>
      <w:lvlText w:val=""/>
      <w:lvlJc w:val="left"/>
    </w:lvl>
    <w:lvl w:ilvl="8" w:tplc="D4DE06DC">
      <w:numFmt w:val="decimal"/>
      <w:lvlText w:val=""/>
      <w:lvlJc w:val="left"/>
    </w:lvl>
  </w:abstractNum>
  <w:num w:numId="1" w16cid:durableId="1651716477">
    <w:abstractNumId w:val="1"/>
    <w:lvlOverride w:ilvl="0">
      <w:startOverride w:val="1"/>
    </w:lvlOverride>
  </w:num>
  <w:num w:numId="2" w16cid:durableId="1507136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C9"/>
    <w:rsid w:val="0097667D"/>
    <w:rsid w:val="00B078A0"/>
    <w:rsid w:val="00CD25FE"/>
    <w:rsid w:val="00F470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0924"/>
  <w15:docId w15:val="{AB217B24-9EB3-46C4-86B4-6A61C2AF9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2333</Words>
  <Characters>12835</Characters>
  <Application>Microsoft Office Word</Application>
  <DocSecurity>0</DocSecurity>
  <Lines>106</Lines>
  <Paragraphs>30</Paragraphs>
  <ScaleCrop>false</ScaleCrop>
  <Company/>
  <LinksUpToDate>false</LinksUpToDate>
  <CharactersWithSpaces>15138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Angel Avila Gonzalez</cp:lastModifiedBy>
  <cp:revision>2</cp:revision>
  <dcterms:created xsi:type="dcterms:W3CDTF">2026-04-15T00:19:00Z</dcterms:created>
  <dcterms:modified xsi:type="dcterms:W3CDTF">2026-04-15T00:19:00Z</dcterms:modified>
</cp:coreProperties>
</file>