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5333382</wp:posOffset>
            </wp:positionH>
            <wp:positionV relativeFrom="page">
              <wp:posOffset>-24148</wp:posOffset>
            </wp:positionV>
            <wp:extent cx="2281450" cy="2281450"/>
            <wp:effectExtent b="0" l="0" r="0" t="0"/>
            <wp:wrapNone/>
            <wp:docPr descr="gráfico de la esquina " id="2" name="image3.png"/>
            <a:graphic>
              <a:graphicData uri="http://schemas.openxmlformats.org/drawingml/2006/picture">
                <pic:pic>
                  <pic:nvPicPr>
                    <pic:cNvPr descr="gráfico de la esquina 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50" cy="22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4"/>
          <w:szCs w:val="24"/>
          <w:rtl w:val="0"/>
        </w:rPr>
        <w:t xml:space="preserve">(Universidad del Perú, DECANA DE AMÉRICA)</w:t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5">
      <w:pPr>
        <w:widowControl w:val="0"/>
        <w:spacing w:after="60"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ind w:left="-15" w:right="-466.062992125984" w:firstLine="0"/>
        <w:jc w:val="center"/>
        <w:rPr>
          <w:rFonts w:ascii="Lexend SemiBold" w:cs="Lexend SemiBold" w:eastAsia="Lexend SemiBold" w:hAnsi="Lexend SemiBold"/>
          <w:color w:val="283592"/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114300</wp:posOffset>
            </wp:positionV>
            <wp:extent cx="1495425" cy="164541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45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5q6wsaqiet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80" w:line="240" w:lineRule="auto"/>
        <w:ind w:left="7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5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Ramos, Luis Jesús</w:t>
      </w:r>
    </w:p>
    <w:p w:rsidR="00000000" w:rsidDel="00000000" w:rsidP="00000000" w:rsidRDefault="00000000" w:rsidRPr="00000000" w14:paraId="00000010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Caracuzma, Marlon Milko</w:t>
      </w:r>
    </w:p>
    <w:p w:rsidR="00000000" w:rsidDel="00000000" w:rsidP="00000000" w:rsidRDefault="00000000" w:rsidRPr="00000000" w14:paraId="00000011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Febres, Brayan Tadeo</w:t>
      </w:r>
    </w:p>
    <w:p w:rsidR="00000000" w:rsidDel="00000000" w:rsidP="00000000" w:rsidRDefault="00000000" w:rsidRPr="00000000" w14:paraId="00000012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Delgado, Mariana Alejandra</w:t>
      </w:r>
    </w:p>
    <w:p w:rsidR="00000000" w:rsidDel="00000000" w:rsidP="00000000" w:rsidRDefault="00000000" w:rsidRPr="00000000" w14:paraId="00000013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Contreras, Juan Mariano</w:t>
      </w:r>
    </w:p>
    <w:p w:rsidR="00000000" w:rsidDel="00000000" w:rsidP="00000000" w:rsidRDefault="00000000" w:rsidRPr="00000000" w14:paraId="00000014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Barnechea, Carlos Javier</w:t>
      </w:r>
    </w:p>
    <w:p w:rsidR="00000000" w:rsidDel="00000000" w:rsidP="00000000" w:rsidRDefault="00000000" w:rsidRPr="00000000" w14:paraId="00000015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Piñas, Edson Sebastian</w:t>
      </w:r>
    </w:p>
    <w:p w:rsidR="00000000" w:rsidDel="00000000" w:rsidP="00000000" w:rsidRDefault="00000000" w:rsidRPr="00000000" w14:paraId="00000016">
      <w:pPr>
        <w:spacing w:before="200" w:line="335.99999999999994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Quispe, Diego André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A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  <w:tab/>
      </w:r>
    </w:p>
    <w:p w:rsidR="00000000" w:rsidDel="00000000" w:rsidP="00000000" w:rsidRDefault="00000000" w:rsidRPr="00000000" w14:paraId="0000001B">
      <w:pPr>
        <w:spacing w:before="200" w:line="335.99999999999994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FDT-Consulting</w:t>
      </w:r>
    </w:p>
    <w:p w:rsidR="00000000" w:rsidDel="00000000" w:rsidP="00000000" w:rsidRDefault="00000000" w:rsidRPr="00000000" w14:paraId="0000001C">
      <w:pPr>
        <w:spacing w:before="200" w:line="335.99999999999994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Implementación Solicitud de Cambio N°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35.99999999999994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-115724</wp:posOffset>
            </wp:positionH>
            <wp:positionV relativeFrom="page">
              <wp:posOffset>9777600</wp:posOffset>
            </wp:positionV>
            <wp:extent cx="7791450" cy="1065497"/>
            <wp:effectExtent b="0" l="0" r="0" t="0"/>
            <wp:wrapNone/>
            <wp:docPr descr="gráfico del pie de página" id="4" name="image7.png"/>
            <a:graphic>
              <a:graphicData uri="http://schemas.openxmlformats.org/drawingml/2006/picture">
                <pic:pic>
                  <pic:nvPicPr>
                    <pic:cNvPr descr="gráfico del pie de página" id="0" name="image7.png"/>
                    <pic:cNvPicPr preferRelativeResize="0"/>
                  </pic:nvPicPr>
                  <pic:blipFill>
                    <a:blip r:embed="rId8"/>
                    <a:srcRect b="-7142" l="0" r="0" t="7142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65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PROYECTO SIN SOLICITUD DE GESTIÓN DE CAMBIOS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Consulta de Tickets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Creación de Tickets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IMPLEMENTANDO SOLICITUD DE GESTIÓN DE CAMBIO N° 4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Módulo Consulta de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Módulo Creación de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before="12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ri4y4y20bki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FORMATO DE SOLICITUD DE GESTIÓN DE CAMBIO N° 4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60"/>
        <w:tblGridChange w:id="0">
          <w:tblGrid>
            <w:gridCol w:w="2550"/>
            <w:gridCol w:w="6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Gestión de Incidencias - SGI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(Dueño del proceso)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Cristhian Villanueva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(Stakeholder)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Mariano Canecillas, Luis Balarezo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funcionalidad de adjuntar archivos a las incidencias reportadas en el sistema.</w:t>
            </w:r>
          </w:p>
        </w:tc>
      </w:tr>
      <w:tr>
        <w:trPr>
          <w:cantSplit w:val="0"/>
          <w:trHeight w:val="3182.373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 comunicación y el intercambio de información entre usuarios y responsables de incidencias.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Facilitar diagnóstico y resolución de incidencias con archivos adjuntos (capturas de pantalla, registros de errores, etc.).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Reducción de tiempos de respuesta y mejora de eficiencia en la gestión de incidencias.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SOLICITUD DE CAMBIO N° 4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320"/>
        <w:gridCol w:w="6000"/>
        <w:gridCol w:w="765"/>
        <w:gridCol w:w="1620"/>
        <w:gridCol w:w="4065"/>
        <w:tblGridChange w:id="0">
          <w:tblGrid>
            <w:gridCol w:w="1020"/>
            <w:gridCol w:w="1320"/>
            <w:gridCol w:w="6000"/>
            <w:gridCol w:w="765"/>
            <w:gridCol w:w="1620"/>
            <w:gridCol w:w="4065"/>
          </w:tblGrid>
        </w:tblGridChange>
      </w:tblGrid>
      <w:tr>
        <w:trPr>
          <w:cantSplit w:val="0"/>
          <w:trHeight w:val="557.67578124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Tipo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Tipo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interfaz para adjuntar archivos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Posibilidad de afectar la usabilidad y experiencia del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base de datos para permitir almacenar archivos.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Aumento en el consumo de espacio de almacenamiento debido a los archivos adjuntos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Consideraciones de seguridad en la gestión y almacenamiento de los archivos adjuntos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Mayor exposición a posibles amenazas y riesgos de seguridad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Modificación de la carpeta views, controllers y 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riesgo es bajo y está asociado a implementar código no optimizado.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IMPLEMENTACIÓN DE SOLICITUD DE CAMBIO N° 4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810"/>
        <w:gridCol w:w="1035"/>
        <w:gridCol w:w="1875"/>
        <w:gridCol w:w="900"/>
        <w:gridCol w:w="1155"/>
        <w:gridCol w:w="1155"/>
        <w:gridCol w:w="1155"/>
        <w:gridCol w:w="1155"/>
        <w:tblGridChange w:id="0">
          <w:tblGrid>
            <w:gridCol w:w="1155"/>
            <w:gridCol w:w="1155"/>
            <w:gridCol w:w="1155"/>
            <w:gridCol w:w="1155"/>
            <w:gridCol w:w="1155"/>
            <w:gridCol w:w="810"/>
            <w:gridCol w:w="1035"/>
            <w:gridCol w:w="1875"/>
            <w:gridCol w:w="900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Rechazo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Plazo máximo de atención de petición en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CCC(ID)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Análisis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de CCC (ID)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de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SGI-SC004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18/06/2023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19/06/2023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SGI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Cristhian Villanueva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Balarezo, Mariano Canecillas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Cerrado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CCC01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AN004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Urgente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1289.07580247070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1155"/>
        <w:gridCol w:w="1845"/>
        <w:gridCol w:w="1230"/>
        <w:gridCol w:w="1260"/>
        <w:gridCol w:w="1215"/>
        <w:gridCol w:w="2025"/>
        <w:gridCol w:w="1395"/>
        <w:gridCol w:w="1275"/>
        <w:gridCol w:w="1320"/>
        <w:gridCol w:w="416.1469985470189"/>
        <w:gridCol w:w="416.1469985470189"/>
        <w:gridCol w:w="522.9955522280103"/>
        <w:gridCol w:w="416.1469985470189"/>
        <w:gridCol w:w="416.1469985470189"/>
        <w:gridCol w:w="416.1469985470189"/>
        <w:gridCol w:w="416.1469985470189"/>
        <w:gridCol w:w="567.9844169357962"/>
        <w:gridCol w:w="567.9844169357962"/>
        <w:gridCol w:w="567.9844169357962"/>
        <w:gridCol w:w="416.1469985470189"/>
        <w:gridCol w:w="702.9510110591536"/>
        <w:gridCol w:w="416.1469985470189"/>
        <w:tblGridChange w:id="0">
          <w:tblGrid>
            <w:gridCol w:w="1155"/>
            <w:gridCol w:w="1155"/>
            <w:gridCol w:w="1155"/>
            <w:gridCol w:w="1845"/>
            <w:gridCol w:w="1230"/>
            <w:gridCol w:w="1260"/>
            <w:gridCol w:w="1215"/>
            <w:gridCol w:w="2025"/>
            <w:gridCol w:w="1395"/>
            <w:gridCol w:w="1275"/>
            <w:gridCol w:w="1320"/>
            <w:gridCol w:w="416.1469985470189"/>
            <w:gridCol w:w="416.1469985470189"/>
            <w:gridCol w:w="522.9955522280103"/>
            <w:gridCol w:w="416.1469985470189"/>
            <w:gridCol w:w="416.1469985470189"/>
            <w:gridCol w:w="416.1469985470189"/>
            <w:gridCol w:w="416.1469985470189"/>
            <w:gridCol w:w="567.9844169357962"/>
            <w:gridCol w:w="567.9844169357962"/>
            <w:gridCol w:w="567.9844169357962"/>
            <w:gridCol w:w="416.1469985470189"/>
            <w:gridCol w:w="702.9510110591536"/>
            <w:gridCol w:w="416.1469985470189"/>
          </w:tblGrid>
        </w:tblGridChange>
      </w:tblGrid>
      <w:tr>
        <w:trPr>
          <w:cantSplit w:val="0"/>
          <w:trHeight w:val="73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Clasificación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Inicio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Fin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Persona responsable de la atención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de inicio 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fin 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de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límite de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de 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Usuario que verificó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Balarezo,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Mariano Canecillas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Cristhian Villanueva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28/07/2023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MODIFICADO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1. Agregar tabla </w:t>
      </w:r>
      <w:r w:rsidDel="00000000" w:rsidR="00000000" w:rsidRPr="00000000">
        <w:rPr>
          <w:b w:val="1"/>
          <w:rtl w:val="0"/>
        </w:rPr>
        <w:t xml:space="preserve">td_document </w:t>
      </w:r>
      <w:r w:rsidDel="00000000" w:rsidR="00000000" w:rsidRPr="00000000">
        <w:rPr>
          <w:rtl w:val="0"/>
        </w:rPr>
        <w:t xml:space="preserve">con los campos </w:t>
      </w:r>
      <w:r w:rsidDel="00000000" w:rsidR="00000000" w:rsidRPr="00000000">
        <w:rPr>
          <w:b w:val="1"/>
          <w:rtl w:val="0"/>
        </w:rPr>
        <w:t xml:space="preserve">doc_id, tick_id, doc_nom, fech_crea, est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view\NuevoTicket\index.php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Agregar: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class="col-lg-6"&gt;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&lt;fieldset class="form-group"&gt;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&lt;label class="form-label semibold" for="exampleInput"&gt;Documentos Adicionales&lt;/label&gt;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&lt;input type="file" name="fileElem" id="fileElem" class="form-control" multiple&gt;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&lt;/fieldset&gt;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3. Crear nuevo modelo Documento.php con las funciones </w:t>
      </w:r>
      <w:r w:rsidDel="00000000" w:rsidR="00000000" w:rsidRPr="00000000">
        <w:rPr>
          <w:b w:val="1"/>
          <w:rtl w:val="0"/>
        </w:rPr>
        <w:t xml:space="preserve">insert_documento y get_documento_x_ticket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function insert_documento($tick_id, $doc_nom)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$conectar = parent::conexion();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/* consulta sql */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"INSERT INTO td_document (doc_id,tick_id,doc_nom,fech_crea,est) VALUES (null,?,?,now(),1);";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$conectar-&gt;prepare($sql);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$sql-&gt;bindParam(1, $tick_id);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$sql-&gt;bindParam(2, $doc_nom);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$sql-&gt;execute();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function get_documento_x_ticket($tick_id)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$conectar = parent::conexion();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/* consulta sql */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"SELECT * FROM td_document WHERE tick_id=?";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$conectar-&gt;prepare($sql);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$sql-&gt;bindParam(1, $tick_id);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$sql-&gt;execute();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$resultado = $sql-&gt;fetchAll(pdo::FETCH_ASSOC);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Modificación en models\Ticket.php</w:t>
      </w:r>
      <w:r w:rsidDel="00000000" w:rsidR="00000000" w:rsidRPr="00000000">
        <w:rPr>
          <w:rtl w:val="0"/>
        </w:rPr>
        <w:t xml:space="preserve"> para obtener el id del ticket insertado  public function insert_ticket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public function insert_ticket($usu_id, $cat_id, $tick_titulo, $tick_descrip)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$conectar = parent::conexion();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parent::set_names();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"INSERT INTO tm_ticket (tick_id,usu_id,cat_id,tick_titulo,tick_descrip,tick_estado,fech_crea,usu_asig,fech_asig,est) VALUES (NULL,?,?,?,?,'Abierto',now(),NULL,NULL,'1');";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 = $conectar-&gt;prepare($sql);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$sql-&gt;bindValue(1, $usu_id);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$sql-&gt;bindValue(2, $cat_id);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$sql-&gt;bindValue(3, $tick_titulo);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$sql-&gt;bindValue(4, $tick_descrip);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$sql-&gt;execute();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$sql1 = "select last_insert_id() as 'tick_id';";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$sql1 = $conectar-&gt;prepare($sql1);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$sql1-&gt;execute();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$resultado = $sql1-&gt;fetchAll(pdo::FETCH_ASSOC);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view\NuevoTicket\nuevoticket.js </w:t>
      </w:r>
      <w:r w:rsidDel="00000000" w:rsidR="00000000" w:rsidRPr="00000000">
        <w:rPr>
          <w:rtl w:val="0"/>
        </w:rPr>
        <w:t xml:space="preserve">modificar la funcion  guardaryeditar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guardaryeditar(e)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e.preventDefault();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var formData = new FormData($("#ticket_form")[0]);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($('#tick_descrip').summernote('isEmpty') || $('#tick_titulo').val() == '')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swal("Advertencia!", "Campos Vacios", "warning");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var totalfiles = $('#fileElem').val().length;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(var i = 0; i &lt; totalfiles; i++) {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formData.append("files[]", $('#fileElem')[0].files[i]);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$.ajax({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url: "../../controller/ticket.php?op=insert",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type: "POST",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data: formData,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contentType: false,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processData: false,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success: function (datos) 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console.log(datos);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$('#tick_titulo').val('');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$('#tick_descrip').summernote('reset');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swal("Correcto!", "Registrado Correctamente", "success");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controller\ticket.php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switch ($_GET["op"]) {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    /* manejo de json para poder listar en el datatable, formato de json segun documentacion */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case "listar":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$datos = $documento-&gt;get_documento_x_ticket($_POST["tick_id"]);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$data = array();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foreach ($datos as $row) {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$sub_array = array();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$sub_array[] = '&lt;a href="../../public/document/' . $_POST["tick_id"] . '/' . $row["doc_nom"] . '" target="_blank"&gt;' . $row["doc_nom"] . '&lt;/a&gt;';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$sub_array[] = '&lt;a type="button" href="../../public/document/' . $_POST["tick_id"] . '/' . $row["doc_nom"] . '" target="_blank" class="btn btn-inline btn-primary btn-sm ladda-button"&gt;&lt;i class="fa fa-eye"&gt;&lt;/i&gt;&lt;/a&gt;';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$data[] = $sub_array;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    $results = array(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"sEcho" =&gt; 1,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"iTotalRecords" =&gt; count($data),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"iTotalDisplayRecords" =&gt; count($data),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"aaData" =&gt; $data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    echo json_encode($results);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