
<file path=[Content_Types].xml><?xml version="1.0" encoding="utf-8"?>
<Types xmlns="http://schemas.openxmlformats.org/package/2006/content-types"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AD4FE" w14:textId="77777777" w:rsidR="008143F4" w:rsidRPr="003D7073" w:rsidRDefault="0011377C">
      <w:pPr>
        <w:pStyle w:val="Title"/>
        <w:jc w:val="center"/>
        <w:rPr>
          <w:lang w:val="pt-PT"/>
        </w:rPr>
      </w:pPr>
      <w:r w:rsidRPr="003D7073">
        <w:rPr>
          <w:lang w:val="pt-PT"/>
        </w:rPr>
        <w:t>Esquema da Base de Dados e Funcionamento do Sistema</w:t>
      </w:r>
    </w:p>
    <w:p w14:paraId="77F9D203" w14:textId="6CAE4A2C" w:rsidR="008143F4" w:rsidRPr="003D7073" w:rsidRDefault="0011377C">
      <w:pPr>
        <w:rPr>
          <w:lang w:val="pt-PT"/>
        </w:rPr>
      </w:pPr>
      <w:r w:rsidRPr="003D7073">
        <w:rPr>
          <w:lang w:val="pt-PT"/>
        </w:rPr>
        <w:t>Este documento descreve a estrutura da base de dados</w:t>
      </w:r>
      <w:r w:rsidRPr="003D7073">
        <w:rPr>
          <w:lang w:val="pt-PT"/>
        </w:rPr>
        <w:t xml:space="preserve"> e o fluxo de dados do sistema</w:t>
      </w:r>
      <w:r w:rsidR="00DD53BE">
        <w:rPr>
          <w:lang w:val="pt-PT"/>
        </w:rPr>
        <w:t>.</w:t>
      </w:r>
    </w:p>
    <w:p w14:paraId="127B9BFD" w14:textId="7117D24D" w:rsidR="003D7073" w:rsidRDefault="0011377C" w:rsidP="003D7073">
      <w:pPr>
        <w:pStyle w:val="Heading1"/>
        <w:numPr>
          <w:ilvl w:val="0"/>
          <w:numId w:val="10"/>
        </w:numPr>
      </w:pPr>
      <w:proofErr w:type="spellStart"/>
      <w:r>
        <w:t>Visão</w:t>
      </w:r>
      <w:proofErr w:type="spellEnd"/>
      <w:r>
        <w:t xml:space="preserve"> Geral (</w:t>
      </w:r>
      <w:proofErr w:type="spellStart"/>
      <w:r>
        <w:t>Conceito</w:t>
      </w:r>
      <w:proofErr w:type="spellEnd"/>
      <w:r>
        <w:t>)</w:t>
      </w:r>
    </w:p>
    <w:p w14:paraId="10679EC2" w14:textId="77777777" w:rsidR="00DD53BE" w:rsidRPr="00DD53BE" w:rsidRDefault="00DD53BE" w:rsidP="00DD53BE"/>
    <w:p w14:paraId="3D59CDB8" w14:textId="77777777" w:rsidR="008143F4" w:rsidRPr="003D7073" w:rsidRDefault="0011377C">
      <w:pPr>
        <w:rPr>
          <w:lang w:val="pt-PT"/>
        </w:rPr>
      </w:pPr>
      <w:r w:rsidRPr="003D7073">
        <w:rPr>
          <w:lang w:val="pt-PT"/>
        </w:rPr>
        <w:t>O</w:t>
      </w:r>
      <w:r w:rsidRPr="003D7073">
        <w:rPr>
          <w:lang w:val="pt-PT"/>
        </w:rPr>
        <w:t xml:space="preserve"> sistema Retail-Eureka funciona como uma plataforma integrada que rastreia todo o ciclo de vida do produto agrícola, desde o planeamento da plantação até à entrega ao retalhista/consumidor.</w:t>
      </w:r>
    </w:p>
    <w:p w14:paraId="3935EE00" w14:textId="77777777" w:rsidR="008143F4" w:rsidRPr="003D7073" w:rsidRDefault="0011377C">
      <w:pPr>
        <w:pStyle w:val="ListNumber"/>
        <w:rPr>
          <w:lang w:val="pt-PT"/>
        </w:rPr>
      </w:pPr>
      <w:r w:rsidRPr="003D7073">
        <w:rPr>
          <w:lang w:val="pt-PT"/>
        </w:rPr>
        <w:t>A arquitetura de dados divide-se em 3 grandes blocos:</w:t>
      </w:r>
    </w:p>
    <w:p w14:paraId="64F84DE4" w14:textId="33A091FA" w:rsidR="008143F4" w:rsidRPr="003D7073" w:rsidRDefault="0011377C">
      <w:pPr>
        <w:pStyle w:val="ListBullet"/>
        <w:rPr>
          <w:lang w:val="pt-PT"/>
        </w:rPr>
      </w:pPr>
      <w:r w:rsidRPr="003D7073">
        <w:rPr>
          <w:lang w:val="pt-PT"/>
        </w:rPr>
        <w:t xml:space="preserve">Produção (Upstream): Gestão de </w:t>
      </w:r>
      <w:r w:rsidR="00DD53BE">
        <w:rPr>
          <w:lang w:val="pt-PT"/>
        </w:rPr>
        <w:t>plantações</w:t>
      </w:r>
      <w:r w:rsidRPr="003D7073">
        <w:rPr>
          <w:lang w:val="pt-PT"/>
        </w:rPr>
        <w:t xml:space="preserve">, registo de </w:t>
      </w:r>
      <w:r w:rsidR="00DD53BE">
        <w:rPr>
          <w:lang w:val="pt-PT"/>
        </w:rPr>
        <w:t>eventos</w:t>
      </w:r>
      <w:r w:rsidRPr="003D7073">
        <w:rPr>
          <w:lang w:val="pt-PT"/>
        </w:rPr>
        <w:t xml:space="preserve"> (rega, fertilização</w:t>
      </w:r>
      <w:r w:rsidR="00DD53BE">
        <w:rPr>
          <w:lang w:val="pt-PT"/>
        </w:rPr>
        <w:t>, ...</w:t>
      </w:r>
      <w:r w:rsidRPr="003D7073">
        <w:rPr>
          <w:lang w:val="pt-PT"/>
        </w:rPr>
        <w:t>) e colheitas.</w:t>
      </w:r>
    </w:p>
    <w:p w14:paraId="24D10024" w14:textId="77777777" w:rsidR="008143F4" w:rsidRPr="003D7073" w:rsidRDefault="0011377C">
      <w:pPr>
        <w:pStyle w:val="ListBullet"/>
        <w:rPr>
          <w:lang w:val="pt-PT"/>
        </w:rPr>
      </w:pPr>
      <w:r w:rsidRPr="003D7073">
        <w:rPr>
          <w:lang w:val="pt-PT"/>
        </w:rPr>
        <w:t>Mercado e Logística (Midstream): Publicação de ofertas/procuras, negociação e rastreio de transporte.</w:t>
      </w:r>
    </w:p>
    <w:p w14:paraId="00FF3688" w14:textId="76E717D6" w:rsidR="00931BEE" w:rsidRDefault="0011377C">
      <w:pPr>
        <w:pStyle w:val="ListBullet"/>
        <w:rPr>
          <w:lang w:val="pt-PT"/>
        </w:rPr>
      </w:pPr>
      <w:r w:rsidRPr="003D7073">
        <w:rPr>
          <w:lang w:val="pt-PT"/>
        </w:rPr>
        <w:t>Imutabilidade (Blockchain): Registo paralelo e seguro dos eventos críticos para garantir a rastreabilidade "Do Prado ao Prato".</w:t>
      </w:r>
    </w:p>
    <w:p w14:paraId="7BAB54F4" w14:textId="6E139BE4" w:rsidR="008143F4" w:rsidRPr="003D7073" w:rsidRDefault="00931BEE" w:rsidP="00931BEE">
      <w:pPr>
        <w:rPr>
          <w:lang w:val="pt-PT"/>
        </w:rPr>
      </w:pPr>
      <w:r>
        <w:rPr>
          <w:lang w:val="pt-PT"/>
        </w:rPr>
        <w:br w:type="page"/>
      </w:r>
    </w:p>
    <w:p w14:paraId="02460D67" w14:textId="77777777" w:rsidR="00CA1E73" w:rsidRDefault="00CA1E73">
      <w:pPr>
        <w:pStyle w:val="Heading1"/>
        <w:rPr>
          <w:lang w:val="pt-PT"/>
        </w:rPr>
        <w:sectPr w:rsidR="00CA1E73" w:rsidSect="00034616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59DB9D87" w14:textId="22E1A75A" w:rsidR="008143F4" w:rsidRPr="003D7073" w:rsidRDefault="0011377C">
      <w:pPr>
        <w:pStyle w:val="Heading1"/>
        <w:rPr>
          <w:lang w:val="pt-PT"/>
        </w:rPr>
      </w:pPr>
      <w:r w:rsidRPr="003D7073">
        <w:rPr>
          <w:lang w:val="pt-PT"/>
        </w:rPr>
        <w:lastRenderedPageBreak/>
        <w:t>2</w:t>
      </w:r>
      <w:r w:rsidRPr="003D7073">
        <w:rPr>
          <w:lang w:val="pt-PT"/>
        </w:rPr>
        <w:t>. Diagrama de Entidades (ERD</w:t>
      </w:r>
      <w:r w:rsidR="0099231C">
        <w:rPr>
          <w:lang w:val="pt-PT"/>
        </w:rPr>
        <w:t xml:space="preserve"> Simplificado</w:t>
      </w:r>
      <w:r w:rsidRPr="003D7073">
        <w:rPr>
          <w:lang w:val="pt-PT"/>
        </w:rPr>
        <w:t>)</w:t>
      </w:r>
    </w:p>
    <w:p w14:paraId="547CDF0A" w14:textId="0C661A86" w:rsidR="00CA1E73" w:rsidRDefault="00771F9E" w:rsidP="00CA1E73">
      <w:pPr>
        <w:rPr>
          <w:lang w:val="pt-PT"/>
        </w:rPr>
        <w:sectPr w:rsidR="00CA1E73" w:rsidSect="00CA1E73">
          <w:pgSz w:w="15840" w:h="12240" w:orient="landscape"/>
          <w:pgMar w:top="1800" w:right="1440" w:bottom="1800" w:left="1440" w:header="720" w:footer="720" w:gutter="0"/>
          <w:cols w:space="720"/>
          <w:docGrid w:linePitch="360"/>
        </w:sectPr>
      </w:pPr>
      <w:r>
        <w:rPr>
          <w:noProof/>
        </w:rPr>
        <w:drawing>
          <wp:anchor distT="0" distB="0" distL="114300" distR="114300" simplePos="0" relativeHeight="251658752" behindDoc="1" locked="0" layoutInCell="1" allowOverlap="1" wp14:anchorId="62FDC909" wp14:editId="3227DD93">
            <wp:simplePos x="0" y="0"/>
            <wp:positionH relativeFrom="column">
              <wp:posOffset>-715010</wp:posOffset>
            </wp:positionH>
            <wp:positionV relativeFrom="paragraph">
              <wp:posOffset>769620</wp:posOffset>
            </wp:positionV>
            <wp:extent cx="9648825" cy="2229485"/>
            <wp:effectExtent l="0" t="0" r="9525" b="0"/>
            <wp:wrapTight wrapText="bothSides">
              <wp:wrapPolygon edited="0">
                <wp:start x="0" y="0"/>
                <wp:lineTo x="0" y="21409"/>
                <wp:lineTo x="21579" y="21409"/>
                <wp:lineTo x="21579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hema_diagram_complet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648825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1377C" w:rsidRPr="003D7073">
        <w:rPr>
          <w:lang w:val="pt-PT"/>
        </w:rPr>
        <w:t>O diagrama abaixo ilustra todas as tabelas de negócio pertinentes, excluindo apenas tabelas de sistem</w:t>
      </w:r>
      <w:r w:rsidR="00CA1E73">
        <w:rPr>
          <w:lang w:val="pt-PT"/>
        </w:rPr>
        <w:t>a(Default do Django).</w:t>
      </w:r>
    </w:p>
    <w:p w14:paraId="7B7A7CE0" w14:textId="77777777" w:rsidR="00DD42A1" w:rsidRPr="00771F9E" w:rsidRDefault="00DD42A1" w:rsidP="00CA1E73">
      <w:pPr>
        <w:rPr>
          <w:lang w:val="pt-PT"/>
        </w:rPr>
      </w:pPr>
    </w:p>
    <w:p w14:paraId="1940CC71" w14:textId="77777777" w:rsidR="008143F4" w:rsidRPr="003D7073" w:rsidRDefault="0011377C">
      <w:pPr>
        <w:pStyle w:val="Heading1"/>
        <w:rPr>
          <w:lang w:val="pt-PT"/>
        </w:rPr>
      </w:pPr>
      <w:r w:rsidRPr="003D7073">
        <w:rPr>
          <w:lang w:val="pt-PT"/>
        </w:rPr>
        <w:t>3. Explicação Funcional "Como Funciona"</w:t>
      </w:r>
    </w:p>
    <w:p w14:paraId="65EFCC50" w14:textId="77777777" w:rsidR="008143F4" w:rsidRDefault="0011377C">
      <w:pPr>
        <w:pStyle w:val="Heading2"/>
        <w:rPr>
          <w:lang w:val="pt-PT"/>
        </w:rPr>
      </w:pPr>
      <w:r w:rsidRPr="003D7073">
        <w:rPr>
          <w:lang w:val="pt-PT"/>
        </w:rPr>
        <w:t>A. O Ciclo de Produção (O Produtor)</w:t>
      </w:r>
    </w:p>
    <w:p w14:paraId="6AB70E15" w14:textId="77777777" w:rsidR="001815B7" w:rsidRPr="001815B7" w:rsidRDefault="001815B7" w:rsidP="001815B7">
      <w:pPr>
        <w:rPr>
          <w:lang w:val="pt-PT"/>
        </w:rPr>
      </w:pPr>
    </w:p>
    <w:p w14:paraId="3B7DFAEB" w14:textId="77777777" w:rsidR="008143F4" w:rsidRDefault="0011377C" w:rsidP="00473EB7">
      <w:pPr>
        <w:pStyle w:val="ListNumber"/>
        <w:numPr>
          <w:ilvl w:val="0"/>
          <w:numId w:val="0"/>
        </w:numPr>
        <w:ind w:left="360"/>
      </w:pPr>
      <w:r>
        <w:t>1. Registo do Pomar (PlantationPlan):</w:t>
      </w:r>
    </w:p>
    <w:p w14:paraId="6B0FEBC0" w14:textId="77777777" w:rsidR="008143F4" w:rsidRPr="003D7073" w:rsidRDefault="0011377C">
      <w:pPr>
        <w:pStyle w:val="ListContinue"/>
        <w:rPr>
          <w:lang w:val="pt-PT"/>
        </w:rPr>
      </w:pPr>
      <w:r w:rsidRPr="003D7073">
        <w:rPr>
          <w:lang w:val="pt-PT"/>
        </w:rPr>
        <w:t>O produtor define o seu "ativo" principal. Regista a localização, a área, o tipo de solo e que culturas (PlantationCrop) estão plantadas.</w:t>
      </w:r>
    </w:p>
    <w:p w14:paraId="5CD4118B" w14:textId="77777777" w:rsidR="008143F4" w:rsidRDefault="0011377C" w:rsidP="00473EB7">
      <w:pPr>
        <w:pStyle w:val="ListNumber"/>
        <w:numPr>
          <w:ilvl w:val="0"/>
          <w:numId w:val="0"/>
        </w:numPr>
        <w:ind w:left="360"/>
      </w:pPr>
      <w:r>
        <w:t>2. Diário de Operações (PlantationEvent):</w:t>
      </w:r>
    </w:p>
    <w:p w14:paraId="4EB1F7CF" w14:textId="77777777" w:rsidR="008143F4" w:rsidRPr="003D7073" w:rsidRDefault="0011377C">
      <w:pPr>
        <w:pStyle w:val="ListContinue"/>
        <w:rPr>
          <w:lang w:val="pt-PT"/>
        </w:rPr>
      </w:pPr>
      <w:r w:rsidRPr="003D7073">
        <w:rPr>
          <w:lang w:val="pt-PT"/>
        </w:rPr>
        <w:t>Ao longo do ano, o produtor regista o que faz no pomar.</w:t>
      </w:r>
    </w:p>
    <w:p w14:paraId="1C7C92C6" w14:textId="77777777" w:rsidR="008143F4" w:rsidRPr="003D7073" w:rsidRDefault="0011377C">
      <w:pPr>
        <w:pStyle w:val="ListContinue"/>
        <w:rPr>
          <w:lang w:val="pt-PT"/>
        </w:rPr>
      </w:pPr>
      <w:r w:rsidRPr="003D7073">
        <w:rPr>
          <w:lang w:val="pt-PT"/>
        </w:rPr>
        <w:t>Detalhe Técnico: O modelo PlantationEvent funciona como um "Hub". Liga-se a tabelas satélite específicas para cada tipo de input: FertilizerSyntheticData, FertilizerOrganicData, PestControlData, MachineryData, FuelData, ElectricEnergyData, etc. Isto permite registar atributos únicos para cada tipo de operação (ex: horas de uso para Máquinas vs kg de azoto para Fertilizantes).</w:t>
      </w:r>
    </w:p>
    <w:p w14:paraId="72176FD9" w14:textId="77777777" w:rsidR="008143F4" w:rsidRDefault="0011377C" w:rsidP="00473EB7">
      <w:pPr>
        <w:pStyle w:val="ListNumber"/>
        <w:numPr>
          <w:ilvl w:val="0"/>
          <w:numId w:val="0"/>
        </w:numPr>
        <w:ind w:left="360"/>
      </w:pPr>
      <w:r>
        <w:t>3. A Colheita (Harvest):</w:t>
      </w:r>
    </w:p>
    <w:p w14:paraId="082AC156" w14:textId="77777777" w:rsidR="008143F4" w:rsidRDefault="0011377C">
      <w:pPr>
        <w:pStyle w:val="ListContinue"/>
        <w:rPr>
          <w:lang w:val="pt-PT"/>
        </w:rPr>
      </w:pPr>
      <w:r w:rsidRPr="003D7073">
        <w:rPr>
          <w:lang w:val="pt-PT"/>
        </w:rPr>
        <w:t>No final do ciclo, cria-se o registo de Colheita. Este é o momento em que a produção se torna "Inventário".</w:t>
      </w:r>
    </w:p>
    <w:p w14:paraId="332E535E" w14:textId="77777777" w:rsidR="001815B7" w:rsidRPr="003D7073" w:rsidRDefault="001815B7">
      <w:pPr>
        <w:pStyle w:val="ListContinue"/>
        <w:rPr>
          <w:lang w:val="pt-PT"/>
        </w:rPr>
      </w:pPr>
    </w:p>
    <w:p w14:paraId="6B47AA20" w14:textId="77777777" w:rsidR="008143F4" w:rsidRDefault="0011377C">
      <w:pPr>
        <w:pStyle w:val="Heading2"/>
      </w:pPr>
      <w:r>
        <w:t xml:space="preserve">B. O Mercado e </w:t>
      </w:r>
      <w:proofErr w:type="spellStart"/>
      <w:r>
        <w:t>Logística</w:t>
      </w:r>
      <w:proofErr w:type="spellEnd"/>
    </w:p>
    <w:p w14:paraId="06AE51A4" w14:textId="77777777" w:rsidR="001815B7" w:rsidRPr="001815B7" w:rsidRDefault="001815B7" w:rsidP="001815B7"/>
    <w:p w14:paraId="28A5F6A8" w14:textId="77777777" w:rsidR="0011377C" w:rsidRPr="0011377C" w:rsidRDefault="0011377C" w:rsidP="0011377C">
      <w:pPr>
        <w:pStyle w:val="ListNumber"/>
        <w:numPr>
          <w:ilvl w:val="0"/>
          <w:numId w:val="0"/>
        </w:numPr>
        <w:ind w:left="360"/>
        <w:rPr>
          <w:lang w:val="pt-PT"/>
        </w:rPr>
      </w:pPr>
      <w:r w:rsidRPr="0011377C">
        <w:rPr>
          <w:lang w:val="pt-PT"/>
        </w:rPr>
        <w:t>1. Ordens de Mercado (MarketplaceOrder):</w:t>
      </w:r>
    </w:p>
    <w:p w14:paraId="01F45511" w14:textId="77777777" w:rsidR="0011377C" w:rsidRPr="0011377C" w:rsidRDefault="0011377C" w:rsidP="0011377C">
      <w:pPr>
        <w:pStyle w:val="ListContinue"/>
        <w:rPr>
          <w:lang w:val="pt-PT"/>
        </w:rPr>
      </w:pPr>
      <w:r w:rsidRPr="00C87070">
        <w:rPr>
          <w:lang w:val="pt-PT"/>
        </w:rPr>
        <w:t xml:space="preserve">O Produtor pode criar uma oferta de venda (SELL) ligada a uma Colheita. </w:t>
      </w:r>
      <w:r w:rsidRPr="0011377C">
        <w:rPr>
          <w:lang w:val="pt-PT"/>
        </w:rPr>
        <w:t>O Retalhista pode criar um pedido de compra (BUY).</w:t>
      </w:r>
    </w:p>
    <w:p w14:paraId="15700BF9" w14:textId="77777777" w:rsidR="0011377C" w:rsidRPr="0011377C" w:rsidRDefault="0011377C" w:rsidP="0011377C">
      <w:pPr>
        <w:pStyle w:val="ListNumber"/>
        <w:numPr>
          <w:ilvl w:val="0"/>
          <w:numId w:val="0"/>
        </w:numPr>
        <w:ind w:left="360"/>
        <w:rPr>
          <w:lang w:val="pt-PT"/>
        </w:rPr>
      </w:pPr>
      <w:r w:rsidRPr="0011377C">
        <w:rPr>
          <w:lang w:val="pt-PT"/>
        </w:rPr>
        <w:t>2. Transação:</w:t>
      </w:r>
    </w:p>
    <w:p w14:paraId="06881C0A" w14:textId="77777777" w:rsidR="0011377C" w:rsidRPr="00C87070" w:rsidRDefault="0011377C" w:rsidP="0011377C">
      <w:pPr>
        <w:pStyle w:val="ListContinue"/>
        <w:rPr>
          <w:lang w:val="pt-PT"/>
        </w:rPr>
      </w:pPr>
      <w:r w:rsidRPr="00C87070">
        <w:rPr>
          <w:lang w:val="pt-PT"/>
        </w:rPr>
        <w:t>Quando um negócio é fechado, a ordem passa a estado APPROVED.</w:t>
      </w:r>
    </w:p>
    <w:p w14:paraId="2EA8682D" w14:textId="77777777" w:rsidR="0011377C" w:rsidRPr="0011377C" w:rsidRDefault="0011377C" w:rsidP="0011377C">
      <w:pPr>
        <w:pStyle w:val="ListNumber"/>
        <w:numPr>
          <w:ilvl w:val="0"/>
          <w:numId w:val="0"/>
        </w:numPr>
        <w:ind w:left="360"/>
        <w:rPr>
          <w:lang w:val="pt-PT"/>
        </w:rPr>
      </w:pPr>
      <w:r w:rsidRPr="0011377C">
        <w:rPr>
          <w:lang w:val="pt-PT"/>
        </w:rPr>
        <w:t>3. Transporte:</w:t>
      </w:r>
    </w:p>
    <w:p w14:paraId="0DB15733" w14:textId="77777777" w:rsidR="0011377C" w:rsidRDefault="0011377C" w:rsidP="0011377C">
      <w:pPr>
        <w:pStyle w:val="ListContinue"/>
        <w:rPr>
          <w:lang w:val="pt-PT"/>
        </w:rPr>
      </w:pPr>
      <w:r w:rsidRPr="00C87070">
        <w:rPr>
          <w:lang w:val="pt-PT"/>
        </w:rPr>
        <w:t>A ordem contém campos para seguir a logística. Sensores IoT no camião podem enviar dados que ficam guardados no campo transport_sensor_data.</w:t>
      </w:r>
    </w:p>
    <w:p w14:paraId="4110911F" w14:textId="77777777" w:rsidR="001815B7" w:rsidRDefault="001815B7">
      <w:pPr>
        <w:pStyle w:val="ListContinue"/>
        <w:rPr>
          <w:lang w:val="pt-PT"/>
        </w:rPr>
      </w:pPr>
    </w:p>
    <w:p w14:paraId="62B6B61E" w14:textId="77777777" w:rsidR="0011377C" w:rsidRDefault="0011377C">
      <w:pPr>
        <w:pStyle w:val="ListContinue"/>
        <w:rPr>
          <w:lang w:val="pt-PT"/>
        </w:rPr>
      </w:pPr>
    </w:p>
    <w:p w14:paraId="34F9CF95" w14:textId="77777777" w:rsidR="0011377C" w:rsidRPr="003D7073" w:rsidRDefault="0011377C">
      <w:pPr>
        <w:pStyle w:val="ListContinue"/>
        <w:rPr>
          <w:lang w:val="pt-PT"/>
        </w:rPr>
      </w:pPr>
    </w:p>
    <w:p w14:paraId="093FA2BC" w14:textId="77777777" w:rsidR="008143F4" w:rsidRDefault="0011377C">
      <w:pPr>
        <w:pStyle w:val="Heading2"/>
      </w:pPr>
      <w:r>
        <w:lastRenderedPageBreak/>
        <w:t>C. O Papel da Blockchain</w:t>
      </w:r>
    </w:p>
    <w:p w14:paraId="61C27841" w14:textId="77777777" w:rsidR="001815B7" w:rsidRPr="001815B7" w:rsidRDefault="001815B7" w:rsidP="001815B7"/>
    <w:p w14:paraId="5DCF5806" w14:textId="77777777" w:rsidR="00BD3D79" w:rsidRPr="00C87070" w:rsidRDefault="00BD3D79" w:rsidP="00BD3D79">
      <w:pPr>
        <w:rPr>
          <w:lang w:val="pt-PT"/>
        </w:rPr>
      </w:pPr>
      <w:r w:rsidRPr="00C87070">
        <w:rPr>
          <w:lang w:val="pt-PT"/>
        </w:rPr>
        <w:t>A Blockchain não substitui a base de dados principal, funciona como um "Cartório Digital".</w:t>
      </w:r>
    </w:p>
    <w:p w14:paraId="7670D2EA" w14:textId="77777777" w:rsidR="00BD3D79" w:rsidRPr="00C87070" w:rsidRDefault="00BD3D79" w:rsidP="00BD3D79">
      <w:pPr>
        <w:pStyle w:val="ListBullet"/>
        <w:rPr>
          <w:lang w:val="pt-PT"/>
        </w:rPr>
      </w:pPr>
      <w:r w:rsidRPr="00C87070">
        <w:rPr>
          <w:lang w:val="pt-PT"/>
        </w:rPr>
        <w:t>Sempre que ocorre um evento crítico (ex: Criação de Colheita, Saída para Transporte), o sistema cria um BlockchainBlock.</w:t>
      </w:r>
    </w:p>
    <w:p w14:paraId="61585B0F" w14:textId="77777777" w:rsidR="00BD3D79" w:rsidRPr="00C87070" w:rsidRDefault="00BD3D79" w:rsidP="00BD3D79">
      <w:pPr>
        <w:pStyle w:val="ListBullet"/>
        <w:rPr>
          <w:lang w:val="pt-PT"/>
        </w:rPr>
      </w:pPr>
      <w:r w:rsidRPr="00C87070">
        <w:rPr>
          <w:lang w:val="pt-PT"/>
        </w:rPr>
        <w:t>O que é guardado: Um "snapshot" dos dados naquele momento (JSON) + uma assinatura criptográfica (hash).</w:t>
      </w:r>
    </w:p>
    <w:p w14:paraId="15AA38A0" w14:textId="77777777" w:rsidR="00BD3D79" w:rsidRPr="00361945" w:rsidRDefault="00BD3D79" w:rsidP="00BD3D79">
      <w:pPr>
        <w:pStyle w:val="ListBullet"/>
        <w:rPr>
          <w:lang w:val="pt-PT"/>
        </w:rPr>
      </w:pPr>
      <w:r w:rsidRPr="00C87070">
        <w:rPr>
          <w:lang w:val="pt-PT"/>
        </w:rPr>
        <w:t>Para que serve: Garante ao consumidor final que os dados mostrados são verdadeiros e não foram alterados posteriormente.</w:t>
      </w:r>
    </w:p>
    <w:p w14:paraId="6952B02E" w14:textId="380CCADD" w:rsidR="008143F4" w:rsidRPr="003D7073" w:rsidRDefault="008143F4" w:rsidP="00BD3D79">
      <w:pPr>
        <w:pStyle w:val="ListBullet"/>
        <w:numPr>
          <w:ilvl w:val="0"/>
          <w:numId w:val="0"/>
        </w:numPr>
        <w:rPr>
          <w:lang w:val="pt-PT"/>
        </w:rPr>
      </w:pPr>
    </w:p>
    <w:sectPr w:rsidR="008143F4" w:rsidRPr="003D707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3E94DB" w14:textId="77777777" w:rsidR="00DD42A1" w:rsidRDefault="00DD42A1" w:rsidP="00DD42A1">
      <w:pPr>
        <w:spacing w:after="0" w:line="240" w:lineRule="auto"/>
      </w:pPr>
      <w:r>
        <w:separator/>
      </w:r>
    </w:p>
  </w:endnote>
  <w:endnote w:type="continuationSeparator" w:id="0">
    <w:p w14:paraId="6C3746A6" w14:textId="77777777" w:rsidR="00DD42A1" w:rsidRDefault="00DD42A1" w:rsidP="00DD4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642C09" w14:textId="77777777" w:rsidR="00DD42A1" w:rsidRDefault="00DD42A1" w:rsidP="00DD42A1">
      <w:pPr>
        <w:spacing w:after="0" w:line="240" w:lineRule="auto"/>
      </w:pPr>
      <w:r>
        <w:separator/>
      </w:r>
    </w:p>
  </w:footnote>
  <w:footnote w:type="continuationSeparator" w:id="0">
    <w:p w14:paraId="0659FBD5" w14:textId="77777777" w:rsidR="00DD42A1" w:rsidRDefault="00DD42A1" w:rsidP="00DD42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C7A2E3B"/>
    <w:multiLevelType w:val="hybridMultilevel"/>
    <w:tmpl w:val="0DACFD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7781137">
    <w:abstractNumId w:val="8"/>
  </w:num>
  <w:num w:numId="2" w16cid:durableId="1356006295">
    <w:abstractNumId w:val="6"/>
  </w:num>
  <w:num w:numId="3" w16cid:durableId="1406418851">
    <w:abstractNumId w:val="5"/>
  </w:num>
  <w:num w:numId="4" w16cid:durableId="289480061">
    <w:abstractNumId w:val="4"/>
  </w:num>
  <w:num w:numId="5" w16cid:durableId="1868567659">
    <w:abstractNumId w:val="7"/>
  </w:num>
  <w:num w:numId="6" w16cid:durableId="1610166516">
    <w:abstractNumId w:val="3"/>
  </w:num>
  <w:num w:numId="7" w16cid:durableId="1542014633">
    <w:abstractNumId w:val="2"/>
  </w:num>
  <w:num w:numId="8" w16cid:durableId="388843659">
    <w:abstractNumId w:val="1"/>
  </w:num>
  <w:num w:numId="9" w16cid:durableId="1475564134">
    <w:abstractNumId w:val="0"/>
  </w:num>
  <w:num w:numId="10" w16cid:durableId="115376456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377C"/>
    <w:rsid w:val="0015074B"/>
    <w:rsid w:val="001815B7"/>
    <w:rsid w:val="00210AE0"/>
    <w:rsid w:val="0029639D"/>
    <w:rsid w:val="00326F90"/>
    <w:rsid w:val="003D7073"/>
    <w:rsid w:val="00473EB7"/>
    <w:rsid w:val="006115A8"/>
    <w:rsid w:val="00771F9E"/>
    <w:rsid w:val="008143F4"/>
    <w:rsid w:val="00931BEE"/>
    <w:rsid w:val="0099231C"/>
    <w:rsid w:val="00AA1D8D"/>
    <w:rsid w:val="00B47730"/>
    <w:rsid w:val="00B85100"/>
    <w:rsid w:val="00BD3D79"/>
    <w:rsid w:val="00CA1E73"/>
    <w:rsid w:val="00CB0664"/>
    <w:rsid w:val="00DD42A1"/>
    <w:rsid w:val="00DD53BE"/>
    <w:rsid w:val="00E02C3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AB9B7597-0683-49B5-8393-982DA91AF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397</Words>
  <Characters>2264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Luis Manuel Oliveira Carvalho</cp:lastModifiedBy>
  <cp:revision>25</cp:revision>
  <dcterms:created xsi:type="dcterms:W3CDTF">2013-12-23T23:15:00Z</dcterms:created>
  <dcterms:modified xsi:type="dcterms:W3CDTF">2026-01-19T15:32:00Z</dcterms:modified>
  <cp:category/>
</cp:coreProperties>
</file>