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ESPECIFICACIONES TÉCNICAS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1"/>
                <w:szCs w:val="21"/>
              </w:rPr>
              <w:t xml:space="preserve">Anexo 2 — Contrato N° FINU-2026-001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FinanzasU — Plataforma Web de Gestión Financiera Personal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Especificaciones Técnicas — Anexo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FinanzasU — Plataforma Web de Gestión Financiera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Contrato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FINU-2026-001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FinanzasU S.A.S. — Juan Camilo Triana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Rise — Deibyd Castillo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___ / ___ /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Supervisor académico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Gustavo Adolfo Osorio — Universidad del Valle, Sede Zarzal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1. Introducción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presente documento define las especificaciones técnicas de la plataforma web FinanzasU, desarrollada por Rise para FinanzasU S.A.S. en el marco del Contrato N° FINU-2026-001. Establece los requisitos funcionales, no funcionales, la arquitectura del sistema, el modelo de datos y los criterios técnicos que el equipo desarrollador Rise debe cumplir para dar por terminado el proyecto.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Propósito del documento: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Servir como referencia técnica vinculante entre EL CLIENTE (FinanzasU S.A.S.) y EL DESARROLLADOR (Rise) durante los 5 sprints de desarrollo. Cualquier cambio al alcance técnico aquí definido debe acordarse por escrito entre ambas partes antes de ser implementado.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2. Descripción General del Sistema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2.1. Visión del producto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FinanzasU es una plataforma web de gestión financiera personal diseñada exclusivamente para estudiantes universitarios. Permite registrar ingresos y gastos, establecer presupuestos mensuales por categoría con alertas automáticas y visualizar estadísticas interactivas de hábitos de consumo, todo desde cualquier navegador moderno sin necesidad de instalación ni vinculación bancaria.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2.2.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4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Estudiante autenticado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Estudiante universitario registrado en la plataforma con correo y contraseña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Acceso total a sus propios datos: transacciones, categorías, presupuestos, dashboard y perfil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 no autenticado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Visitante que accede a la URL sin sesión activa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puede ver las páginas de login y registro. Redirigido automáticamente si intenta acceder a rutas protegidas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2.3. Restricciones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La plataforma no requiere ni solicita datos bancarios en ningún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No existe rol de administrador en el MVP — cada usuario solo gestiona sus propios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El sistema no incluye notificaciones push ni por correo electrónico en esta 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No se integra con servicios de pago ni con APIs bancarias externas.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Las categorías del sistema son de solo lectura para todos los usuarios.</w:t>
      </w: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4760"/>
      </w:tblGrid>
      <w:t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18+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Framework de interfaz de usuario con componentes funcionales y hooks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Bundler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5+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Servidor de desarrollo con HMR y build optimizado para producción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Estilos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3+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Framework CSS utility-first para diseño responsive sin CSS personalizado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Gráficas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2+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Librería de gráficas para React: torta, barras y línea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Backend &amp; DB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PostgreSQL + Auth + API REST autogenerada + Edge Functions + Storage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15+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Motor relacional gestionado por Supabase con soporte completo de SQL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Autenticación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Auth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Gestión de sesiones con tokens JWT y hash bcrypt en contraseñas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Seguridad DB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RLS Supabase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Row Level Security — políticas de acceso a datos por usuario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Cliente Supabase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@supabase/supabase-js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2+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SDK oficial de Supabase para React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Control versiones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Versionado de código con flujo main → develop → feature/HU-XX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3.1. Herramientas de desarrollo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7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VS Code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Editor de código principal del equipo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Postman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de endpoints de Supabase y funciones RPC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Studio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Gestión visual de la base de datos, políticas RLS y logs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GitHub Projects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Tablero Kanban para gestión de historias de usuario por sprint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Figma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Diseño de mockups de interfaz antes de implementar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4. Arquitectura del Sistema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4.1. Diagrama de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Flujo de datos: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Navegador → React (componentes + hooks) → supabaseClient.js → Supabase API REST / RPC → PostgreSQL (con RLS). La autenticación se gestiona con tokens JWT que Supabase valida automáticamente en cada petición. No existe un servidor backend propio: toda la lógica de datos se delega a Supabase.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4.2. Estructura de carpetas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src/
├── components/       # Componentes reutilizables (UI, layout, gráficas)
│   ├── layout/       # Navbar.jsx, Layout.jsx, ProtectedRoute.jsx
│   ├── ui/           # Modal.jsx, ProgressBar.jsx, Spinner.jsx, AlertBadge.jsx
│   └── charts/       # PieChart.jsx, BarChart.jsx, LineChart.jsx
├── pages/            # Una página por módulo: Login, Register, Dashboard,
│                     # Transacciones, Categorias, Presupuestos, Perfil
├── hooks/            # Custom hooks: useAuth, useTransacciones, useCategorias,
│                     # usePresupuestos, useDashboard
├── services/         # supabaseClient.js + un service por entidad
├── utils/            # formatMoneda.js, exportCSV.js, constants.js
├── App.jsx           # Router con rutas protegidas vía ProtectedRoute
└── main.jsx          # Punto de entrada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4.3. Patrón de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4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Pages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Orquestar la UI y los hooks — sin lógica de datos directa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Dashboard.jsx llama a useDashboard()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Hooks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Manejar estado, efectos y llamadas a services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useTransacciones.js maneja el CRUD y el estado local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Services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Ejecutar queries a Supabase — sin estado propio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transaccionesService.js llama a supabase.from('transacciones')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Ejecutar SQL, aplicar RLS y retornar JSON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PostgreSQL valida que usuario_id = auth.uid()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5. Modelo de Datos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5.1. Tablas del sistema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Tabla: categorias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4000"/>
      </w:tblGrid>
      <w:t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PK, DEFAULT gen_random_uuid()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Identificador único de la categoría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VARCHAR(80)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Nombre de la categoría (ej: Comida, Transporte)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CHECK IN ('ingreso','gasto')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Clasifica si aplica a ingresos o gastos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FK auth.users, NULL = predeterminada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NULL para categorías del sistema; UUID del usuario para las personalizadas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icono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Emoji opcional para identificar visualmente la categoría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es_predeterminada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true para las 8 categorías del sistema; false para las del usuario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Fecha de creación del registro</w:t>
            </w:r>
          </w:p>
        </w:tc>
      </w:tr>
    </w:tbl>
    <w:p>
      <w:pPr>
        <w:spacing w:after="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Tabla: transacciones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4000"/>
      </w:tblGrid>
      <w:t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PK, DEFAULT gen_random_uuid()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Identificador único de la transacción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FK auth.users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 propietario de la transacción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categoria_id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FK categorias(id)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Categoría a la que pertenece la transacción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CHECK &gt; 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Monto de la transacción en pesos colombianos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CHECK IN ('ingreso','gasto')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Tipo de movimiento financiero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Descripción opcional del movimiento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Fecha en que ocurrió la transacción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Fecha y hora de registro en el sistema</w:t>
            </w:r>
          </w:p>
        </w:tc>
      </w:tr>
    </w:tbl>
    <w:p>
      <w:pPr>
        <w:spacing w:after="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Tabla: presupuestos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4000"/>
      </w:tblGrid>
      <w:t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PK, DEFAULT gen_random_uuid()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Identificador único del presupuesto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FK auth.users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 propietario del presupuesto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categoria_id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FK categorias(id)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Categoría a la que aplica el límite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monto_limite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CHECK &gt; 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Monto máximo de gasto permitido para el mes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NULL, CHECK BETWEEN 1 AND 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Mes al que aplica el presupuesto (1=Enero … 12=Diciembre)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anio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Año al que aplica el presupuesto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Fecha y hora de creación del presupuesto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UNIQUE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(usuario_id, categoria_id, mes, anio)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Un solo presupuesto por categoría por mes por usuario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5.2. Categorías predeterminadas del sistema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 registrarse un nuevo usuario, se insertan automáticamente las siguientes 8 categorías con usuario_id = NULL y es_predeterminada = true:</w:t>
      </w:r>
    </w:p>
    <w:p>
      <w:pPr>
        <w:spacing w:after="0" w:before="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10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Ícono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Comida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Transporte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Educación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📚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Salud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💊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Entretenimiento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🎮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Ropa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👕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Servicios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Otros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gasto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📦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6. Requisitos Funcionales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Autenticación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a un nuevo estudiante crear una cuenta con nombre completo, correo electrónico y contraseña.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formulario valida que el correo tenga formato válido antes de enviar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contraseña tiene mínimo 8 caracteres — validado en el cliente y en Supabase Auth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 el correo ya está registrado, se muestra mensaje de error descriptivo en español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registrarse exitosamente, el usuario inicia sesión automáticamente y es redirigido al dashboard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contraseña se almacena como hash bcrypt por Supabase Auth — nunca en texto plano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Autenticación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iniciar sesión con correo y contraseña y gestionar la sesión activa mediante tokens JWT.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credenciales incorrectas muestran un mensaje de error genérico sin indicar cuál campo falló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token JWT se almacena y gestiona automáticamente por el SDK de Supabase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sesión persiste entre recargas de página hasta que el usuario cierre sesión o el token expire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ProtectedRoute.jsx redirige al login si se intenta acceder a una ruta protegida sin sesión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logout destruye la sesión de Supabase y redirige al login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Transacciones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registrar, editar y eliminar transacciones financieras (ingresos y gastos) con monto, tipo, categoría, fecha y descripción.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formulario incluye: monto (número positivo &gt; 0), tipo (Ingreso/Gasto), categoría, fecha y descripción opcional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cambiar el tipo en el formulario, el select de categorías se actualiza mostrando solo las del tipo seleccionado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transacción se guarda en Supabase con el usuario_id del usuario autenticado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editar, el formulario se pre-rellena con los datos actuales de la transacción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eliminación requiere confirmación en un modal antes de proceder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el propietario puede editar o eliminar sus transacciones (RLS)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Transacciones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mostrar el historial de transacciones filtrado por mes y año con totales calculados.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Selector de mes/año que filtra el historial mostrado — por defecto el mes actual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Listado ordenado por fecha descendente con columnas: Fecha, Descripción, Categoría, Tipo, Monto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Ingresos destacados en verde y gastos en rojo para diferenciación visual inmediata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Totales visibles al pie: Total Ingresos, Total Gastos y Balance Neto del período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Estado vacío con mensaje amigable cuando no hay transacciones en el mes seleccionado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Transacciones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filtrar transacciones por texto libre, tipo y categoría, y paginar el historial.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Prioridad: Media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Campo de búsqueda que filtra por descripción en tiempo real sobre los datos ya cargados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Filtros combinables: texto + tipo + categoría aplicados simultáneamente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Paginación con opciones de 10, 25 y 50 registros por página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Botón 'Limpiar filtros' que restaura el listado completo del mes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Transacciones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exportar el historial de transacciones del mes actual a un archivo CSV.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Prioridad: Media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botón 'Exportar CSV' genera y descarga el archivo desde el cliente (sin petición al servidor)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CSV incluye encabezados: Fecha, Descripción, Categoría, Tipo, Monto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archivo exportado refleja los filtros activos al momento de la exportación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nombre del archivo incluye el mes y año (ej: transacciones-marzo-2026.csv)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Categorías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incluir 8 categorías predeterminadas y permitir crear, editar y eliminar categorías personalizadas.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categorías predeterminadas se muestran en sección separada sin botones de editar/eliminar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usuario puede crear categorías con nombre único, tipo e ícono emoji opcional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se puede eliminar una categoría personalizada que no tenga transacciones asociadas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 tiene transacciones, se muestra mensaje explicativo y no se procede con la eliminación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nuevas categorías aparecen inmediatamente en el select de transacciones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Presupuesto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definir presupuestos mensuales por categoría y calcular automáticamente el porcentaje consumido.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se puede crear un presupuesto por combinación usuario + categoría + mes + año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select de categorías en presupuestos muestra solo las de tipo 'gasto'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porcentaje consumido se calcula en tiempo real consultando las transacciones del mes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 puede editar el monto límite de un presupuesto existente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 puede eliminar un presupuesto con confirmación previa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Presupuesto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mostrar alertas visuales automáticas cuando el gasto supere el 80% y el 100% del límite del presupuesto.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Barra de progreso por presupuesto con tres estados: azul 0–79%, amarillo 80–99%, rojo 100%+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superar el 80%: badge amarillo con texto '¡Cerca del límite!'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superar el 100%: badge rojo con texto 'Límite superado'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porcentajes se recalculan automáticamente al registrar una nueva transacción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presupuestos críticos (rojo) aparecen primero en la lista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mostrar 4 tarjetas de resumen financiero del mes con totales en tiempo real.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Tarjetas: Total Ingresos (verde), Total Gastos (rojo), Balance Neto y N° de transacciones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balance muestra color verde si es positivo y rojo si es negativo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cifras se muestran con formato de moneda: $ 1.250.000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Selector de mes/año que actualiza todas las tarjetas y gráficas simultáneamente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renderizar tres gráficas interactivas con Recharts usando datos reales de la base de datos.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Prioridad: Alta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Gráfica de torta: distribución de gastos del mes por categoría con tooltips de nombre, monto y porcentaje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Gráfica de barras: ingresos y gastos de los últimos 6 meses con línea de balance neto superpuesta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Gráfica de línea: evolución del balance neto con área coloreada según signo (positivo/negativo)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 no hay datos en el período, se muestra estado vacío con mensaje informativo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cambiar el selector de mes, las gráficas se destruyen y reinicializan con los nuevos datos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mostrar el top 5 categorías con más gasto del mes y el estado global de presupuestos.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Prioridad: Media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Lista con las 5 categorías con mayor gasto: nombre, monto y barra de progreso proporcional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Contadores de estado de presupuestos: cuántos en verde, amarillo y rojo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Enlace directo a la sección de presupuestos desde el dashboard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560"/>
        <w:gridCol w:w="22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RF-13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sistema debe permitir al usuario autenticado actualizar su nombre, correo y contraseña.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Prioridad: Media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Sección 'Mis datos': campos editables de nombre y correo con validación de formato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Sección 'Cambiar contraseña': campos contraseña actual, nueva y confirmar nueva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contraseña actual se verifica antes de permitir el cambio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Ambas secciones muestran mensajes de éxito o error de forma independiente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Botón de mostrar/ocultar contraseña en los campos de texto oculto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7. Requisitos No Funcionales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RNF-01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Rendimiento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tiempo de carga inicial de la aplicación React no debe superar 3 segundos en una conexión normal.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consultas a Supabase deben resolverse en menos de 1 segundo para listas de hasta 500 registros.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exportación CSV debe completarse en menos de 2 segundos para hasta 1.000 transacciones.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gráficas del dashboard deben renderizarse en menos de 1.5 segundos tras recibir los datos.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RNF-02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Seguridad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Todas las contraseñas se almacenan como hash bcrypt gestionado por Supabase Auth — nunca en texto plano.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Todas las tablas tienen Row Level Security (RLS) habilitado con políticas que restringen el acceso por usuario autenticado.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archivo .env.local con las credenciales de Supabase nunca debe subirse al repositorio Git.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anon key de Supabase solo permite operaciones dentro de los límites definidos por las políticas RLS.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tokens JWT expiran automáticamente — Supabase gestiona la renovación de sesiones.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1"/>
                <w:szCs w:val="21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ProtectedRoute.jsx verifica la sesión activa antes de renderizar cualquier página privada.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RNF-03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Usabilidad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Un usuario nuevo debe poder registrar su primera transacción en menos de 3 minutos desde el primer login.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mensajes de error y éxito deben estar en español claro, sin términos técnicos visibles al usuario.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formularios deben tener focus automático en el primer campo al abrirse.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botones e inputs deben tener tamaño mínimo de 44px en dispositivos móviles.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 debe mostrar un indicador de carga (spinner) en todas las operaciones que tarden más de 500ms.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RNF-04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Compatibilidad y Responsive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app debe funcionar correctamente en las últimas versiones de Chrome, Firefox y Safari.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diseño debe ser completamente funcional en resoluciones de 375px (iPhone SE), 768px (tablet) y 1280px (escritorio).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tabla de transacciones debe permitir scroll horizontal en pantallas pequeñas sin romper el layout.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menú de navegación debe colapsar en un menú hamburguesa en pantallas menores a 768px.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A4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RNF-05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Mantenibilidad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código debe seguir la arquitectura de carpetas definida en la sección 4.2 (pages, hooks, services, utils).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Cada componente React debe tener una única responsabilidad y no superar las 200 líneas de código.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custom hooks deben encapsular toda la lógica de estado y efectos, sin mezclar con la UI.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services solo ejecutan queries a Supabase y retornan datos — sin lógica de UI ni estado.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repositorio debe seguir la convención de commits definida en el contrato: feat:, fix:, docs:, etc.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RNF-06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Disponibilidad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plataforma debe estar disponible y funcional durante las sesiones de Sprint Review y pruebas con usuarios.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entorno de desarrollo debe poder levantarse desde cero siguiendo únicamente el README en menos de 10 minutos.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script de base de datos (migrations/001_initial_schema.sql + policies.sql) debe ejecutarse sin errores en un proyecto Supabase limpio.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8. Supabase — Servicios y Funciones RPC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8.1. Tablas expuestas vía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Operaciones permitidas</w:t>
            </w:r>
          </w:p>
        </w:tc>
        <w:tc>
          <w:tcPr>
            <w:tcW w:type="dxa" w:w="4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Política RLS activa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categorias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Lectura: categorías del sistema (usuario_id IS NULL) + propias del usuario autenticado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categorias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INSERT, UPDATE, 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sobre filas donde usuario_id = auth.uid() Y es_predeterminada = false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transacciones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SELECT, INSERT, UPDATE, 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sobre filas donde usuario_id = auth.uid()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presupuestos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SELECT, INSERT, UPDATE, 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Solo sobre filas donde usuario_id = auth.uid()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8.2. Funciones RPC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2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get_resumen_mes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p_usuario UUID, p_mes INT, p_anio INT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total_ingresos, total_gastos, balance, num_transacciones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Totales del mes para las tarjetas del 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get_gastos_por_categoria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p_usuario UUID, p_mes INT, p_anio INT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Array: { categoria, monto_total, porcentaje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Datos para la gráfica de torta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get_evolucion_mensual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p_usuario UUID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Array 6 meses: { mes, anio, ingresos, gastos, balance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Datos para la gráfica de barras y línea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get_top_categorias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p_usuario UUID, p_mes INT, p_anio INT, p_limite INT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Array: { categoria, monto, porcentaje_del_total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Top N categorías con más gasto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get_presupuestos_con_gasto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p_usuario UUID, p_mes INT, p_anio INT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Array: { ...presupuesto, monto_gastado, porcentaje_consumido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Presupuestos con gasto real calculado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8.3. Supabase Auth — Flujo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 SDK</w:t>
            </w:r>
          </w:p>
        </w:tc>
        <w:tc>
          <w:tcPr>
            <w:tcW w:type="dxa" w:w="3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Respuesta esperada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Registrar usuario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supabase.auth.signUp({ email, password })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data: { user, session }, error: null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Iniciar sesión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supabase.auth.signInWithPassword({ email, password })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data: { user, session }, error: null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Cerrar sesión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supabase.auth.signOut()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error: null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Obtener sesión activa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supabase.auth.getSession()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data: { session }, error: null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Escuchar cambios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supabase.auth.onAuthStateChange(callback)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Evento: SIGNED_IN, SIGNED_OUT, TOKEN_REFRESHED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Actualizar correo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supabase.auth.updateUser({ email: nuevoCorreo })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data: { user }, error: null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Cambiar contraseña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supabase.auth.updateUser({ password: nuevaPass })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{ data: { user }, error: null }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9. Criterios de Aceptación Global del Proyecto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proyecto se considerará completado y apto para la entrega final cuando cumpla la totalidad de los siguientes criterios: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3800"/>
      </w:tblGrid>
      <w:tr>
        <w:tc>
          <w:tcPr>
            <w:tcW w:type="dxa" w:w="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Cómo se verifica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26 historias de usuario del backlog tienen estado 'Terminado' en GitHub Projects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Revisión del tablero Kanban del repositorio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flujos principales funcionan sin errores en Chrome y Firefox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 manual siguiendo la guía de testers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3 gráficas de Recharts renderizan datos reales y responden al selector de mes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Demo en Sprint Review del Sprint 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alertas de presupuesto al 80% y 100% se activan correctamente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 con datos controlados de gasto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exportación CSV genera un archivo válido con todos los campos correctos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Abrir el CSV en Excel o Google Sheets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políticas RLS impiden que un usuario acceda a datos de otro usuario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 con 2 cuentas distintas intentando acceso cruzado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app funciona en resoluciones de 375px y 1280px sin errores de layout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Inspección en DevTools con Device Mode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README permite instalar y correr el proyecto desde cero sin pasos adicionales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Instalación en un equipo limpio sin intervención del equipo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Mínimo 8 estudiantes universitarios completaron el flujo de prueba con satisfacción ≥ 3.5/5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Resultados de la encuesta Google Forms del Sprint 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diagrama ER, la documentación de servicios y el manual de usuario están entregados en /docs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Revisión del repositorio en la entrega final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10. Restricciones y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backend propio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 el backend se delega a Supabase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Reduce complejidad operativa y tiempo de desarrollo en el contexto académico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App móvil nativa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app es web-first con diseño responsive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Accesible desde cualquier dispositivo sin instalación; alcance del MVP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vinculación bancaria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registro de transacciones es 100% manual por el usuario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Evita complejidad legal y técnica de integración con APIs bancarias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notificaciones push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alertas son exclusivamente visuales dentro de la app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Fuera del alcance del MVP; puede implementarse en versiones futuras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modo offline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app requiere conexión a internet para funcionar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depende de conexión; sin service workers en el MVP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roles de 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Un solo tipo de usuario en el MVP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alcance académico no requiere panel administrativo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Nota final: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presentes especificaciones técnicas constituyen el Anexo 2 del Contrato de Desarrollo de Software N° FINU-2026-001 suscrito entre FinanzasU S.A.S. (EL CLIENTE) y Rise (EL DESARROLLADOR). Cualquier cambio, adición o eliminación de requisitos aquí definidos deberá acordarse por escrito entre el Representante Legal del Cliente (Juan Camilo Triana) y el Representante Legal del Desarrollador (Deibyd Castillo) antes de ser implementado, y podrá implicar ajustes en el cronograma y el valor del contrato.</w:t>
            </w:r>
          </w:p>
        </w:tc>
      </w:tr>
    </w:tbl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AF8" w:sz="6" w:space="4"/>
      </w:pBdr>
      <w:spacing w:after="160" w:before="34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2026-04-05T06:23:56.401Z</dcterms:created>
  <dcterms:modified xsi:type="dcterms:W3CDTF">2026-04-05T06:23:56.402Z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