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1A5276"/>
          <w:sz w:val="76"/>
        </w:rPr>
        <w:t>FinanzasU</w:t>
      </w:r>
    </w:p>
    <w:p>
      <w:pPr>
        <w:spacing w:after="120"/>
        <w:jc w:val="center"/>
      </w:pPr>
      <w:r>
        <w:rPr>
          <w:color w:val="1F618D"/>
          <w:sz w:val="36"/>
        </w:rPr>
        <w:t>Objetivos Específicos bajo la Técnica SMART</w:t>
      </w:r>
    </w:p>
    <w:p>
      <w:pPr>
        <w:spacing w:after="120"/>
        <w:jc w:val="center"/>
      </w:pPr>
      <w:r>
        <w:rPr>
          <w:color w:val="555555"/>
          <w:sz w:val="24"/>
        </w:rPr>
        <w:t>Plataforma Web de Gestión Financiera Personal para Estudiantes Universitarios</w:t>
      </w:r>
    </w:p>
    <w:p>
      <w:pPr>
        <w:spacing w:after="600"/>
        <w:jc w:val="center"/>
      </w:pPr>
      <w:r>
        <w:rPr>
          <w:color w:val="888888"/>
          <w:sz w:val="22"/>
        </w:rPr>
        <w:t>Universidad del Valle — Sede Zarzal  ·  2026</w:t>
      </w:r>
    </w:p>
    <w:p>
      <w:pPr>
        <w:spacing w:before="120" w:after="200"/>
        <w:pBdr>
          <w:bottom w:val="single" w:sz="6" w:space="1" w:color="1A5276"/>
        </w:pBdr>
      </w:pPr>
    </w:p>
    <w:p>
      <w:pPr>
        <w:spacing w:before="360" w:after="200"/>
        <w:shd w:val="clear" w:color="auto" w:fill="1A5276"/>
      </w:pPr>
      <w:r>
        <w:rPr>
          <w:b/>
          <w:color w:val="FFFFFF"/>
          <w:sz w:val="30"/>
        </w:rPr>
        <w:t xml:space="preserve">  ¿Qué es la técnica SMART?</w:t>
      </w:r>
    </w:p>
    <w:tbl>
      <w:tblPr>
        <w:tblStyle w:val="TableGrid"/>
        <w:tblW w:type="auto" w:w="0"/>
        <w:tblLook w:firstColumn="1" w:firstRow="1" w:lastColumn="0" w:lastRow="0" w:noHBand="0" w:noVBand="1" w:val="04A0"/>
      </w:tblPr>
      <w:tblGrid>
        <w:gridCol w:w="2928"/>
        <w:gridCol w:w="2928"/>
        <w:gridCol w:w="2928"/>
      </w:tblGrid>
      <w:tr>
        <w:tc>
          <w:tcPr>
            <w:tcW w:type="dxa" w:w="720"/>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Letra</w:t>
            </w:r>
          </w:p>
        </w:tc>
        <w:tc>
          <w:tcPr>
            <w:tcW w:type="dxa" w:w="2880"/>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Criterio</w:t>
            </w:r>
          </w:p>
        </w:tc>
        <w:tc>
          <w:tcPr>
            <w:tcW w:type="dxa" w:w="6768"/>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Pregunta clave</w:t>
            </w:r>
          </w:p>
        </w:tc>
      </w:tr>
      <w:tr>
        <w:tc>
          <w:tcPr>
            <w:tcW w:type="dxa" w:w="72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S</w:t>
            </w:r>
          </w:p>
        </w:tc>
        <w:tc>
          <w:tcPr>
            <w:tcW w:type="dxa" w:w="288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Específico (Specific)</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¿Qué quiero lograr exactamente? ¿Quién está involucrado?</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Medible (Measurable)</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¿Cómo sabré que lo logré? ¿Qué indicadores usaré?</w:t>
            </w:r>
          </w:p>
        </w:tc>
      </w:tr>
      <w:tr>
        <w:tc>
          <w:tcPr>
            <w:tcW w:type="dxa" w:w="72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A</w:t>
            </w:r>
          </w:p>
        </w:tc>
        <w:tc>
          <w:tcPr>
            <w:tcW w:type="dxa" w:w="288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Alcanzable (Achievable)</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¿Es realista con los recursos y el equipo disponibles?</w:t>
            </w:r>
          </w:p>
        </w:tc>
      </w:tr>
      <w:tr>
        <w:tc>
          <w:tcPr>
            <w:tcW w:type="dxa" w:w="7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R</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Relevante (Relevant)</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¿Aporta valor al proyecto y a los usuarios?</w:t>
            </w:r>
          </w:p>
        </w:tc>
      </w:tr>
      <w:tr>
        <w:tc>
          <w:tcPr>
            <w:tcW w:type="dxa" w:w="72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T</w:t>
            </w:r>
          </w:p>
        </w:tc>
        <w:tc>
          <w:tcPr>
            <w:tcW w:type="dxa" w:w="288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Temporal (Time-bound)</w:t>
            </w:r>
          </w:p>
        </w:tc>
        <w:tc>
          <w:tcPr>
            <w:tcW w:type="dxa" w:w="676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¿Cuándo debe estar completado?</w:t>
            </w:r>
          </w:p>
        </w:tc>
      </w:tr>
    </w:tbl>
    <w:p>
      <w:pPr>
        <w:spacing w:before="0" w:after="0"/>
      </w:pPr>
    </w:p>
    <w:p>
      <w:pPr>
        <w:spacing w:before="120" w:after="120"/>
        <w:jc w:val="both"/>
      </w:pPr>
      <w:r>
        <w:rPr>
          <w:b w:val="0"/>
          <w:i w:val="0"/>
          <w:color w:val="2C3E50"/>
          <w:sz w:val="22"/>
        </w:rPr>
        <w:t>A continuación se presentan los 6 objetivos específicos del proyecto FinanzasU, cada uno redactado y desglosado siguiendo los 5 criterios de la técnica SMART.</w:t>
      </w:r>
    </w:p>
    <w:p>
      <w:pPr>
        <w:spacing w:before="400" w:after="120"/>
        <w:shd w:val="clear" w:color="auto" w:fill="1A5276"/>
      </w:pPr>
      <w:r>
        <w:rPr>
          <w:b/>
          <w:color w:val="FFFFFF"/>
          <w:sz w:val="26"/>
        </w:rPr>
        <w:t xml:space="preserve">  OE-01  ·  Diseñar una interfaz web intuitiva y responsive</w:t>
      </w:r>
    </w:p>
    <w:p>
      <w:pPr>
        <w:spacing w:before="80" w:after="80"/>
        <w:ind w:left="216"/>
        <w:shd w:val="clear" w:color="auto" w:fill="F8F9FA"/>
        <w:pBdr>
          <w:left w:val="single" w:sz="16" w:space="6" w:color="1A5276"/>
        </w:pBdr>
      </w:pPr>
      <w:r>
        <w:rPr>
          <w:i/>
          <w:color w:val="444444"/>
          <w:sz w:val="22"/>
        </w:rPr>
        <w:t>Diseñar una interfaz web intuitiva, accesible y responsive para la plataforma FinanzasU, que permita a estudiantes universitarios sin experiencia financiera registrar su primera transacción en menos de 3 minutos desde el primer uso, evaluada con pruebas de usabilidad con un mínimo de 8 usuarios reales, y entregada al finalizar el Sprint 4 (día 60 del proyecto).</w:t>
      </w:r>
    </w:p>
    <w:p>
      <w:pPr>
        <w:spacing w:before="0" w:after="0"/>
      </w:pPr>
    </w:p>
    <w:tbl>
      <w:tblPr>
        <w:tblStyle w:val="TableGrid"/>
        <w:tblW w:type="auto" w:w="0"/>
        <w:tblLook w:firstColumn="1" w:firstRow="1" w:lastColumn="0" w:lastRow="0" w:noHBand="0" w:noVBand="1" w:val="04A0"/>
      </w:tblPr>
      <w:tblGrid>
        <w:gridCol w:w="4392"/>
        <w:gridCol w:w="4392"/>
      </w:tblGrid>
      <w:tr>
        <w:tc>
          <w:tcPr>
            <w:tcW w:type="dxa" w:w="2160"/>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Criterio SMART</w:t>
            </w:r>
          </w:p>
        </w:tc>
        <w:tc>
          <w:tcPr>
            <w:tcW w:type="dxa" w:w="7200"/>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Descripción</w:t>
            </w:r>
          </w:p>
        </w:tc>
      </w:tr>
      <w:tr>
        <w:tc>
          <w:tcPr>
            <w:tcW w:type="dxa" w:w="2160"/>
            <w:shd w:val="clear" w:color="auto" w:fill="D6EA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A5276"/>
                <w:sz w:val="21"/>
              </w:rPr>
              <w:t>S — Específico</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La interfaz debe cubrir 6 módulos: autenticación, transacciones, categorías, presupuesto, dashboard y perfil. Está dirigida a estudiantes universitarios de 17 a 28 años sin experiencia en herramientas financieras. El equipo responsable es Dev 1 (HTML/CSS) y Dev 2 (JavaScript).</w:t>
            </w:r>
          </w:p>
        </w:tc>
      </w:tr>
      <w:tr>
        <w:tc>
          <w:tcPr>
            <w:tcW w:type="dxa" w:w="2160"/>
            <w:shd w:val="clear" w:color="auto" w:fill="D5F5E3"/>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E8449"/>
                <w:sz w:val="21"/>
              </w:rPr>
              <w:t>M — Medible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 El tiempo para registrar la primera transacción desde el login no supera 3 minutos en las pruebas con usuarios.</w:t>
            </w:r>
          </w:p>
          <w:p>
            <w:pPr>
              <w:spacing w:before="40" w:after="40"/>
            </w:pPr>
            <w:r>
              <w:rPr>
                <w:color w:val="2C3E50"/>
                <w:sz w:val="21"/>
              </w:rPr>
              <w:t>• El 80% de los testers completa el flujo de registro sin asistencia del equipo.</w:t>
            </w:r>
          </w:p>
          <w:p>
            <w:pPr>
              <w:spacing w:before="40" w:after="40"/>
            </w:pPr>
            <w:r>
              <w:rPr>
                <w:color w:val="2C3E50"/>
                <w:sz w:val="21"/>
              </w:rPr>
              <w:t>• La interfaz es funcional en resoluciones de 375px (móvil) y 1280px (escritorio) sin errores de layout.</w:t>
            </w:r>
          </w:p>
        </w:tc>
      </w:tr>
      <w:tr>
        <w:tc>
          <w:tcPr>
            <w:tcW w:type="dxa" w:w="2160"/>
            <w:shd w:val="clear" w:color="auto" w:fill="FDEBD0"/>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BA4A00"/>
                <w:sz w:val="21"/>
              </w:rPr>
              <w:t>A — Alcanzable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El equipo cuenta con Dev 1 dedicado a HTML/CSS y Dev 2 a JavaScript durante los 5 sprints. La tecnología (HTML, CSS, Chart.js) es conocida por el equipo y no requiere aprendizaje adicional. El diseño se desarrolla de forma incremental sprint a sprint.</w:t>
            </w:r>
          </w:p>
        </w:tc>
      </w:tr>
      <w:tr>
        <w:tc>
          <w:tcPr>
            <w:tcW w:type="dxa" w:w="2160"/>
            <w:shd w:val="clear" w:color="auto" w:fill="F5EE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6C3483"/>
                <w:sz w:val="21"/>
              </w:rPr>
              <w:t>R — Relevante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Una interfaz intuitiva es el factor principal de adopción. Si el diseño es complejo, los estudiantes abandonan la herramienta antes de ver su valor. Este objetivo responde directamente al problema identificado: las apps financieras existentes son difíciles de usar para el público objetivo.</w:t>
            </w:r>
          </w:p>
        </w:tc>
      </w:tr>
      <w:tr>
        <w:tc>
          <w:tcPr>
            <w:tcW w:type="dxa" w:w="2160"/>
            <w:shd w:val="clear" w:color="auto" w:fill="FADBD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922B21"/>
                <w:sz w:val="21"/>
              </w:rPr>
              <w:t>T — Temporal</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Módulos de autenticación y navegación: Sprint 1 (día 15). Interfaz de transacciones: Sprint 2 (día 30). Categorías y presupuesto: Sprint 3 (día 45). Dashboard completo: Sprint 4 (día 60). Pruebas y ajustes finales de UX: Sprint 5 (día 75).</w:t>
            </w:r>
          </w:p>
        </w:tc>
      </w:tr>
    </w:tbl>
    <w:p>
      <w:pPr>
        <w:spacing w:before="0" w:after="0"/>
      </w:pPr>
    </w:p>
    <w:p>
      <w:pPr>
        <w:spacing w:before="400" w:after="120"/>
        <w:shd w:val="clear" w:color="auto" w:fill="117A65"/>
      </w:pPr>
      <w:r>
        <w:rPr>
          <w:b/>
          <w:color w:val="FFFFFF"/>
          <w:sz w:val="26"/>
        </w:rPr>
        <w:t xml:space="preserve">  OE-02  ·  Implementar el módulo de registro de ingresos y gastos</w:t>
      </w:r>
    </w:p>
    <w:p>
      <w:pPr>
        <w:spacing w:before="80" w:after="80"/>
        <w:ind w:left="216"/>
        <w:shd w:val="clear" w:color="auto" w:fill="F8F9FA"/>
        <w:pBdr>
          <w:left w:val="single" w:sz="16" w:space="6" w:color="117A65"/>
        </w:pBdr>
      </w:pPr>
      <w:r>
        <w:rPr>
          <w:i/>
          <w:color w:val="444444"/>
          <w:sz w:val="22"/>
        </w:rPr>
        <w:t>Implementar un módulo funcional de registro de ingresos y gastos con operaciones CRUD completas (crear, leer, actualizar y eliminar), filtrado por mes, búsqueda por texto, paginación y exportación a CSV, operativo para todos los usuarios autenticados al finalizar el Sprint 2 (día 30 del proyecto).</w:t>
      </w:r>
    </w:p>
    <w:p>
      <w:pPr>
        <w:spacing w:before="0" w:after="0"/>
      </w:pPr>
    </w:p>
    <w:tbl>
      <w:tblPr>
        <w:tblStyle w:val="TableGrid"/>
        <w:tblW w:type="auto" w:w="0"/>
        <w:tblLook w:firstColumn="1" w:firstRow="1" w:lastColumn="0" w:lastRow="0" w:noHBand="0" w:noVBand="1" w:val="04A0"/>
      </w:tblPr>
      <w:tblGrid>
        <w:gridCol w:w="4392"/>
        <w:gridCol w:w="4392"/>
      </w:tblGrid>
      <w:tr>
        <w:tc>
          <w:tcPr>
            <w:tcW w:type="dxa" w:w="2160"/>
            <w:shd w:val="clear" w:color="auto" w:fill="117A65"/>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Criterio SMART</w:t>
            </w:r>
          </w:p>
        </w:tc>
        <w:tc>
          <w:tcPr>
            <w:tcW w:type="dxa" w:w="7200"/>
            <w:shd w:val="clear" w:color="auto" w:fill="117A65"/>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Descripción</w:t>
            </w:r>
          </w:p>
        </w:tc>
      </w:tr>
      <w:tr>
        <w:tc>
          <w:tcPr>
            <w:tcW w:type="dxa" w:w="2160"/>
            <w:shd w:val="clear" w:color="auto" w:fill="D6EA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A5276"/>
                <w:sz w:val="21"/>
              </w:rPr>
              <w:t>S — Específico</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El módulo debe permitir registrar transacciones con los campos: monto, tipo (ingreso/gasto), categoría, fecha y descripción. Incluye historial mensual, filtros combinados (tipo + categoría + búsqueda) y exportación del historial a CSV. Responsables: Dev 3 (backend PHP) y Dev 4 (modelo MySQL).</w:t>
            </w:r>
          </w:p>
        </w:tc>
      </w:tr>
      <w:tr>
        <w:tc>
          <w:tcPr>
            <w:tcW w:type="dxa" w:w="2160"/>
            <w:shd w:val="clear" w:color="auto" w:fill="D5F5E3"/>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E8449"/>
                <w:sz w:val="21"/>
              </w:rPr>
              <w:t>M — Medible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 El 100% de las operaciones CRUD funcionan sin errores en las pruebas con Postman.</w:t>
            </w:r>
          </w:p>
          <w:p>
            <w:pPr>
              <w:spacing w:before="40" w:after="40"/>
            </w:pPr>
            <w:r>
              <w:rPr>
                <w:color w:val="2C3E50"/>
                <w:sz w:val="21"/>
              </w:rPr>
              <w:t>• El tiempo de respuesta del API de listado con filtros no supera 1 segundo con 100 registros.</w:t>
            </w:r>
          </w:p>
          <w:p>
            <w:pPr>
              <w:spacing w:before="40" w:after="40"/>
            </w:pPr>
            <w:r>
              <w:rPr>
                <w:color w:val="2C3E50"/>
                <w:sz w:val="21"/>
              </w:rPr>
              <w:t>• La exportación CSV genera el archivo correctamente con encabezados y todos los registros del mes.</w:t>
            </w:r>
          </w:p>
        </w:tc>
      </w:tr>
      <w:tr>
        <w:tc>
          <w:tcPr>
            <w:tcW w:type="dxa" w:w="2160"/>
            <w:shd w:val="clear" w:color="auto" w:fill="FDEBD0"/>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BA4A00"/>
                <w:sz w:val="21"/>
              </w:rPr>
              <w:t>A — Alcanzable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El módulo se construye sobre la base de datos ya diseñada en el Sprint 1. Dev 3 y Dev 4 tienen conocimientos de PHP y MySQL necesarios. Las 4 historias de usuario del Sprint 2 están dimensionadas para 15 días de trabajo.</w:t>
            </w:r>
          </w:p>
        </w:tc>
      </w:tr>
      <w:tr>
        <w:tc>
          <w:tcPr>
            <w:tcW w:type="dxa" w:w="2160"/>
            <w:shd w:val="clear" w:color="auto" w:fill="F5EE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6C3483"/>
                <w:sz w:val="21"/>
              </w:rPr>
              <w:t>R — Relevante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El registro de transacciones es la funcionalidad central de la app. Sin ella no existe el resto del producto. Es el módulo que aporta mayor valor inmediato al estudiante para comenzar a visualizar sus hábitos financieros.</w:t>
            </w:r>
          </w:p>
        </w:tc>
      </w:tr>
      <w:tr>
        <w:tc>
          <w:tcPr>
            <w:tcW w:type="dxa" w:w="2160"/>
            <w:shd w:val="clear" w:color="auto" w:fill="FADBD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922B21"/>
                <w:sz w:val="21"/>
              </w:rPr>
              <w:t>T — Temporal</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Modelo SQL y endpoint PHP: semana 1 del Sprint 2 (días 16–22). Interfaz HTML/CSS y lógica JavaScript: semana 2 del Sprint 2 (días 23–30). Entrega completa y probada: día 30.</w:t>
            </w:r>
          </w:p>
        </w:tc>
      </w:tr>
    </w:tbl>
    <w:p>
      <w:pPr>
        <w:spacing w:before="0" w:after="0"/>
      </w:pPr>
    </w:p>
    <w:p>
      <w:pPr>
        <w:spacing w:before="400" w:after="120"/>
        <w:shd w:val="clear" w:color="auto" w:fill="6C3483"/>
      </w:pPr>
      <w:r>
        <w:rPr>
          <w:b/>
          <w:color w:val="FFFFFF"/>
          <w:sz w:val="26"/>
        </w:rPr>
        <w:t xml:space="preserve">  OE-03  ·  Implementar el sistema de presupuesto mensual con alertas</w:t>
      </w:r>
    </w:p>
    <w:p>
      <w:pPr>
        <w:spacing w:before="80" w:after="80"/>
        <w:ind w:left="216"/>
        <w:shd w:val="clear" w:color="auto" w:fill="F8F9FA"/>
        <w:pBdr>
          <w:left w:val="single" w:sz="16" w:space="6" w:color="6C3483"/>
        </w:pBdr>
      </w:pPr>
      <w:r>
        <w:rPr>
          <w:i/>
          <w:color w:val="444444"/>
          <w:sz w:val="22"/>
        </w:rPr>
        <w:t>Implementar un sistema de presupuestos mensuales que permita al estudiante definir un límite de gasto por categoría y recibir alertas visuales automáticas cuando el consumo supere el 80% y el 100% del límite establecido, disponible para todos los usuarios autenticados al finalizar el Sprint 3 (día 45 del proyecto).</w:t>
      </w:r>
    </w:p>
    <w:p>
      <w:pPr>
        <w:spacing w:before="0" w:after="0"/>
      </w:pPr>
    </w:p>
    <w:tbl>
      <w:tblPr>
        <w:tblStyle w:val="TableGrid"/>
        <w:tblW w:type="auto" w:w="0"/>
        <w:tblLook w:firstColumn="1" w:firstRow="1" w:lastColumn="0" w:lastRow="0" w:noHBand="0" w:noVBand="1" w:val="04A0"/>
      </w:tblPr>
      <w:tblGrid>
        <w:gridCol w:w="4392"/>
        <w:gridCol w:w="4392"/>
      </w:tblGrid>
      <w:tr>
        <w:tc>
          <w:tcPr>
            <w:tcW w:type="dxa" w:w="2160"/>
            <w:shd w:val="clear" w:color="auto" w:fill="6C3483"/>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Criterio SMART</w:t>
            </w:r>
          </w:p>
        </w:tc>
        <w:tc>
          <w:tcPr>
            <w:tcW w:type="dxa" w:w="7200"/>
            <w:shd w:val="clear" w:color="auto" w:fill="6C3483"/>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Descripción</w:t>
            </w:r>
          </w:p>
        </w:tc>
      </w:tr>
      <w:tr>
        <w:tc>
          <w:tcPr>
            <w:tcW w:type="dxa" w:w="2160"/>
            <w:shd w:val="clear" w:color="auto" w:fill="D6EA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A5276"/>
                <w:sz w:val="21"/>
              </w:rPr>
              <w:t>S — Específico</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El sistema debe permitir crear, editar y eliminar presupuestos por categoría y mes. Cada presupuesto muestra monto límite, monto gastado, porcentaje consumido y barra de progreso con tres estados visuales: azul (0–79%), amarillo (80–99%) y rojo (100%+). Responsables: Dev 3 (PHP) y Dev 4 (SQL con SUM() y JOIN).</w:t>
            </w:r>
          </w:p>
        </w:tc>
      </w:tr>
      <w:tr>
        <w:tc>
          <w:tcPr>
            <w:tcW w:type="dxa" w:w="2160"/>
            <w:shd w:val="clear" w:color="auto" w:fill="D5F5E3"/>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E8449"/>
                <w:sz w:val="21"/>
              </w:rPr>
              <w:t>M — Medible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 El porcentaje consumido se calcula correctamente comparado con el cálculo manual en el 100% de los casos de prueba.</w:t>
            </w:r>
          </w:p>
          <w:p>
            <w:pPr>
              <w:spacing w:before="40" w:after="40"/>
            </w:pPr>
            <w:r>
              <w:rPr>
                <w:color w:val="2C3E50"/>
                <w:sz w:val="21"/>
              </w:rPr>
              <w:t>• La alerta amarilla aparece cuando el gasto supera el 80% del límite en tiempo real tras registrar una nueva transacción.</w:t>
            </w:r>
          </w:p>
          <w:p>
            <w:pPr>
              <w:spacing w:before="40" w:after="40"/>
            </w:pPr>
            <w:r>
              <w:rPr>
                <w:color w:val="2C3E50"/>
                <w:sz w:val="21"/>
              </w:rPr>
              <w:t>• La alerta roja aparece correctamente al superar el 100%.</w:t>
            </w:r>
          </w:p>
          <w:p>
            <w:pPr>
              <w:spacing w:before="40" w:after="40"/>
            </w:pPr>
            <w:r>
              <w:rPr>
                <w:color w:val="2C3E50"/>
                <w:sz w:val="21"/>
              </w:rPr>
              <w:t>• El resumen de estado (contadores verde/amarillo/rojo) coincide con la cantidad real de presupuestos en cada estado.</w:t>
            </w:r>
          </w:p>
        </w:tc>
      </w:tr>
      <w:tr>
        <w:tc>
          <w:tcPr>
            <w:tcW w:type="dxa" w:w="2160"/>
            <w:shd w:val="clear" w:color="auto" w:fill="FDEBD0"/>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BA4A00"/>
                <w:sz w:val="21"/>
              </w:rPr>
              <w:t>A — Alcanzable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El módulo reutiliza la tabla transacciones ya existente para calcular los gastos reales con SUM(). El porcentaje se calcula directamente en SQL para optimizar el rendimiento. El equipo ya construyó el módulo de transacciones en el Sprint 2, lo que facilita la integración.</w:t>
            </w:r>
          </w:p>
        </w:tc>
      </w:tr>
      <w:tr>
        <w:tc>
          <w:tcPr>
            <w:tcW w:type="dxa" w:w="2160"/>
            <w:shd w:val="clear" w:color="auto" w:fill="F5EE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6C3483"/>
                <w:sz w:val="21"/>
              </w:rPr>
              <w:t>R — Relevante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La mayoría de los estudiantes no overspend intencionalmente — simplemente no tienen visibilidad de cuánto llevan gastado. Las alertas automáticas dan esa visibilidad en tiempo real sin que el usuario deba calcular nada.</w:t>
            </w:r>
          </w:p>
        </w:tc>
      </w:tr>
      <w:tr>
        <w:tc>
          <w:tcPr>
            <w:tcW w:type="dxa" w:w="2160"/>
            <w:shd w:val="clear" w:color="auto" w:fill="FADBD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922B21"/>
                <w:sz w:val="21"/>
              </w:rPr>
              <w:t>T — Temporal</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Modelo SQL de presupuestos y cálculo SUM(): días 31–36. Controlador PHP y endpoint: días 37–40. Interfaz de tarjetas con barras de progreso y JavaScript: días 41–45. Entrega completa: día 45.</w:t>
            </w:r>
          </w:p>
        </w:tc>
      </w:tr>
    </w:tbl>
    <w:p>
      <w:pPr>
        <w:spacing w:before="0" w:after="0"/>
      </w:pPr>
    </w:p>
    <w:p>
      <w:pPr>
        <w:spacing w:before="400" w:after="120"/>
        <w:shd w:val="clear" w:color="auto" w:fill="BA4A00"/>
      </w:pPr>
      <w:r>
        <w:rPr>
          <w:b/>
          <w:color w:val="FFFFFF"/>
          <w:sz w:val="26"/>
        </w:rPr>
        <w:t xml:space="preserve">  OE-04  ·  Desarrollar el dashboard de estadísticas visuales con Chart.js</w:t>
      </w:r>
    </w:p>
    <w:p>
      <w:pPr>
        <w:spacing w:before="80" w:after="80"/>
        <w:ind w:left="216"/>
        <w:shd w:val="clear" w:color="auto" w:fill="F8F9FA"/>
        <w:pBdr>
          <w:left w:val="single" w:sz="16" w:space="6" w:color="BA4A00"/>
        </w:pBdr>
      </w:pPr>
      <w:r>
        <w:rPr>
          <w:i/>
          <w:color w:val="444444"/>
          <w:sz w:val="22"/>
        </w:rPr>
        <w:t>Desarrollar un dashboard interactivo con visualizaciones gráficas usando Chart.js que muestre: distribución de gastos por categoría (gráfica de torta), evolución de ingresos y gastos de los últimos 6 meses (gráfica de barras), balance neto histórico (gráfica de línea) y tarjetas de resumen del mes, filtrable por período, disponible al finalizar el Sprint 4 (día 60 del proyecto).</w:t>
      </w:r>
    </w:p>
    <w:p>
      <w:pPr>
        <w:spacing w:before="0" w:after="0"/>
      </w:pPr>
    </w:p>
    <w:tbl>
      <w:tblPr>
        <w:tblStyle w:val="TableGrid"/>
        <w:tblW w:type="auto" w:w="0"/>
        <w:tblLook w:firstColumn="1" w:firstRow="1" w:lastColumn="0" w:lastRow="0" w:noHBand="0" w:noVBand="1" w:val="04A0"/>
      </w:tblPr>
      <w:tblGrid>
        <w:gridCol w:w="4392"/>
        <w:gridCol w:w="4392"/>
      </w:tblGrid>
      <w:tr>
        <w:tc>
          <w:tcPr>
            <w:tcW w:type="dxa" w:w="2160"/>
            <w:shd w:val="clear" w:color="auto" w:fill="BA4A00"/>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Criterio SMART</w:t>
            </w:r>
          </w:p>
        </w:tc>
        <w:tc>
          <w:tcPr>
            <w:tcW w:type="dxa" w:w="7200"/>
            <w:shd w:val="clear" w:color="auto" w:fill="BA4A00"/>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Descripción</w:t>
            </w:r>
          </w:p>
        </w:tc>
      </w:tr>
      <w:tr>
        <w:tc>
          <w:tcPr>
            <w:tcW w:type="dxa" w:w="2160"/>
            <w:shd w:val="clear" w:color="auto" w:fill="D6EA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A5276"/>
                <w:sz w:val="21"/>
              </w:rPr>
              <w:t>S — Específico</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El dashboard incluye: 4 tarjetas de resumen (ingresos, gastos, balance, número de transacciones), gráfica de torta por categoría con tooltips, gráfica de barras mixta con línea de balance, gráfica de línea histórica y top 5 categorías con más gasto. Responsables: Dev 1 (HTML/CSS + canvas), Dev 2 (Chart.js + fetch()), Dev 3 (endpoint /api/dashboard.php) y Dev 4 (consultas SQL optimizadas).</w:t>
            </w:r>
          </w:p>
        </w:tc>
      </w:tr>
      <w:tr>
        <w:tc>
          <w:tcPr>
            <w:tcW w:type="dxa" w:w="2160"/>
            <w:shd w:val="clear" w:color="auto" w:fill="D5F5E3"/>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E8449"/>
                <w:sz w:val="21"/>
              </w:rPr>
              <w:t>M — Medible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 Las 3 gráficas se renderizan correctamente con datos reales de la base de datos en el 100% de los casos de prueba.</w:t>
            </w:r>
          </w:p>
          <w:p>
            <w:pPr>
              <w:spacing w:before="40" w:after="40"/>
            </w:pPr>
            <w:r>
              <w:rPr>
                <w:color w:val="2C3E50"/>
                <w:sz w:val="21"/>
              </w:rPr>
              <w:t>• El dashboard carga completamente en menos de 2 segundos con datos de 6 meses.</w:t>
            </w:r>
          </w:p>
          <w:p>
            <w:pPr>
              <w:spacing w:before="40" w:after="40"/>
            </w:pPr>
            <w:r>
              <w:rPr>
                <w:color w:val="2C3E50"/>
                <w:sz w:val="21"/>
              </w:rPr>
              <w:t>• Al cambiar el selector de mes, todas las tarjetas y gráficas se actualizan sin recargar la página.</w:t>
            </w:r>
          </w:p>
          <w:p>
            <w:pPr>
              <w:spacing w:before="40" w:after="40"/>
            </w:pPr>
            <w:r>
              <w:rPr>
                <w:color w:val="2C3E50"/>
                <w:sz w:val="21"/>
              </w:rPr>
              <w:t>• Los tooltips de cada gráfica muestran el valor correcto al pasar el cursor.</w:t>
            </w:r>
          </w:p>
        </w:tc>
      </w:tr>
      <w:tr>
        <w:tc>
          <w:tcPr>
            <w:tcW w:type="dxa" w:w="2160"/>
            <w:shd w:val="clear" w:color="auto" w:fill="FDEBD0"/>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BA4A00"/>
                <w:sz w:val="21"/>
              </w:rPr>
              <w:t>A — Alcanzable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Chart.js se incluye vía CDN sin instalación. Los datos del dashboard provienen de consultas SQL ya diseñadas en el Sprint 1 (modelo Dashboard). El equipo construyó los módulos de transacciones y presupuestos en los sprints anteriores, por lo que los datos están disponibles.</w:t>
            </w:r>
          </w:p>
        </w:tc>
      </w:tr>
      <w:tr>
        <w:tc>
          <w:tcPr>
            <w:tcW w:type="dxa" w:w="2160"/>
            <w:shd w:val="clear" w:color="auto" w:fill="F5EE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6C3483"/>
                <w:sz w:val="21"/>
              </w:rPr>
              <w:t>R — Relevante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El dashboard es la sección más motivadora para el usuario: ver visualmente en qué gasta su dinero genera el impacto educativo que justifica el proyecto. Sin visualizaciones, FinanzasU sería solo un libro contable digital.</w:t>
            </w:r>
          </w:p>
        </w:tc>
      </w:tr>
      <w:tr>
        <w:tc>
          <w:tcPr>
            <w:tcW w:type="dxa" w:w="2160"/>
            <w:shd w:val="clear" w:color="auto" w:fill="FADBD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922B21"/>
                <w:sz w:val="21"/>
              </w:rPr>
              <w:t>T — Temporal</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Modelo SQL de estadísticas y endpoint PHP: días 46–52. Layout HTML del dashboard y contenedores canvas: días 48–52. Inicialización de gráficas Chart.js y lógica JavaScript: días 53–58. Pruebas y ajustes: días 59–60.</w:t>
            </w:r>
          </w:p>
        </w:tc>
      </w:tr>
    </w:tbl>
    <w:p>
      <w:pPr>
        <w:spacing w:before="0" w:after="0"/>
      </w:pPr>
    </w:p>
    <w:p>
      <w:pPr>
        <w:spacing w:before="400" w:after="120"/>
        <w:shd w:val="clear" w:color="auto" w:fill="922B21"/>
      </w:pPr>
      <w:r>
        <w:rPr>
          <w:b/>
          <w:color w:val="FFFFFF"/>
          <w:sz w:val="26"/>
        </w:rPr>
        <w:t xml:space="preserve">  OE-05  ·  Validar la usabilidad con estudiantes universitarios reales</w:t>
      </w:r>
    </w:p>
    <w:p>
      <w:pPr>
        <w:spacing w:before="80" w:after="80"/>
        <w:ind w:left="216"/>
        <w:shd w:val="clear" w:color="auto" w:fill="F8F9FA"/>
        <w:pBdr>
          <w:left w:val="single" w:sz="16" w:space="6" w:color="922B21"/>
        </w:pBdr>
      </w:pPr>
      <w:r>
        <w:rPr>
          <w:i/>
          <w:color w:val="444444"/>
          <w:sz w:val="22"/>
        </w:rPr>
        <w:t>Realizar pruebas de usabilidad con un mínimo de 8 estudiantes universitarios de la Universidad del Valle sede Zarzal, aplicar una encuesta de satisfacción con escala 1–5, documentar el 100% de los bugs encontrados, corregir el 100% de los críticos y el 80% de los medios, y obtener un promedio de satisfacción general de al menos 3.5/5, todo antes del día 70 del proyecto.</w:t>
      </w:r>
    </w:p>
    <w:p>
      <w:pPr>
        <w:spacing w:before="0" w:after="0"/>
      </w:pPr>
    </w:p>
    <w:tbl>
      <w:tblPr>
        <w:tblStyle w:val="TableGrid"/>
        <w:tblW w:type="auto" w:w="0"/>
        <w:tblLook w:firstColumn="1" w:firstRow="1" w:lastColumn="0" w:lastRow="0" w:noHBand="0" w:noVBand="1" w:val="04A0"/>
      </w:tblPr>
      <w:tblGrid>
        <w:gridCol w:w="4392"/>
        <w:gridCol w:w="4392"/>
      </w:tblGrid>
      <w:tr>
        <w:tc>
          <w:tcPr>
            <w:tcW w:type="dxa" w:w="2160"/>
            <w:shd w:val="clear" w:color="auto" w:fill="922B21"/>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Criterio SMART</w:t>
            </w:r>
          </w:p>
        </w:tc>
        <w:tc>
          <w:tcPr>
            <w:tcW w:type="dxa" w:w="7200"/>
            <w:shd w:val="clear" w:color="auto" w:fill="922B21"/>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Descripción</w:t>
            </w:r>
          </w:p>
        </w:tc>
      </w:tr>
      <w:tr>
        <w:tc>
          <w:tcPr>
            <w:tcW w:type="dxa" w:w="2160"/>
            <w:shd w:val="clear" w:color="auto" w:fill="D6EA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A5276"/>
                <w:sz w:val="21"/>
              </w:rPr>
              <w:t>S — Específico</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Las pruebas involucran estudiantes universitarios del público objetivo (17–28 años) que nunca han usado FinanzasU. Cada tester completa un flujo completo sin ayuda: registro → transacción → presupuesto → dashboard. Se mide la satisfacción en 3 dimensiones: facilidad de uso, utilidad y diseño. Responsable de coordinación: Dev 2.</w:t>
            </w:r>
          </w:p>
        </w:tc>
      </w:tr>
      <w:tr>
        <w:tc>
          <w:tcPr>
            <w:tcW w:type="dxa" w:w="2160"/>
            <w:shd w:val="clear" w:color="auto" w:fill="D5F5E3"/>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E8449"/>
                <w:sz w:val="21"/>
              </w:rPr>
              <w:t>M — Medible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 Mínimo 8 testers completan el flujo sin asistencia.</w:t>
            </w:r>
          </w:p>
          <w:p>
            <w:pPr>
              <w:spacing w:before="40" w:after="40"/>
            </w:pPr>
            <w:r>
              <w:rPr>
                <w:color w:val="2C3E50"/>
                <w:sz w:val="21"/>
              </w:rPr>
              <w:t>• Promedio de satisfacción general ≥ 3.5/5 en la encuesta de Google Forms.</w:t>
            </w:r>
          </w:p>
          <w:p>
            <w:pPr>
              <w:spacing w:before="40" w:after="40"/>
            </w:pPr>
            <w:r>
              <w:rPr>
                <w:color w:val="2C3E50"/>
                <w:sz w:val="21"/>
              </w:rPr>
              <w:t>• 100% de bugs críticos resueltos y documentados en GitHub con commit descriptivo.</w:t>
            </w:r>
          </w:p>
          <w:p>
            <w:pPr>
              <w:spacing w:before="40" w:after="40"/>
            </w:pPr>
            <w:r>
              <w:rPr>
                <w:color w:val="2C3E50"/>
                <w:sz w:val="21"/>
              </w:rPr>
              <w:t>• 80% de bugs medios resueltos antes del día 70.</w:t>
            </w:r>
          </w:p>
        </w:tc>
      </w:tr>
      <w:tr>
        <w:tc>
          <w:tcPr>
            <w:tcW w:type="dxa" w:w="2160"/>
            <w:shd w:val="clear" w:color="auto" w:fill="FDEBD0"/>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BA4A00"/>
                <w:sz w:val="21"/>
              </w:rPr>
              <w:t>A — Alcanzable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Los testers se reclutan del entorno universitario del mismo equipo. El Sprint 5 de 15 días está completamente dedicado a pruebas, correcciones y documentación. El número mínimo de 8 testers es conservador y viable en el entorno académico.</w:t>
            </w:r>
          </w:p>
        </w:tc>
      </w:tr>
      <w:tr>
        <w:tc>
          <w:tcPr>
            <w:tcW w:type="dxa" w:w="2160"/>
            <w:shd w:val="clear" w:color="auto" w:fill="F5EE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6C3483"/>
                <w:sz w:val="21"/>
              </w:rPr>
              <w:t>R — Relevante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Las pruebas con usuarios reales son la única forma de validar que FinanzasU resuelve el problema identificado. Sin esta validación, el proyecto sería un ejercicio técnico sin evidencia de utilidad real.</w:t>
            </w:r>
          </w:p>
        </w:tc>
      </w:tr>
      <w:tr>
        <w:tc>
          <w:tcPr>
            <w:tcW w:type="dxa" w:w="2160"/>
            <w:shd w:val="clear" w:color="auto" w:fill="FADBD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922B21"/>
                <w:sz w:val="21"/>
              </w:rPr>
              <w:t>T — Temporal</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Plan de pruebas y reclutamiento de testers: días 61–63. Sesiones de prueba con usuarios: días 64–67. Análisis de resultados y priorización de bugs: días 68–69. Correcciones: días 68–72. Verificación final: días 73–75.</w:t>
            </w:r>
          </w:p>
        </w:tc>
      </w:tr>
    </w:tbl>
    <w:p>
      <w:pPr>
        <w:spacing w:before="0" w:after="0"/>
      </w:pPr>
    </w:p>
    <w:p>
      <w:pPr>
        <w:spacing w:before="400" w:after="120"/>
        <w:shd w:val="clear" w:color="auto" w:fill="1E8449"/>
      </w:pPr>
      <w:r>
        <w:rPr>
          <w:b/>
          <w:color w:val="FFFFFF"/>
          <w:sz w:val="26"/>
        </w:rPr>
        <w:t xml:space="preserve">  OE-06  ·  Entregar documentación técnica completa del sistema</w:t>
      </w:r>
    </w:p>
    <w:p>
      <w:pPr>
        <w:spacing w:before="80" w:after="80"/>
        <w:ind w:left="216"/>
        <w:shd w:val="clear" w:color="auto" w:fill="F8F9FA"/>
        <w:pBdr>
          <w:left w:val="single" w:sz="16" w:space="6" w:color="1E8449"/>
        </w:pBdr>
      </w:pPr>
      <w:r>
        <w:rPr>
          <w:i/>
          <w:color w:val="444444"/>
          <w:sz w:val="22"/>
        </w:rPr>
        <w:t>Generar y entregar la documentación técnica completa del sistema FinanzasU, incluyendo: diagrama entidad-relación actualizado, documentación de todos los endpoints de la API, manual de usuario ilustrado con mínimo 10 capturas de pantalla, README con instrucciones de instalación verificadas y colección Postman exportada, antes del día 75 del proyecto.</w:t>
      </w:r>
    </w:p>
    <w:p>
      <w:pPr>
        <w:spacing w:before="0" w:after="0"/>
      </w:pPr>
    </w:p>
    <w:tbl>
      <w:tblPr>
        <w:tblStyle w:val="TableGrid"/>
        <w:tblW w:type="auto" w:w="0"/>
        <w:tblLook w:firstColumn="1" w:firstRow="1" w:lastColumn="0" w:lastRow="0" w:noHBand="0" w:noVBand="1" w:val="04A0"/>
      </w:tblPr>
      <w:tblGrid>
        <w:gridCol w:w="4392"/>
        <w:gridCol w:w="4392"/>
      </w:tblGrid>
      <w:tr>
        <w:tc>
          <w:tcPr>
            <w:tcW w:type="dxa" w:w="2160"/>
            <w:shd w:val="clear" w:color="auto" w:fill="1E8449"/>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Criterio SMART</w:t>
            </w:r>
          </w:p>
        </w:tc>
        <w:tc>
          <w:tcPr>
            <w:tcW w:type="dxa" w:w="7200"/>
            <w:shd w:val="clear" w:color="auto" w:fill="1E8449"/>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Descripción</w:t>
            </w:r>
          </w:p>
        </w:tc>
      </w:tr>
      <w:tr>
        <w:tc>
          <w:tcPr>
            <w:tcW w:type="dxa" w:w="2160"/>
            <w:shd w:val="clear" w:color="auto" w:fill="D6EA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A5276"/>
                <w:sz w:val="21"/>
              </w:rPr>
              <w:t>S — Específico</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La documentación cubre: (1) diagrama ER en /docs/diagrama-ER.png, (2) archivo /docs/API.md con todos los endpoints, (3) manual de usuario en PDF/Word con capturas, (4) README.md con instalación verificada en equipo limpio, (5) /docs/postman-collection.json. Responsable principal: todos los devs por su capa respectiva.</w:t>
            </w:r>
          </w:p>
        </w:tc>
      </w:tr>
      <w:tr>
        <w:tc>
          <w:tcPr>
            <w:tcW w:type="dxa" w:w="2160"/>
            <w:shd w:val="clear" w:color="auto" w:fill="D5F5E3"/>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1E8449"/>
                <w:sz w:val="21"/>
              </w:rPr>
              <w:t>M — Medible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 El README es seguido por un integrante no involucrado en el setup y el proyecto corre sin errores adicionales.</w:t>
            </w:r>
          </w:p>
          <w:p>
            <w:pPr>
              <w:spacing w:before="40" w:after="40"/>
            </w:pPr>
            <w:r>
              <w:rPr>
                <w:color w:val="2C3E50"/>
                <w:sz w:val="21"/>
              </w:rPr>
              <w:t>• El manual de usuario tiene mínimo 10 capturas de pantalla de la versión final.</w:t>
            </w:r>
          </w:p>
          <w:p>
            <w:pPr>
              <w:spacing w:before="40" w:after="40"/>
            </w:pPr>
            <w:r>
              <w:rPr>
                <w:color w:val="2C3E50"/>
                <w:sz w:val="21"/>
              </w:rPr>
              <w:t>• Todos los endpoints del API están documentados con: ruta, método HTTP, parámetros, respuesta exitosa y errores posibles.</w:t>
            </w:r>
          </w:p>
          <w:p>
            <w:pPr>
              <w:spacing w:before="40" w:after="40"/>
            </w:pPr>
            <w:r>
              <w:rPr>
                <w:color w:val="2C3E50"/>
                <w:sz w:val="21"/>
              </w:rPr>
              <w:t>• El diagrama ER refleja el estado final de la base de datos sin discrepancias.</w:t>
            </w:r>
          </w:p>
        </w:tc>
      </w:tr>
      <w:tr>
        <w:tc>
          <w:tcPr>
            <w:tcW w:type="dxa" w:w="2160"/>
            <w:shd w:val="clear" w:color="auto" w:fill="FDEBD0"/>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BA4A00"/>
                <w:sz w:val="21"/>
              </w:rPr>
              <w:t>A — Alcanzable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La documentación se produce en paralelo con las correcciones del Sprint 5. Cada desarrollador documenta su capa (Dev 1: capturas, Dev 2: README, Dev 3: API.md, Dev 4: ER + schema). El tiempo total estimado es de 10–12 horas de trabajo distribuidas.</w:t>
            </w:r>
          </w:p>
        </w:tc>
      </w:tr>
      <w:tr>
        <w:tc>
          <w:tcPr>
            <w:tcW w:type="dxa" w:w="2160"/>
            <w:shd w:val="clear" w:color="auto" w:fill="F5EEF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6C3483"/>
                <w:sz w:val="21"/>
              </w:rPr>
              <w:t>R — Relevante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La documentación es un requisito académico y también garantiza que el proyecto pueda ser retomado, escalado o evaluado por terceros. Sin documentación, el conocimiento queda atrapado en el equipo original.</w:t>
            </w:r>
          </w:p>
        </w:tc>
      </w:tr>
      <w:tr>
        <w:tc>
          <w:tcPr>
            <w:tcW w:type="dxa" w:w="2160"/>
            <w:shd w:val="clear" w:color="auto" w:fill="FADBD8"/>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center"/>
            </w:pPr>
            <w:r/>
            <w:r>
              <w:rPr>
                <w:b/>
                <w:color w:val="922B21"/>
                <w:sz w:val="21"/>
              </w:rPr>
              <w:t>T — Temporal</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spacing w:before="40" w:after="40"/>
            </w:pPr>
            <w:r/>
            <w:r>
              <w:rPr>
                <w:color w:val="2C3E50"/>
                <w:sz w:val="21"/>
              </w:rPr>
              <w:t>Diagrama ER final: día 61. Documentación del API en paralelo con correcciones: días 62–68. Manual de usuario con capturas finales: días 70–72. README verificado: día 73. Revisión final de toda la documentación: días 74–75.</w:t>
            </w:r>
          </w:p>
        </w:tc>
      </w:tr>
    </w:tbl>
    <w:p>
      <w:pPr>
        <w:spacing w:before="0" w:after="0"/>
      </w:pPr>
    </w:p>
    <w:p>
      <w:pPr>
        <w:spacing w:before="360" w:after="200"/>
        <w:shd w:val="clear" w:color="auto" w:fill="1A5276"/>
      </w:pPr>
      <w:r>
        <w:rPr>
          <w:b/>
          <w:color w:val="FFFFFF"/>
          <w:sz w:val="30"/>
        </w:rPr>
        <w:t xml:space="preserve">  Resumen de Objetivos SMART</w:t>
      </w:r>
    </w:p>
    <w:tbl>
      <w:tblPr>
        <w:tblStyle w:val="TableGrid"/>
        <w:tblW w:type="auto" w:w="0"/>
        <w:tblLook w:firstColumn="1" w:firstRow="1" w:lastColumn="0" w:lastRow="0" w:noHBand="0" w:noVBand="1" w:val="04A0"/>
      </w:tblPr>
      <w:tblGrid>
        <w:gridCol w:w="2196"/>
        <w:gridCol w:w="2196"/>
        <w:gridCol w:w="2196"/>
        <w:gridCol w:w="2196"/>
      </w:tblGrid>
      <w:tr>
        <w:tc>
          <w:tcPr>
            <w:tcW w:type="dxa" w:w="1008"/>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ID</w:t>
            </w:r>
          </w:p>
        </w:tc>
        <w:tc>
          <w:tcPr>
            <w:tcW w:type="dxa" w:w="5760"/>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Objetivo</w:t>
            </w:r>
          </w:p>
        </w:tc>
        <w:tc>
          <w:tcPr>
            <w:tcW w:type="dxa" w:w="1296"/>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Sprint</w:t>
            </w:r>
          </w:p>
        </w:tc>
        <w:tc>
          <w:tcPr>
            <w:tcW w:type="dxa" w:w="1296"/>
            <w:shd w:val="clear" w:color="auto" w:fill="1A5276"/>
            <w:tcMar>
              <w:top w:w="100" w:type="dxa"/>
              <w:bottom w:w="100" w:type="dxa"/>
              <w:left w:w="140" w:type="dxa"/>
              <w:right w:w="140" w:type="dxa"/>
            </w:tcMar>
            <w:tcBorders>
              <w:top w:val="single" w:sz="6" w:space="0" w:color="1A5276"/>
              <w:left w:val="single" w:sz="6" w:space="0" w:color="1A5276"/>
              <w:bottom w:val="single" w:sz="6" w:space="0" w:color="1A5276"/>
              <w:right w:val="single" w:sz="6" w:space="0" w:color="1A5276"/>
            </w:tcBorders>
          </w:tcPr>
          <w:p>
            <w:pPr>
              <w:jc w:val="center"/>
            </w:pPr>
            <w:r/>
            <w:r>
              <w:rPr>
                <w:b/>
                <w:i w:val="0"/>
                <w:color w:val="FFFFFF"/>
                <w:sz w:val="22"/>
              </w:rPr>
              <w:t>Entrega</w:t>
            </w:r>
          </w:p>
        </w:tc>
      </w:tr>
      <w:tr>
        <w:tc>
          <w:tcPr>
            <w:tcW w:type="dxa" w:w="100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OE-01</w:t>
            </w:r>
          </w:p>
        </w:tc>
        <w:tc>
          <w:tcPr>
            <w:tcW w:type="dxa" w:w="576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Diseñar interfaz web intuitiva y responsive</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S1–S4</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Día 60</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OE-02</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Módulo de registro de ingresos y gastos (CRUD + CSV)</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S2</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Día 30</w:t>
            </w:r>
          </w:p>
        </w:tc>
      </w:tr>
      <w:tr>
        <w:tc>
          <w:tcPr>
            <w:tcW w:type="dxa" w:w="100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OE-03</w:t>
            </w:r>
          </w:p>
        </w:tc>
        <w:tc>
          <w:tcPr>
            <w:tcW w:type="dxa" w:w="576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Sistema de presupuesto mensual con alertas visuales</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S3</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Día 45</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OE-04</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Dashboard con estadísticas visuales Chart.js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S4</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Día 60</w:t>
            </w:r>
          </w:p>
        </w:tc>
      </w:tr>
      <w:tr>
        <w:tc>
          <w:tcPr>
            <w:tcW w:type="dxa" w:w="1008"/>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OE-05</w:t>
            </w:r>
          </w:p>
        </w:tc>
        <w:tc>
          <w:tcPr>
            <w:tcW w:type="dxa" w:w="5760"/>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Validación con usuarios reales y corrección de bugs</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S5</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Día 70</w:t>
            </w:r>
          </w:p>
        </w:tc>
      </w:tr>
      <w:tr>
        <w:tc>
          <w:tcPr>
            <w:tcW w:type="dxa" w:w="1008"/>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OE-06</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Documentación técnica completa del sistema</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S5</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40" w:type="dxa"/>
              <w:right w:w="140" w:type="dxa"/>
            </w:tcMar>
          </w:tcPr>
          <w:p>
            <w:pPr>
              <w:jc w:val="left"/>
            </w:pPr>
            <w:r/>
            <w:r>
              <w:rPr>
                <w:b w:val="0"/>
                <w:i w:val="0"/>
                <w:color w:val="2C3E50"/>
                <w:sz w:val="22"/>
              </w:rPr>
              <w:t>Día 75</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