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1A5276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SPRINT 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24"/>
                <w:szCs w:val="24"/>
              </w:rPr>
              <w:t xml:space="preserve">Preparación Técnica y Logística del Proyecto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22"/>
                <w:szCs w:val="22"/>
              </w:rPr>
              <w:t xml:space="preserve">FinanzasU — Plataforma Web de Gestión Financiera Personal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FinanzasU — Plataforma Web de Gestión Financiera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Contrato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FINU-2026-001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Cliente (PO)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FinanzasU S.A.S. — Juan Camilo Triana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Desarrollador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Rise — Deibyd Castillo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Tipo de fase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0 — Preparación (no es un sprint de entrega de funcionalidades)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Duración estimada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previos al Sprint 1 — máximo 1 semana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Objetivo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Sentar las bases técnicas, organizativas y de acuerdo para que el Sprint 1 comience sin interrupciones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Supervisor académico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Gustavo Adolfo Osorio — Universidad del Valle, Sede Zarzal · 2026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¿Qué es el Sprint 0?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En el marco de las metodologías ágiles (Scrum), el Sprint 0 no es un ciclo de desarrollo propiamente dicho, sino una fase de preparación técnica y logística que ocurre antes de que comience el primer sprint de construcción del producto.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Objetivo del Sprint 0: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 propósito no es entregar funcionalidades al cliente, sino resolver la 'deuda técnica' antes de que exista: configurar entornos, acordar estándares, preparar el repositorio y alinear al equipo para que el Sprint 1 comience sin fricciones ni sorpresas.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favor del Sprint 0</w:t>
            </w:r>
          </w:p>
        </w:tc>
        <w:tc>
          <w:tcPr>
            <w:tcW w:type="dxa" w:w="468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 contra del Sprint 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Evita que el Sprint 1 sea un caos de instalaciones y configuraciones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Puede convertirse en una fase de diseño extenso (estilo cascada) que retrasa la entrega de valor real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Alinea al equipo técnico y al cliente sobre expectativas, estándares y herramientas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En proyectos pequeños puede resultar excesivo si el equipo ya tiene experiencia previa juntos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Define la Definición de Terminado (DoD) antes de escribir la primera línea de código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guía oficial de Scrum no reconoce el Sprint 0 — es una práctica informal ampliamente adoptada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1. Definición de la Visión del Producto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1.1. Visión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Visión: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Construir la plataforma web de gestión financiera personal más accesible y usable para estudiantes universitarios colombianos; una herramienta que elimine la barrera de entrada a la educación financiera personal mediante una experiencia simple, visual y sin vinculación bancaria.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1.2. Alineación del equipo — Preguntas clave respondidas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Respuesta acordada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¿Qué problema resuelve?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estudiantes universitarios no tienen herramientas simples y adaptadas a su contexto para gestionar sus finanzas personales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¿Quién es el usuario principal?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Estudiantes universitarios de 17 a 28 años, sin experiencia financiera previa, en Colombia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¿Cuál es el MVP?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Plataforma web con autenticación, CRUD de transacciones, presupuesto mensual con alertas y dashboard con gráficas Recharts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¿Qué NO incluye el MVP?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vinculación bancaria, sin notificaciones push, sin app móvil nativa, sin roles de administrador, sin modo offline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¿Cuál es el criterio de éxito del proyecto?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Las 26 historias terminadas, 8+ testers satisfechos (≥3.5/5) y documentación completa entregada en 75 días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¿Quién aprueba cada sprint?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CLIENTE (Juan Camilo Triana) firma el Acta de Aceptación dentro de los 3 días hábiles tras cada Sprint Review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2. Stack Tecnológico Confirmado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siguiente stack fue acordado entre EL CLIENTE (FinanzasU S.A.S.) y EL DESARROLLADOR (Rise) y queda formalizado como parte del Contrato N° FINU-2026-001 y el Anexo 2 (Especificaciones Técnicas).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456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 de uso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18+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Framework de UI con componentes funcionales y hooks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Bundler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5+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HMR instantáneo y build optimizado; reemplaza Create React App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Estilos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3+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Utility-first — responsive sin escribir CSS personalizado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Gráficas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2+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Nativa para React, simple de integrar con hooks y datos de Supabase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Backend &amp; 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PostgreSQL + Auth + RLS + Edge Functions — sin servidor propio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Auth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JWT + bcrypt — sin sesiones de servidor, seguro y escalable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Seguridad de datos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Row Level Security (RLS)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Cada usuario solo accede a sus propios datos en PostgreSQL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Control versiones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Flujo main → develop → feature/HU-XX con PR obligatorio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2.1. Arquitectura definida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 arquitectónica</w:t>
            </w:r>
          </w:p>
        </w:tc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elegido</w:t>
            </w:r>
          </w:p>
        </w:tc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Alternativa descartada</w:t>
            </w:r>
          </w:p>
        </w:tc>
        <w:tc>
          <w:tcPr>
            <w:tcW w:type="dxa" w:w="2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Tipo de arquitectura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SPA (Single Page Application) con React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MPA con PHP / servidor tradicional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Mejor UX, sin recargas de página, ideal para dashboards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Serverless con Supabase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Backend propio con Node.js + Express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Reduce tiempo de desarrollo; Auth, DB y API en un solo servicio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PostgreSQL (Supabase)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MySQL / MongoDB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Relacional, soporte nativo de RLS, integrado con Supabase Auth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Estilo de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JS Client + RPC Functions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API REST propia / GraphQL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API autogenerada por Supabase; sin endpoints manuales que mantener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Estrategia de estilos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Tailwind CSS utility-first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CSS puro / Bootstrap / Styled Components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Velocidad de desarrollo, consistencia visual, responsive nativo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Convención de nombres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camelCase en JS/JSX, snake_case en SQL/Supabase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Convención estándar de cada ecosistema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3. Configuración del Entorno de Desarrollo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3.1. Repositorio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repositorio finanzasU en GitHub con visibilidad privada o pública según acuerdo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Inicializar el proyecto React con Vite: npm create vite@latest finanzasU -- --template react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las ramas base: main (producción) y develop (integración del sprint)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Configurar la rama main como protegida: requerir PR y al menos 1 aprobación antes de fusionar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archivo .gitignore con: node_modules/, .env.local, dist/, .DS_Store, Thumbs.db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Invitar a todos los integrantes del equipo Rise como colaboradores del repositorio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Configurar GitHub Projects con el tablero Kanban: Backlog → Sprint Actual → En progreso → En revisión → Terminado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3.2. Estrategia de ramas (Git Flow simplificado)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main          ←  producción — solo recibe merges desde develop con PR aprobado
  └── develop ←  integración del sprint — base para todas las features
        └── feature/HU-01-esquema-supabase      ← rama por historia
        └── feature/HU-03-auth-supabase
        └── feature/HU-05-login-jsx
        └── fix/HU-09-filtro-transacciones       ← correcciones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3.3. Configuración de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proyecto en Supabase: supabase.com → New Project → nombre: finanzas-u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Ir a Settings → API y anotar: Project URL y anon public 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Habilitar Row Level Security (RLS) en todas las tablas desde el inicio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las tablas ejecutando el script supabase/migrations/001_initial_schema.sql en el SQL Editor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Aplicar las políticas RLS ejecutando supabase/policies.sql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Insertar los datos de prueba con supabase/seed.sql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7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Verificar en Supabase Studio que las tablas y políticas se crearon correctamente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8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Habilitar Supabase Auth con proveedor Email/Password en Authentication → Providers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3.4. Variables de entorno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Crear el archivo .env.example en la raíz del proyecto con las siguientes variables (sin valores reales):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# .env.example — copiar a .env.local y completar con los valores reales del proyecto Supabase
# NUNCA subir .env.local al repositorio Git
VITE_SUPABASE_URL=https://xxxxxxxxxxxx.supabase.co
VITE_SUPABASE_ANON_KEY=eyJhbGciOiJIUzI1NiIsInR5cCI6IkpXVCJ9...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BA4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BA4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BA4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.env.example en la raíz del proyecto con las variables documentadas arriba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Agregar .env.local al .gitignore (verificar que ya esté incluido)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Compartir los valores reales del .env.local con el equipo por canal privado (no por GitHub)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archivo src/services/supabaseClient.js con la inicialización del cliente Supabase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4. Arquitectura Inicial del Proyecto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4.1. Estructura de carpetas a crear antes del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finanzasU/
├── src/
│   ├── components/
│   │   ├── layout/          # Navbar.jsx, Layout.jsx, ProtectedRoute.jsx
│   │   ├── ui/              # Modal.jsx, ProgressBar.jsx, Spinner.jsx, AlertBadge.jsx
│   │   └── charts/          # PieChart.jsx, BarChart.jsx, LineChart.jsx
│   ├── pages/               # Login.jsx, Register.jsx, Dashboard.jsx,
│   │                        # Transacciones.jsx, Categorias.jsx, Presupuestos.jsx, Perfil.jsx
│   ├── hooks/               # useAuth.js, useTransacciones.js, useCategorias.js,
│   │                        # usePresupuestos.js, useDashboard.js
│   ├── services/            # supabaseClient.js, transaccionesService.js,
│   │                        # categoriasService.js, presupuestosService.js, dashboardService.js
│   ├── utils/               # formatMoneda.js, exportCSV.js, constants.js
│   ├── App.jsx              # Router principal con rutas protegidas
│   └── main.jsx             # Punto de entrada
├── supabase/
│   ├── migrations/001_initial_schema.sql
│   ├── policies.sql
│   └── seed.sql
├── docs/                    # diagrama-ER.png, API.md, rls-policies.md
├── .env.example
├── .gitignore
├── vite.config.js
├── tailwind.config.js
└── package.json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la estructura de carpetas src/components, src/pages, src/hooks, src/services, src/utils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la carpeta supabase/ con los archivos SQL: migrations/, policies.sql y seed.sql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la carpeta docs/ con espacio para diagrama-ER.png, API.md y rls-policies.md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archivos placeholder vacíos (.gitkeep) en carpetas vacías para que Git las versione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App.jsx con el Router de React Router DOM y las rutas protegidas con ProtectedRoute.jsx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4.2. Modelo de datos inicial — Diagrama ER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diagrama ER y el script SQL inicial deben estar listos antes de comenzar el Sprint 1 para que todos los módulos trabajen sobre el mismo esquema de base de datos.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Columnas principales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categorias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 (UUID PK), nombre, tipo, usuario_id, icono, es_predeterminada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 → auth.users (NULL para predeterminadas)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transacciones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 (UUID PK), usuario_id, categoria_id, monto, tipo, descripcion, fecha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 → auth.users | categoria_id → categorias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presupuestos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id (UUID PK), usuario_id, categoria_id, monto_limite, mes, anio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 → auth.users | categoria_id → categorias | UNIQUE(usuario, categoria, mes, anio)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5. Estándares de Calidad y Código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5.1. Linter y formateo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Instalar y configurar ESLint: npm install --save-dev eslint eslint-plugin-react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Instalar y configurar Prettier: npm install --save-dev prettier eslint-config-prettier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archivo .eslintrc.json con reglas básicas para React y hooks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archivo .prettierrc con: singleQuote: true, semi: false, tabWidth: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Configurar el script en package.json: "lint": "eslint src --ext .js,.jsx"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Verificar que todos los integrantes tienen la extensión Prettier instalada en VS 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5.2. Convenciones de código acordadas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Componentes React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TransaccionCard.jsx, PresupuestoItem.jsx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Hooks personalizados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camelCase con prefijo use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useTransacciones.js, useDashboard.js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Services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camelCase con sufijo Service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transaccionesService.js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Variables y funciones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totalIngresos, handleSubmit, formatMoneda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Columnas SQL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usuario_id, monto_limite, es_predeterminada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Ramas Git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kebab-case con prefijo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feature/HU-05-login-jsx, fix/HU-12-filtro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Commits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Conventional Commits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feat: agregar formulario de transacción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Archivos CSS/Tailwind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clases de Tailwind directamente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className="flex items-center gap-4"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5.3. Estrategia de testing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el contexto académico del proyecto, el testing será principalmente manual. Se establece la siguiente estrategia mínima: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prueba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Cuándo se ejecuta</w:t>
            </w:r>
          </w:p>
        </w:tc>
        <w:tc>
          <w:tcPr>
            <w:tcW w:type="dxa" w:w="2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funcionales manuales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Guía de casos de prueba del Sprint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5 — con 8+ testers reales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Rise + FinanzasU S.A.S.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regresión básica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Manual — recorrer flujos principales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terminar cada historia (DoD)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asignado a la historia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endpoints Supabase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Postman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terminar cada servicio o RPC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que implementó el service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UI responsive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DevTools del navegador (Device Mode)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terminar cada página React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1 — Frontend Lead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seguridad RLS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Studio + Postman con 2 cuentas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Al configurar cada política RLS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encargado de Supabase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6. UI/UX y Requerimientos de Diseño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6.1. Handoff de diseño — Figma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Crear el proyecto en Figma: 'FinanzasU — Diseño UI'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Diseñar los mockups de las 7 páginas principales: Login, Register, Dashboard, Transacciones, Categorías, Presupuestos, Perfil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Definir la paleta de colores del proyecto: color primario, secundario, de error, de éxito y neutros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Definir la tipografía: familia, tamaños (h1–h3, body, caption) y pesos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Diseñar los componentes reutilizables: botones, inputs, tarjetas, badges, barras de progreso y modales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Compartir el enlace de Figma con todos los devs del equipo Rise antes del Sprint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4A00"/>
                <w:sz w:val="21"/>
                <w:szCs w:val="21"/>
              </w:rPr>
              <w:t xml:space="preserve">Pendiente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6.2. Principios de diseño acordados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Aplicación en FinanzasU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Simple antes que completo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Formularios con el mínimo de campos obligatorios; opcionales claramente marcados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Colores con significado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Verde = ingreso / positivo, Rojo = gasto / alerta crítica, Amarillo = advertencia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Feedback inmediato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Spinner en todas las operaciones &gt; 500ms; confirmación verde tras guardar exitosamente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Mobile-first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Diseñar primero para 375px y escalar hacia arriba; menú hamburguesa en &lt; 768px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Mensajes en español claro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Sin mensajes técnicos ni en inglés visibles al usuario final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Estados vacíos con orientación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Cuando no hay datos, mostrar ícono + mensaje + botón de acción ('Registra tu primera transacción')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7. Refinamiento del Backlog y Definición de Terminado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7.1. Product Backlog — Resumen por sprint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backlog completo de 26 historias de usuario está documentado en el documento 'Backlog_Cards_FinanzasU.docx'. A continuación se presenta el resumen por sprint para alinear al equipo antes del Sprint 1: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3800"/>
        <w:gridCol w:w="1960"/>
      </w:tblGrid>
      <w:tr>
        <w:tc>
          <w:tcPr>
            <w:tcW w:type="dxa" w:w="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Historias</w:t>
            </w:r>
          </w:p>
        </w:tc>
        <w:tc>
          <w:tcPr>
            <w:tcW w:type="dxa" w:w="3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Módulos clave</w:t>
            </w:r>
          </w:p>
        </w:tc>
        <w:tc>
          <w:tcPr>
            <w:tcW w:type="dxa" w:w="1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1–15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HU-01 a HU-08 (8)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Auth, esquema DB, Login/Register, Layout, Perfil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devs de Rise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16–30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HU-09 a HU-12 (4)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CRUD transacciones, filtros, paginación, exportación CSV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devs de Rise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31–45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HU-13 a HU-18 (6)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Categorías personalizadas, presupuestos, alertas 80%/100%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devs de Rise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46–60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HU-19 a HU-22 (4)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Dashboard, gráficas Recharts (torta, barras, línea, top 5)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devs de Rise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Días 61–75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HU-23 a HU-26 (4)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Seguridad RLS, pruebas reales, corrección bugs, docs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devs de Rise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7.2. Historias del Sprint 1 — verificación de criterios de aceptación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Las siguientes historias deben tener criterios de aceptación claros y aprobados por EL CLIENTE antes de comenzar el Sprint 1: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560"/>
        <w:gridCol w:w="2600"/>
      </w:tblGrid>
      <w:tr>
        <w:tc>
          <w:tcPr>
            <w:tcW w:type="dxa" w:w="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 listos</w:t>
            </w:r>
          </w:p>
        </w:tc>
        <w:tc>
          <w:tcPr>
            <w:tcW w:type="dxa" w:w="2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 asignado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Esquema e inicialización de la base de datos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Modelo de Usuario y conexión Supabase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Controlador de registro, login y sesión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3 (Supabase)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Servicio de perfil y cambio de contraseña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3 (Supabase)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Diseño React/Tailwind de páginas de autenticación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Layout general, Navbar y página de perfil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HU-07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Validaciones JS y llamadas a Supabase Auth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HU-08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Toggle navbar responsive y lógica de perfil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✓ Listos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2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7.3. Definición de Terminado (DoD) — Acuerdo formal del equipo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Una historia de usuario se considera TERMINADA únicamente cuando cumple la totalidad de los siguientes criterios, acordados por Rise y FinanzasU S.A.S. antes del inicio del Sprint 1: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la Definición de Terminado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El código está subido a GitHub en la rama feature/HU-XX con al menos un commit descriptivo (feat:, fix:, etc.)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Se realizó un Pull Request hacia develop y fue revisado y aprobado por al menos un integrante del equipo Rise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funcionalidad fue probada manualmente en el escenario exitoso y en al menos un escenario de error antes del PR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 la historia involucra datos de Supabase, las políticas RLS fueron verificadas con 2 cuentas distintas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La interfaz es funcional y visualmente correcta en resoluciones de 375px (móvil) y 1280px (escritorio)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Todos los mensajes visibles al usuario están en español claro, sin términos técnicos ni mensajes de error de Supabase expuestos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Si se agregaron nuevas consultas a Supabase, están documentadas o al menos comentadas en el service correspondiente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Ninguna funcionalidad previamente terminada fue rota por los cambios de esta historia (prueba de regresión básica)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8. Herramientas de Comunicación y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9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 en el proyecto</w:t>
            </w:r>
          </w:p>
        </w:tc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 de configurar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GitHub Projects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Tablero Kanban del backlog con las 26 historias organizadas por sprint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Deibyd Castillo (Rise)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GitHub Issues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Cada historia de usuario es una Issue con su label, assignee, points y milestone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Deibyd Castillo (Rise)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WhatsApp / Discord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Comunicación diaria del equipo + Daily Standup asíncrono si no se reúnen presencialmente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Equipo Rise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Google Meet / Zoom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Planning, Sprint Review y Sprint Retrospective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Deibyd Castillo + Juan Camilo Triana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Figma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Diseño de mockups y handoff visual al equipo de desarrollo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1 (Frontend Lead)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Supabase Studio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Gestión de la base de datos, políticas RLS, logs y autenticación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encargado de Supabase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Postman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Pruebas de servicios Supabase y funciones RPC del 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que implementa cada service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Google Forms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Encuesta de satisfacción para los testers del Sprint 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Dev 2 de Rise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618D"/>
          <w:sz w:val="24"/>
          <w:szCs w:val="24"/>
        </w:rPr>
        <w:t xml:space="preserve">8.1. Calendario de ceremonias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2560"/>
        <w:gridCol w:w="2300"/>
      </w:tblGrid>
      <w:t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9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23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Planning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 1 de cada sprint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~1 hora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Todo el equipo Rise + Juan Camilo Triana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Backlog acordado con historias asignadas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Daily Standup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Cada día hábil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Equipo Rise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¿Qué hice? ¿Qué haré? ¿Algún bloqueo?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Review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Día 15 de cada sprint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~30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Equipo Rise + Juan Camilo Triana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Demo de funcionalidades + Acta de Aceptación firmada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Sprint Retrospective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Tras el Review (mismo día)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~20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Equipo Rise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Lista de mejoras para el siguiente sprint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9. Checklist General del Sprint 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Sprint 0 se considera completado cuando todos los ítems de la siguiente lista están en estado ✅ Listo. Ningún ítem puede quedar pendiente al iniciar el Sprint 1.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2400"/>
      </w:tblGrid>
      <w:tr>
        <w:tc>
          <w:tcPr>
            <w:tcW w:type="dxa" w:w="7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2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V1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Visión del producto alineada entre Rise y FinanzasU S.A.S.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Visión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V2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Preguntas clave del producto respondidas y documentadas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Visión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S1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Stack tecnológico confirmado: React + Supabase + Tailwind + Recharts + Git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Stack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S2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Arquitectura definida: SPA + Serverless + PostgreSQL + RLS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Stack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R1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Repositorio creado en GitHub con ramas main y develop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Repositorio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R2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Rama main protegida con regla de PR obligatorio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Repositorio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R3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Equipo Rise invitado como colaboradores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Repositorio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R4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GitHub Projects configurado con tablero Kanban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Repositorio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R5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.gitignore creado con .env.local, node_modules/, dist/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Repositorio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SB1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Proyecto Supabase creado y credenciales compartidas con el equipo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Supabase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SB2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Tablas creadas y políticas RLS aplicadas desde schema.sql y policies.sql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Supabase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SB3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Supabase Auth habilitado con proveedor Email/Password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Supabase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SB4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seed.sql ejecutado — datos de prueba disponibles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Supabase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E1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.env.example creado con las variables documentadas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Entorno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E2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.env.local configurado localmente en cada máquina del equipo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Entorno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E3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supabaseClient.js creado e inicializado en src/services/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Entorno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Proyecto React creado con Vite y dependencias instaladas (npm install)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Tailwind CSS configurado: tailwind.config.js y directivas en index.css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Recharts instalado: npm install recharts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P4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React Router DOM instalado: npm install react-router-dom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P5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Estructura de carpetas src/ creada: components, pages, hooks, services, utils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P6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App.jsx con Router y rutas protegidas con ProtectedRoute.jsx configurado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Proyecto React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C1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ESLint y Prettier instalados y configurados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C2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Convenciones de código documentadas y compartidas con el equipo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D1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Mockups de las 7 páginas en Figma completados y compartidos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Diseño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D2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Paleta de colores y tipografía definidas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Diseño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B1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26 historias de usuario documentadas con criterios de aceptación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21"/>
                <w:szCs w:val="21"/>
              </w:rPr>
              <w:t xml:space="preserve">B2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⬜ Historias del Sprint 1 creadas como Issues en GitHub con labels y assignees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B3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Definición de Terminado (DoD) acordada formalmente por ambas partes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DOC1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README.md con instrucciones de instalación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Documentación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DOC2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Especificaciones Técnicas (Anexo 2) firmadas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Documentación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DOC3</w:t>
            </w:r>
          </w:p>
        </w:tc>
        <w:tc>
          <w:tcPr>
            <w:tcW w:type="dxa" w:w="6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1"/>
                <w:szCs w:val="21"/>
              </w:rPr>
              <w:t xml:space="preserve">✅ Contrato FINU-2026-001 firmado por ambas partes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Documentación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8"/>
              <w:bottom w:val="single" w:color="1A5276" w:sz="4"/>
              <w:right w:val="single" w:color="CCCCCC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Nota importante: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1"/>
                <w:szCs w:val="21"/>
              </w:rPr>
              <w:t xml:space="preserve">Los ítems marcados con ✅ ya están resueltos gracias a la documentación previa del proyecto (contrato, backlog, especificaciones técnicas, README y DoD). Los ítems con ⬜ son las acciones técnicas que el equipo Rise debe completar antes de iniciar el Sprint 1.</w:t>
            </w:r>
          </w:p>
        </w:tc>
      </w:tr>
    </w:tbl>
    <w:p>
      <w:pPr>
        <w:pStyle w:val="Heading1"/>
        <w:pBdr>
          <w:bottom w:val="single" w:color="1A5276" w:sz="6" w:space="4"/>
        </w:pBdr>
        <w:spacing w:after="160" w:before="34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30"/>
          <w:szCs w:val="30"/>
        </w:rPr>
        <w:t xml:space="preserve">10. Aprobación del Sprint 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Las partes confirman que los acuerdos, estándares y configuraciones definidos en este documento son correctos y suficientes para iniciar el Sprint 1 del proyecto FinanzasU.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 CLIENTE — FinanzasU S.A.S.</w:t>
            </w:r>
          </w:p>
        </w:tc>
        <w:tc>
          <w:tcPr>
            <w:tcW w:type="dxa" w:w="4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 DESARROLLADOR — Rise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Juan Camilo Triana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Representante Legal — FinanzasU S.A.S.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C.C. N° 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Fecha: ___/___/2026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1"/>
                <w:szCs w:val="21"/>
              </w:rPr>
              <w:t xml:space="preserve">Deibyd Castillo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Representante Legal — Rise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C.C. N° 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Fecha: ___/___/2026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AF8" w:sz="6" w:space="4"/>
      </w:pBdr>
      <w:spacing w:after="160" w:before="34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2026-04-05T17:49:53.005Z</dcterms:created>
  <dcterms:modified xsi:type="dcterms:W3CDTF">2026-04-05T17:49:53.007Z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