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48"/>
          <w:szCs w:val="48"/>
        </w:rPr>
        <w:t xml:space="preserve">BRIEF — SERVILLETA DIGITAL</w:t>
      </w:r>
    </w:p>
    <w:p>
      <w:pPr>
        <w:spacing w:after="60" w:before="0"/>
      </w:pPr>
      <w:r>
        <w:rPr>
          <w:rFonts w:ascii="Arial" w:cs="Arial" w:eastAsia="Arial" w:hAnsi="Arial"/>
          <w:color w:val="534AB7"/>
          <w:sz w:val="24"/>
          <w:szCs w:val="24"/>
        </w:rPr>
        <w:t xml:space="preserve">Instrucción Slide 2 · Ajuste Visual · Para Claude Code</w:t>
      </w:r>
    </w:p>
    <w:p>
      <w:pPr>
        <w:spacing w:after="40" w:before="0"/>
      </w:pPr>
      <w:r>
        <w:rPr>
          <w:rFonts w:ascii="Arial" w:cs="Arial" w:eastAsia="Arial" w:hAnsi="Arial"/>
          <w:color w:val="5F5E5A"/>
          <w:sz w:val="18"/>
          <w:szCs w:val="18"/>
        </w:rPr>
        <w:t xml:space="preserve">Dos correcciones específicas — no tocar nada más · Abril 2026</w:t>
      </w:r>
    </w:p>
    <w:p>
      <w:pPr>
        <w:pBdr>
          <w:bottom w:val="single" w:color="E1F5EE"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Este brief cubre DOS correcciones visuales específicas del Slide 2. No tocar copy ya aprobado, no tocar estructura de cards, no tocar palabras tachadas, no tocar estilos ni lógica.</w:t>
            </w:r>
          </w:p>
        </w:tc>
      </w:tr>
    </w:tbl>
    <w:p>
      <w:pPr>
        <w:spacing w:after="60" w:before="60"/>
      </w:pPr>
    </w:p>
    <w:p>
      <w:pPr>
        <w:pStyle w:val="Heading1"/>
        <w:spacing w:after="160" w:before="400"/>
      </w:pPr>
      <w:r>
        <w:rPr>
          <w:rFonts w:ascii="Arial" w:cs="Arial" w:eastAsia="Arial" w:hAnsi="Arial"/>
          <w:b/>
          <w:bCs/>
          <w:color w:val="0F6E56"/>
          <w:sz w:val="36"/>
          <w:szCs w:val="36"/>
        </w:rPr>
        <w:t xml:space="preserve">1 · Diagnóstico — lo que se ve en la captura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PROBLEMA 1 — Posición del botón:
El botón 'VER EL PRODUCTO →' está flotando al lado del subtítulo 'Tres movimientos. Un sistema.' en el área superior. Compiten visualmente. El botón no pertenece ahí.
PROBLEMA 2 — Textos de las cards demasiado largos:
Las tres cards muestran párrafos completos. En una presentación de café, el orador habla — la pantalla solo apoya visualmente. Texto largo compite con la voz en off y distrae al héroe.</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2 · Corrección 1 — Posición del botón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PRINCIPIO: El botón es el CTA de cierre del slide. Debe aparecer DESPUÉS de las tres cards — al fondo de la slide — no al lado del subtítulo.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Estado actual</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Estado correcto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El botón 'VER EL PRODUCTO →' está en la misma línea o cerca del subtítulo 'Tres movimientos. Un sistema.' en el área superior de la slide.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botón va AL FONDO de la slide, centrado, DESPUÉS de las tres cards. Es lo último que el héroe ve antes de que la voz en off termine.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IMPLEMENTACIÓN:
Mover el componente del botón (probablemente un &lt;a&gt; o &lt;button&gt; con clase btn-industrial o similar) para que esté FUERA y DESPUÉS del contenedor de las tres cards.
Estructura JSX objetivo:
&lt;div className='slide-content'&gt;
  &lt;h2&gt;LA METODOLOGÍA EAM&lt;/h2&gt;
  &lt;p&gt;Tres movimientos. Un sistema.&lt;/p&gt;
  &lt;div className='cards-grid'&gt;
    &lt;Card&gt;EXPANDIR&lt;/Card&gt;
    &lt;Card&gt;ACTIVAR&lt;/Card&gt;
    &lt;Card&gt;MAESTRÍA&lt;/Card&gt;
  &lt;/div&gt;
  {/* BOTÓN VA AQUÍ — DESPUÉS DE LAS CARDS */}
  &lt;a href='...' className='btn-industrial'&gt;VER EL PRODUCTO →&lt;/a&gt;
&lt;/div&gt;</w:t>
            </w:r>
          </w:p>
        </w:tc>
      </w:tr>
    </w:tbl>
    <w:p>
      <w:pPr>
        <w:spacing w:after="60" w:before="60"/>
      </w:pPr>
    </w:p>
    <w:p>
      <w:pPr>
        <w:pStyle w:val="Heading1"/>
        <w:spacing w:after="160" w:before="400"/>
      </w:pPr>
      <w:r>
        <w:rPr>
          <w:rFonts w:ascii="Arial" w:cs="Arial" w:eastAsia="Arial" w:hAnsi="Arial"/>
          <w:b/>
          <w:bCs/>
          <w:color w:val="0F6E56"/>
          <w:sz w:val="36"/>
          <w:szCs w:val="36"/>
        </w:rPr>
        <w:t xml:space="preserve">3 · Corrección 2 — Textos resumen de las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PRINCIPIO: En una presentación visual, el texto en pantalla es soporte — no el mensaje completo. El orador habla el detalle. La pantalla muestra el ancla. Máximo 2 líneas por card.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Lo que NO cambia en las cards:
✓ Las palabras tachadas (IS visual) — conservar exactamente
✓ El título de cada card (EXPANDIR / ACTIVAR / MAESTRÍA)
✓ El estilo visual, fondo, imágenes
Lo que SÍ cambia: el cuerpo de texto de cada card — de párrafo largo a resumen de 2 líneas.</w:t>
            </w:r>
          </w:p>
        </w:tc>
      </w:tr>
    </w:tbl>
    <w:p>
      <w:pPr>
        <w:spacing w:after="60" w:before="60"/>
      </w:pPr>
    </w:p>
    <w:p>
      <w:pPr>
        <w:pStyle w:val="Heading2"/>
        <w:spacing w:after="120" w:before="280"/>
      </w:pPr>
      <w:r>
        <w:rPr>
          <w:rFonts w:ascii="Arial" w:cs="Arial" w:eastAsia="Arial" w:hAnsi="Arial"/>
          <w:b/>
          <w:bCs/>
          <w:color w:val="534AB7"/>
          <w:sz w:val="28"/>
          <w:szCs w:val="28"/>
        </w:rPr>
        <w:t xml:space="preserve">3.1 Card EXPANDIR — texto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TEXTO ACTUAL (demasiado largo):
'En los modelos tradicionales te verás obligado a perseguir a tu círculo íntimo — es incómodo, hay que aguantar silencios, además de moverte mucho y hacer seguimiento manual uno por uno. Eso no es un negocio. Es desgaste.
Con CreaTuActivo, tu celular se convierte en tu centro de mando. Despliegas la información de forma 100% digital, alcanzas a personas con precisión, desde donde estés. Dejas de ser el vendedor que ruega. Te conviertes en el Constructor que dirige el tráfico.'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TEXTO NUEVO (2 líneas — resumen para pantalla):
Tu celular es tu centro de mando.
Diriges tráfico digital — sin perseguir a nadie.</w:t>
            </w:r>
          </w:p>
        </w:tc>
      </w:tr>
    </w:tbl>
    <w:p>
      <w:pPr>
        <w:spacing w:after="60" w:before="60"/>
      </w:pPr>
    </w:p>
    <w:p>
      <w:pPr>
        <w:pStyle w:val="Heading2"/>
        <w:spacing w:after="120" w:before="280"/>
      </w:pPr>
      <w:r>
        <w:rPr>
          <w:rFonts w:ascii="Arial" w:cs="Arial" w:eastAsia="Arial" w:hAnsi="Arial"/>
          <w:b/>
          <w:bCs/>
          <w:color w:val="534AB7"/>
          <w:sz w:val="28"/>
          <w:szCs w:val="28"/>
        </w:rPr>
        <w:t xml:space="preserve">3.2 Card ACTIVAR — texto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TEXTO ACTUAL (demasiado largo):
'El mayor miedo al iniciar es no saber qué decir. Cómo explicar un modelo de este nivel sin sonar a vendedor, sin improvisar, sin perder la credibilidad que te costó años construir.
Queswa, nuestra plataforma de inteligencia artificial, presenta el modelo, responde las preguntas y detecta quién está listo para avanzar. Las 24 horas. Los 7 días. Tú solo inviertes tu tiempo en hablar con quienes ya decidieron. Cero improvisación.'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TEXTO NUEVO (2 líneas — resumen para pantalla):
Queswa presenta, responde y filtra por ti.
Tú solo hablas con quienes ya decidieron.</w:t>
            </w:r>
          </w:p>
        </w:tc>
      </w:tr>
    </w:tbl>
    <w:p>
      <w:pPr>
        <w:spacing w:after="60" w:before="60"/>
      </w:pPr>
    </w:p>
    <w:p>
      <w:pPr>
        <w:pStyle w:val="Heading2"/>
        <w:spacing w:after="120" w:before="280"/>
      </w:pPr>
      <w:r>
        <w:rPr>
          <w:rFonts w:ascii="Arial" w:cs="Arial" w:eastAsia="Arial" w:hAnsi="Arial"/>
          <w:b/>
          <w:bCs/>
          <w:color w:val="534AB7"/>
          <w:sz w:val="28"/>
          <w:szCs w:val="28"/>
        </w:rPr>
        <w:t xml:space="preserve">3.3 Card MAESTRÍA — texto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TEXTO ACTUAL (demasiado largo):
'En cualquier negocio, si tienes que capacitar a cada persona que llega, escalar se vuelve imposible. Tú te conviertes en el cuello de botella.
Con la Academia Queswa, tú y tu equipo desarrollarán maestría en relaciones interpersonales, manejo del tiempo, marketing, liderazgo, crecimiento personal, habilidades de comunicación, administración del dinero y desarrollo de marca personal. Todo estructurado por niveles — como en los videojuegos, cada nivel que subes desbloqueas más. Tu red crece guiada por la plataforma.'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TEXTO NUEVO (2 líneas — resumen para pantalla):
La Academia forma a tu equipo sola — por niveles.
Tu red crece sin que tu tiempo sea el límite.</w:t>
            </w:r>
          </w:p>
        </w:tc>
      </w:tr>
    </w:tbl>
    <w:p>
      <w:pPr>
        <w:spacing w:after="60" w:before="60"/>
      </w:pPr>
    </w:p>
    <w:p>
      <w:pPr>
        <w:pStyle w:val="Heading1"/>
        <w:spacing w:after="160" w:before="400"/>
      </w:pPr>
      <w:r>
        <w:rPr>
          <w:rFonts w:ascii="Arial" w:cs="Arial" w:eastAsia="Arial" w:hAnsi="Arial"/>
          <w:b/>
          <w:bCs/>
          <w:color w:val="0F6E56"/>
          <w:sz w:val="36"/>
          <w:szCs w:val="36"/>
        </w:rPr>
        <w:t xml:space="preserve">4 · Nota importante sobre el texto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El texto completo de cada card NO se pierde — se mueve al guión de voz en off que Luis o el audio de ElevenLabs pronuncia mientras el héroe ve la slide. Lo que aparece en pantalla es el ancla visual. Lo que escucha el oído es el detalle.
Esta es la técnica de presentación correcta: pantalla + voz se complementan, no se repiten.</w:t>
            </w:r>
          </w:p>
        </w:tc>
      </w:tr>
    </w:tbl>
    <w:p>
      <w:pPr>
        <w:spacing w:after="60" w:before="60"/>
      </w:pPr>
    </w:p>
    <w:p>
      <w:pPr>
        <w:pStyle w:val="Heading1"/>
        <w:spacing w:after="160" w:before="400"/>
      </w:pPr>
      <w:r>
        <w:rPr>
          <w:rFonts w:ascii="Arial" w:cs="Arial" w:eastAsia="Arial" w:hAnsi="Arial"/>
          <w:b/>
          <w:bCs/>
          <w:color w:val="0F6E56"/>
          <w:sz w:val="36"/>
          <w:szCs w:val="36"/>
        </w:rPr>
        <w:t xml:space="preserve">5 · Verificación antes de aprobar</w:t>
      </w:r>
    </w:p>
    <w:p>
      <w:pPr>
        <w:pStyle w:val="ListParagraph"/>
        <w:numPr>
          <w:ilvl w:val="0"/>
          <w:numId w:val="2"/>
        </w:numPr>
        <w:spacing w:after="40" w:before="40"/>
      </w:pPr>
      <w:r>
        <w:rPr>
          <w:rFonts w:ascii="Arial" w:cs="Arial" w:eastAsia="Arial" w:hAnsi="Arial"/>
          <w:b w:val="false"/>
          <w:bCs w:val="false"/>
          <w:color w:val="1A1A1A"/>
          <w:sz w:val="22"/>
          <w:szCs w:val="22"/>
        </w:rPr>
        <w:t xml:space="preserve">El botón 'VER EL PRODUCTO →' aparece DEBAJO de las tres cards, centrado, al fondo de la slide</w:t>
      </w:r>
    </w:p>
    <w:p>
      <w:pPr>
        <w:pStyle w:val="ListParagraph"/>
        <w:numPr>
          <w:ilvl w:val="0"/>
          <w:numId w:val="2"/>
        </w:numPr>
        <w:spacing w:after="40" w:before="40"/>
      </w:pPr>
      <w:r>
        <w:rPr>
          <w:rFonts w:ascii="Arial" w:cs="Arial" w:eastAsia="Arial" w:hAnsi="Arial"/>
          <w:b w:val="false"/>
          <w:bCs w:val="false"/>
          <w:color w:val="1A1A1A"/>
          <w:sz w:val="22"/>
          <w:szCs w:val="22"/>
        </w:rPr>
        <w:t xml:space="preserve">Card EXPANDIR muestra solo: 'Tu celular es tu centro de mando. / Diriges tráfico digital — sin perseguir a nadie.'</w:t>
      </w:r>
    </w:p>
    <w:p>
      <w:pPr>
        <w:pStyle w:val="ListParagraph"/>
        <w:numPr>
          <w:ilvl w:val="0"/>
          <w:numId w:val="2"/>
        </w:numPr>
        <w:spacing w:after="40" w:before="40"/>
      </w:pPr>
      <w:r>
        <w:rPr>
          <w:rFonts w:ascii="Arial" w:cs="Arial" w:eastAsia="Arial" w:hAnsi="Arial"/>
          <w:b w:val="false"/>
          <w:bCs w:val="false"/>
          <w:color w:val="1A1A1A"/>
          <w:sz w:val="22"/>
          <w:szCs w:val="22"/>
        </w:rPr>
        <w:t xml:space="preserve">Card ACTIVAR muestra solo: 'Queswa presenta, responde y filtra por ti. / Tú solo hablas con quienes ya decidieron.'</w:t>
      </w:r>
    </w:p>
    <w:p>
      <w:pPr>
        <w:pStyle w:val="ListParagraph"/>
        <w:numPr>
          <w:ilvl w:val="0"/>
          <w:numId w:val="2"/>
        </w:numPr>
        <w:spacing w:after="40" w:before="40"/>
      </w:pPr>
      <w:r>
        <w:rPr>
          <w:rFonts w:ascii="Arial" w:cs="Arial" w:eastAsia="Arial" w:hAnsi="Arial"/>
          <w:b w:val="false"/>
          <w:bCs w:val="false"/>
          <w:color w:val="1A1A1A"/>
          <w:sz w:val="22"/>
          <w:szCs w:val="22"/>
        </w:rPr>
        <w:t xml:space="preserve">Card MAESTRÍA muestra solo: 'La Academia forma a tu equipo sola — por niveles. / Tu red crece sin que tu tiempo sea el límite.'</w:t>
      </w:r>
    </w:p>
    <w:p>
      <w:pPr>
        <w:pStyle w:val="ListParagraph"/>
        <w:numPr>
          <w:ilvl w:val="0"/>
          <w:numId w:val="2"/>
        </w:numPr>
        <w:spacing w:after="40" w:before="40"/>
      </w:pPr>
      <w:r>
        <w:rPr>
          <w:rFonts w:ascii="Arial" w:cs="Arial" w:eastAsia="Arial" w:hAnsi="Arial"/>
          <w:b w:val="false"/>
          <w:bCs w:val="false"/>
          <w:color w:val="1A1A1A"/>
          <w:sz w:val="22"/>
          <w:szCs w:val="22"/>
        </w:rPr>
        <w:t xml:space="preserve">Las palabras tachadas de cada card se conservan exactamente igual</w:t>
      </w:r>
    </w:p>
    <w:p>
      <w:pPr>
        <w:pStyle w:val="ListParagraph"/>
        <w:numPr>
          <w:ilvl w:val="0"/>
          <w:numId w:val="2"/>
        </w:numPr>
        <w:spacing w:after="40" w:before="40"/>
      </w:pPr>
      <w:r>
        <w:rPr>
          <w:rFonts w:ascii="Arial" w:cs="Arial" w:eastAsia="Arial" w:hAnsi="Arial"/>
          <w:b w:val="false"/>
          <w:bCs w:val="false"/>
          <w:color w:val="1A1A1A"/>
          <w:sz w:val="22"/>
          <w:szCs w:val="22"/>
        </w:rPr>
        <w:t xml:space="preserve">Los títulos EXPANDIR / ACTIVAR / MAESTRÍA se conservan</w:t>
      </w:r>
    </w:p>
    <w:p>
      <w:pPr>
        <w:pStyle w:val="ListParagraph"/>
        <w:numPr>
          <w:ilvl w:val="0"/>
          <w:numId w:val="2"/>
        </w:numPr>
        <w:spacing w:after="40" w:before="40"/>
      </w:pPr>
      <w:r>
        <w:rPr>
          <w:rFonts w:ascii="Arial" w:cs="Arial" w:eastAsia="Arial" w:hAnsi="Arial"/>
          <w:b w:val="false"/>
          <w:bCs w:val="false"/>
          <w:color w:val="1A1A1A"/>
          <w:sz w:val="22"/>
          <w:szCs w:val="22"/>
        </w:rPr>
        <w:t xml:space="preserve">Compartir captura del Slide 2 actualizado para aprobación antes de continuar con Slide 3</w:t>
      </w:r>
    </w:p>
    <w:p>
      <w:pPr>
        <w:spacing w:after="60" w:before="60"/>
      </w:pPr>
    </w:p>
    <w:p>
      <w:pPr>
        <w:pBdr>
          <w:bottom w:val="single" w:color="E1F5EE" w:sz="3" w:space="1"/>
        </w:pBdr>
        <w:spacing w:after="200" w:before="200"/>
      </w:pPr>
    </w:p>
    <w:p>
      <w:pPr>
        <w:spacing w:after="0" w:before="400"/>
      </w:pPr>
      <w:r>
        <w:rPr>
          <w:rFonts w:ascii="Arial" w:cs="Arial" w:eastAsia="Arial" w:hAnsi="Arial"/>
          <w:i/>
          <w:iCs/>
          <w:color w:val="5F5E5A"/>
          <w:sz w:val="18"/>
          <w:szCs w:val="18"/>
        </w:rPr>
        <w:t xml:space="preserve">Servilleta Digital · Brief Slide 2 Ajuste Visual · Director de Proyecto CreaTuActivo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2026-04-02T04:59:40.093Z</dcterms:created>
  <dcterms:modified xsi:type="dcterms:W3CDTF">2026-04-02T04:59:40.094Z</dcterms:modified>
</cp:coreProperties>
</file>

<file path=docProps/custom.xml><?xml version="1.0" encoding="utf-8"?>
<Properties xmlns="http://schemas.openxmlformats.org/officeDocument/2006/custom-properties" xmlns:vt="http://schemas.openxmlformats.org/officeDocument/2006/docPropsVTypes"/>
</file>