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2188" w14:textId="7E324F14" w:rsidR="008274F6" w:rsidRPr="00837C0C" w:rsidRDefault="00837C0C" w:rsidP="00590E62">
      <w:pPr>
        <w:spacing w:after="0" w:line="240" w:lineRule="auto"/>
        <w:ind w:left="708" w:hanging="708"/>
        <w:jc w:val="both"/>
        <w:rPr>
          <w:rFonts w:ascii="Verdana" w:hAnsi="Verdana" w:cs="Helvetica"/>
          <w:color w:val="5E5E5E"/>
          <w:sz w:val="20"/>
          <w:szCs w:val="20"/>
          <w:shd w:val="clear" w:color="auto" w:fill="FFFFFF"/>
        </w:rPr>
      </w:pPr>
      <w:r w:rsidRPr="00837C0C">
        <w:rPr>
          <w:rFonts w:ascii="Verdana" w:hAnsi="Verdana" w:cs="Helvetica"/>
          <w:color w:val="5E5E5E"/>
          <w:sz w:val="20"/>
          <w:szCs w:val="20"/>
          <w:shd w:val="clear" w:color="auto" w:fill="FFFFFF"/>
        </w:rPr>
        <w:t>Bogotá, 27 de mayo de 2026</w:t>
      </w:r>
    </w:p>
    <w:p w14:paraId="6B109BB0" w14:textId="77777777" w:rsidR="00837C0C" w:rsidRPr="00837C0C" w:rsidRDefault="00837C0C" w:rsidP="00936B33">
      <w:pPr>
        <w:spacing w:after="0" w:line="240" w:lineRule="auto"/>
        <w:jc w:val="both"/>
        <w:rPr>
          <w:rFonts w:ascii="Verdana" w:hAnsi="Verdana"/>
          <w:sz w:val="20"/>
          <w:szCs w:val="20"/>
        </w:rPr>
      </w:pPr>
    </w:p>
    <w:p w14:paraId="702A441F" w14:textId="77777777" w:rsidR="00936B33" w:rsidRPr="00837C0C" w:rsidRDefault="00936B33" w:rsidP="00936B33">
      <w:pPr>
        <w:shd w:val="clear" w:color="auto" w:fill="FFFFFF"/>
        <w:spacing w:after="0" w:line="240" w:lineRule="auto"/>
        <w:jc w:val="both"/>
        <w:rPr>
          <w:rFonts w:ascii="Verdana" w:eastAsia="Times New Roman" w:hAnsi="Verdana" w:cs="Arial"/>
          <w:color w:val="222222"/>
          <w:sz w:val="20"/>
          <w:szCs w:val="20"/>
          <w:lang w:eastAsia="es-CO"/>
        </w:rPr>
      </w:pPr>
      <w:r w:rsidRPr="00837C0C">
        <w:rPr>
          <w:rFonts w:ascii="Verdana" w:eastAsia="Times New Roman" w:hAnsi="Verdana" w:cs="Arial"/>
          <w:color w:val="222222"/>
          <w:sz w:val="20"/>
          <w:szCs w:val="20"/>
          <w:lang w:eastAsia="es-CO"/>
        </w:rPr>
        <w:t>Fraternal saludo,</w:t>
      </w:r>
    </w:p>
    <w:p w14:paraId="208444A3" w14:textId="77777777" w:rsidR="00936B33" w:rsidRPr="00837C0C" w:rsidRDefault="00936B33" w:rsidP="00936B33">
      <w:pPr>
        <w:shd w:val="clear" w:color="auto" w:fill="FFFFFF"/>
        <w:spacing w:after="0" w:line="240" w:lineRule="auto"/>
        <w:jc w:val="both"/>
        <w:rPr>
          <w:rFonts w:ascii="Verdana" w:eastAsia="Times New Roman" w:hAnsi="Verdana" w:cs="Arial"/>
          <w:color w:val="222222"/>
          <w:sz w:val="20"/>
          <w:szCs w:val="20"/>
          <w:lang w:eastAsia="es-CO"/>
        </w:rPr>
      </w:pPr>
    </w:p>
    <w:p w14:paraId="0D49DFEF" w14:textId="77777777" w:rsidR="00936B33" w:rsidRPr="00837C0C" w:rsidRDefault="00936B33" w:rsidP="00936B33">
      <w:pPr>
        <w:shd w:val="clear" w:color="auto" w:fill="FFFFFF"/>
        <w:spacing w:after="0" w:line="240" w:lineRule="auto"/>
        <w:jc w:val="both"/>
        <w:rPr>
          <w:rFonts w:ascii="Verdana" w:eastAsia="Times New Roman" w:hAnsi="Verdana" w:cs="Arial"/>
          <w:color w:val="222222"/>
          <w:sz w:val="20"/>
          <w:szCs w:val="20"/>
          <w:lang w:eastAsia="es-CO"/>
        </w:rPr>
      </w:pPr>
      <w:r w:rsidRPr="00837C0C">
        <w:rPr>
          <w:rFonts w:ascii="Verdana" w:eastAsia="Times New Roman" w:hAnsi="Verdana" w:cs="Arial"/>
          <w:color w:val="222222"/>
          <w:sz w:val="20"/>
          <w:szCs w:val="20"/>
          <w:lang w:eastAsia="es-CO"/>
        </w:rPr>
        <w:t>PSI.</w:t>
      </w:r>
    </w:p>
    <w:p w14:paraId="66208892" w14:textId="77777777" w:rsidR="00936B33" w:rsidRPr="00837C0C" w:rsidRDefault="00936B33" w:rsidP="00936B33">
      <w:pPr>
        <w:shd w:val="clear" w:color="auto" w:fill="FFFFFF"/>
        <w:spacing w:after="0" w:line="240" w:lineRule="auto"/>
        <w:jc w:val="both"/>
        <w:rPr>
          <w:rFonts w:ascii="Verdana" w:eastAsia="Times New Roman" w:hAnsi="Verdana" w:cs="Arial"/>
          <w:color w:val="222222"/>
          <w:sz w:val="20"/>
          <w:szCs w:val="20"/>
          <w:lang w:eastAsia="es-CO"/>
        </w:rPr>
      </w:pPr>
    </w:p>
    <w:p w14:paraId="09244473" w14:textId="6DEE5498" w:rsidR="00936B33" w:rsidRPr="00837C0C" w:rsidRDefault="00936B33" w:rsidP="00936B33">
      <w:pPr>
        <w:shd w:val="clear" w:color="auto" w:fill="FFFFFF"/>
        <w:spacing w:after="0" w:line="240" w:lineRule="auto"/>
        <w:jc w:val="both"/>
        <w:rPr>
          <w:rFonts w:ascii="Verdana" w:eastAsia="Times New Roman" w:hAnsi="Verdana" w:cs="Arial"/>
          <w:color w:val="222222"/>
          <w:sz w:val="20"/>
          <w:szCs w:val="20"/>
          <w:lang w:eastAsia="es-CO"/>
        </w:rPr>
      </w:pPr>
      <w:bookmarkStart w:id="0" w:name="_Hlk230877887"/>
      <w:r w:rsidRPr="005417E3">
        <w:rPr>
          <w:rFonts w:ascii="Verdana" w:eastAsia="Times New Roman" w:hAnsi="Verdana" w:cs="Arial"/>
          <w:b/>
          <w:bCs/>
          <w:color w:val="222222"/>
          <w:sz w:val="20"/>
          <w:szCs w:val="20"/>
          <w:lang w:eastAsia="es-CO"/>
        </w:rPr>
        <w:t>Nombre del proceso:</w:t>
      </w:r>
      <w:r w:rsidRPr="00837C0C">
        <w:rPr>
          <w:rFonts w:ascii="Verdana" w:eastAsia="Times New Roman" w:hAnsi="Verdana" w:cs="Arial"/>
          <w:color w:val="222222"/>
          <w:sz w:val="20"/>
          <w:szCs w:val="20"/>
          <w:lang w:eastAsia="es-CO"/>
        </w:rPr>
        <w:t xml:space="preserve"> </w:t>
      </w:r>
      <w:r w:rsidR="005417E3">
        <w:rPr>
          <w:rFonts w:ascii="Verdana" w:eastAsia="Times New Roman" w:hAnsi="Verdana" w:cs="Arial"/>
          <w:color w:val="222222"/>
          <w:sz w:val="20"/>
          <w:szCs w:val="20"/>
          <w:lang w:eastAsia="es-CO"/>
        </w:rPr>
        <w:t>Recaudo</w:t>
      </w:r>
      <w:r w:rsidRPr="00837C0C">
        <w:rPr>
          <w:rFonts w:ascii="Verdana" w:eastAsia="Times New Roman" w:hAnsi="Verdana" w:cs="Arial"/>
          <w:color w:val="222222"/>
          <w:sz w:val="20"/>
          <w:szCs w:val="20"/>
          <w:lang w:eastAsia="es-CO"/>
        </w:rPr>
        <w:t>.</w:t>
      </w:r>
    </w:p>
    <w:bookmarkEnd w:id="0"/>
    <w:p w14:paraId="76FA2038" w14:textId="5A9D172C" w:rsidR="00936B33" w:rsidRDefault="00936B33" w:rsidP="00936B33">
      <w:pPr>
        <w:shd w:val="clear" w:color="auto" w:fill="FFFFFF"/>
        <w:spacing w:after="0" w:line="240" w:lineRule="auto"/>
        <w:jc w:val="both"/>
        <w:rPr>
          <w:rFonts w:ascii="Verdana" w:eastAsia="Times New Roman" w:hAnsi="Verdana" w:cs="Arial"/>
          <w:color w:val="222222"/>
          <w:sz w:val="20"/>
          <w:szCs w:val="20"/>
          <w:lang w:eastAsia="es-CO"/>
        </w:rPr>
      </w:pPr>
    </w:p>
    <w:p w14:paraId="64A31A04" w14:textId="659C96B5" w:rsidR="005417E3" w:rsidRPr="00837C0C" w:rsidRDefault="005417E3" w:rsidP="005417E3">
      <w:pPr>
        <w:shd w:val="clear" w:color="auto" w:fill="FFFFFF"/>
        <w:spacing w:after="0" w:line="240" w:lineRule="auto"/>
        <w:jc w:val="both"/>
        <w:rPr>
          <w:rFonts w:ascii="Verdana" w:eastAsia="Times New Roman" w:hAnsi="Verdana" w:cs="Arial"/>
          <w:color w:val="222222"/>
          <w:sz w:val="20"/>
          <w:szCs w:val="20"/>
          <w:lang w:eastAsia="es-CO"/>
        </w:rPr>
      </w:pPr>
      <w:bookmarkStart w:id="1" w:name="_Hlk230877903"/>
      <w:r w:rsidRPr="005417E3">
        <w:rPr>
          <w:rFonts w:ascii="Verdana" w:eastAsia="Times New Roman" w:hAnsi="Verdana" w:cs="Arial"/>
          <w:b/>
          <w:bCs/>
          <w:color w:val="222222"/>
          <w:sz w:val="20"/>
          <w:szCs w:val="20"/>
          <w:lang w:eastAsia="es-CO"/>
        </w:rPr>
        <w:t>Objetivo del proceso:</w:t>
      </w:r>
      <w:r w:rsidRPr="00837C0C">
        <w:rPr>
          <w:rFonts w:ascii="Verdana" w:eastAsia="Times New Roman" w:hAnsi="Verdana" w:cs="Arial"/>
          <w:color w:val="222222"/>
          <w:sz w:val="20"/>
          <w:szCs w:val="20"/>
          <w:lang w:eastAsia="es-CO"/>
        </w:rPr>
        <w:t xml:space="preserve"> </w:t>
      </w:r>
      <w:bookmarkEnd w:id="1"/>
      <w:r w:rsidR="0077644B">
        <w:rPr>
          <w:rFonts w:ascii="Verdana" w:eastAsia="Times New Roman" w:hAnsi="Verdana" w:cs="Arial"/>
          <w:color w:val="222222"/>
          <w:sz w:val="20"/>
          <w:szCs w:val="20"/>
          <w:lang w:eastAsia="es-CO"/>
        </w:rPr>
        <w:t xml:space="preserve"> </w:t>
      </w:r>
    </w:p>
    <w:p w14:paraId="578EC6AE" w14:textId="1920D805" w:rsidR="005417E3" w:rsidRDefault="005417E3" w:rsidP="00936B33">
      <w:pPr>
        <w:shd w:val="clear" w:color="auto" w:fill="FFFFFF"/>
        <w:spacing w:after="0" w:line="240" w:lineRule="auto"/>
        <w:jc w:val="both"/>
        <w:rPr>
          <w:rFonts w:ascii="Verdana" w:eastAsia="Times New Roman" w:hAnsi="Verdana" w:cs="Arial"/>
          <w:color w:val="222222"/>
          <w:sz w:val="20"/>
          <w:szCs w:val="20"/>
          <w:lang w:eastAsia="es-CO"/>
        </w:rPr>
      </w:pPr>
    </w:p>
    <w:p w14:paraId="1C0BF509" w14:textId="5845EC7D" w:rsidR="00D03C43" w:rsidRPr="007B12A8" w:rsidRDefault="00D03C43" w:rsidP="00936B33">
      <w:pPr>
        <w:shd w:val="clear" w:color="auto" w:fill="FFFFFF"/>
        <w:spacing w:after="0" w:line="240" w:lineRule="auto"/>
        <w:jc w:val="both"/>
        <w:rPr>
          <w:rFonts w:ascii="Verdana" w:eastAsia="Times New Roman" w:hAnsi="Verdana" w:cs="Arial"/>
          <w:b/>
          <w:bCs/>
          <w:color w:val="222222"/>
          <w:sz w:val="20"/>
          <w:szCs w:val="20"/>
          <w:lang w:eastAsia="es-CO"/>
        </w:rPr>
      </w:pPr>
      <w:bookmarkStart w:id="2" w:name="_Hlk230877924"/>
      <w:r w:rsidRPr="007B12A8">
        <w:rPr>
          <w:rFonts w:ascii="Verdana" w:eastAsia="Times New Roman" w:hAnsi="Verdana" w:cs="Arial"/>
          <w:b/>
          <w:bCs/>
          <w:color w:val="222222"/>
          <w:sz w:val="20"/>
          <w:szCs w:val="20"/>
          <w:lang w:eastAsia="es-CO"/>
        </w:rPr>
        <w:t>Glosario:</w:t>
      </w:r>
    </w:p>
    <w:p w14:paraId="10898B4D" w14:textId="73E6A2E5" w:rsidR="00D03C43" w:rsidRDefault="00D03C43" w:rsidP="00D03C43">
      <w:pPr>
        <w:pStyle w:val="Prrafodelista"/>
        <w:numPr>
          <w:ilvl w:val="0"/>
          <w:numId w:val="5"/>
        </w:numPr>
        <w:shd w:val="clear" w:color="auto" w:fill="FFFFFF"/>
        <w:spacing w:after="0" w:line="240" w:lineRule="auto"/>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 xml:space="preserve">Empresa facturación conjunta: </w:t>
      </w:r>
      <w:r w:rsidRPr="007B12A8">
        <w:rPr>
          <w:rFonts w:ascii="Verdana" w:eastAsia="Times New Roman" w:hAnsi="Verdana" w:cs="Arial"/>
          <w:color w:val="222222"/>
          <w:sz w:val="20"/>
          <w:szCs w:val="20"/>
          <w:lang w:eastAsia="es-CO"/>
        </w:rPr>
        <w:t>EFC</w:t>
      </w:r>
    </w:p>
    <w:p w14:paraId="72042A1E" w14:textId="505A3AF0" w:rsidR="00F95336" w:rsidRPr="00D03C43" w:rsidRDefault="00F95336" w:rsidP="00D03C43">
      <w:pPr>
        <w:pStyle w:val="Prrafodelista"/>
        <w:numPr>
          <w:ilvl w:val="0"/>
          <w:numId w:val="5"/>
        </w:numPr>
        <w:shd w:val="clear" w:color="auto" w:fill="FFFFFF"/>
        <w:spacing w:after="0" w:line="240" w:lineRule="auto"/>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Empresa de acueducto y alcantarillado de Bogotá: EAAB</w:t>
      </w:r>
    </w:p>
    <w:p w14:paraId="2B9D6F8C" w14:textId="51CD266D" w:rsidR="00D03C43" w:rsidRDefault="00D03C43" w:rsidP="00936B33">
      <w:pPr>
        <w:shd w:val="clear" w:color="auto" w:fill="FFFFFF"/>
        <w:spacing w:after="0" w:line="240" w:lineRule="auto"/>
        <w:jc w:val="both"/>
        <w:rPr>
          <w:rFonts w:ascii="Verdana" w:eastAsia="Times New Roman" w:hAnsi="Verdana" w:cs="Arial"/>
          <w:color w:val="222222"/>
          <w:sz w:val="20"/>
          <w:szCs w:val="20"/>
          <w:lang w:eastAsia="es-CO"/>
        </w:rPr>
      </w:pPr>
    </w:p>
    <w:bookmarkEnd w:id="2"/>
    <w:p w14:paraId="677A3065" w14:textId="1381ECE6" w:rsidR="00D03C43" w:rsidRDefault="00D03C43" w:rsidP="00936B33">
      <w:pPr>
        <w:shd w:val="clear" w:color="auto" w:fill="FFFFFF"/>
        <w:spacing w:after="0" w:line="240" w:lineRule="auto"/>
        <w:jc w:val="both"/>
        <w:rPr>
          <w:rFonts w:ascii="Verdana" w:eastAsia="Times New Roman" w:hAnsi="Verdana" w:cs="Arial"/>
          <w:color w:val="222222"/>
          <w:sz w:val="20"/>
          <w:szCs w:val="20"/>
          <w:lang w:eastAsia="es-CO"/>
        </w:rPr>
      </w:pPr>
    </w:p>
    <w:p w14:paraId="7A69FFE7" w14:textId="4F8B44A4" w:rsidR="00936FB7" w:rsidRDefault="00936FB7" w:rsidP="00936B33">
      <w:pPr>
        <w:shd w:val="clear" w:color="auto" w:fill="FFFFFF"/>
        <w:spacing w:after="0" w:line="240" w:lineRule="auto"/>
        <w:jc w:val="both"/>
        <w:rPr>
          <w:rFonts w:ascii="Verdana" w:eastAsia="Times New Roman" w:hAnsi="Verdana" w:cs="Arial"/>
          <w:color w:val="222222"/>
          <w:sz w:val="20"/>
          <w:szCs w:val="20"/>
          <w:lang w:eastAsia="es-CO"/>
        </w:rPr>
      </w:pPr>
    </w:p>
    <w:p w14:paraId="2CD52E02" w14:textId="77777777" w:rsidR="00936FB7" w:rsidRDefault="00936FB7" w:rsidP="00936B33">
      <w:pPr>
        <w:shd w:val="clear" w:color="auto" w:fill="FFFFFF"/>
        <w:spacing w:after="0" w:line="240" w:lineRule="auto"/>
        <w:jc w:val="both"/>
        <w:rPr>
          <w:rFonts w:ascii="Verdana" w:eastAsia="Times New Roman" w:hAnsi="Verdana" w:cs="Arial"/>
          <w:color w:val="222222"/>
          <w:sz w:val="20"/>
          <w:szCs w:val="20"/>
          <w:lang w:eastAsia="es-CO"/>
        </w:rPr>
      </w:pPr>
    </w:p>
    <w:p w14:paraId="281640F1" w14:textId="504A6DE0" w:rsidR="005417E3" w:rsidRPr="005417E3" w:rsidRDefault="005417E3" w:rsidP="00936B33">
      <w:pPr>
        <w:shd w:val="clear" w:color="auto" w:fill="FFFFFF"/>
        <w:spacing w:after="0" w:line="240" w:lineRule="auto"/>
        <w:jc w:val="both"/>
        <w:rPr>
          <w:rFonts w:ascii="Verdana" w:eastAsia="Times New Roman" w:hAnsi="Verdana" w:cs="Arial"/>
          <w:b/>
          <w:bCs/>
          <w:color w:val="222222"/>
          <w:sz w:val="20"/>
          <w:szCs w:val="20"/>
          <w:lang w:eastAsia="es-CO"/>
        </w:rPr>
      </w:pPr>
      <w:bookmarkStart w:id="3" w:name="_Hlk230877934"/>
      <w:r w:rsidRPr="005417E3">
        <w:rPr>
          <w:rFonts w:ascii="Verdana" w:eastAsia="Times New Roman" w:hAnsi="Verdana" w:cs="Arial"/>
          <w:b/>
          <w:bCs/>
          <w:color w:val="222222"/>
          <w:sz w:val="20"/>
          <w:szCs w:val="20"/>
          <w:lang w:eastAsia="es-CO"/>
        </w:rPr>
        <w:t xml:space="preserve">Detalles del proceso </w:t>
      </w:r>
      <w:bookmarkEnd w:id="3"/>
      <w:r w:rsidRPr="005417E3">
        <w:rPr>
          <w:rFonts w:ascii="Verdana" w:eastAsia="Times New Roman" w:hAnsi="Verdana" w:cs="Arial"/>
          <w:b/>
          <w:bCs/>
          <w:color w:val="222222"/>
          <w:sz w:val="20"/>
          <w:szCs w:val="20"/>
          <w:lang w:eastAsia="es-CO"/>
        </w:rPr>
        <w:t>para facturación conjunta:</w:t>
      </w:r>
    </w:p>
    <w:p w14:paraId="2E9F1914" w14:textId="4DA00764" w:rsidR="00CD1D99" w:rsidRPr="001A6FAA" w:rsidRDefault="00CD1D99" w:rsidP="001A6FAA">
      <w:pPr>
        <w:pStyle w:val="Prrafodelista"/>
        <w:numPr>
          <w:ilvl w:val="0"/>
          <w:numId w:val="4"/>
        </w:numPr>
        <w:shd w:val="clear" w:color="auto" w:fill="FFFFFF"/>
        <w:spacing w:after="0" w:line="240" w:lineRule="auto"/>
        <w:jc w:val="both"/>
        <w:rPr>
          <w:rFonts w:ascii="Verdana" w:eastAsia="Times New Roman" w:hAnsi="Verdana" w:cs="Arial"/>
          <w:color w:val="222222"/>
          <w:sz w:val="20"/>
          <w:szCs w:val="20"/>
          <w:lang w:eastAsia="es-CO"/>
        </w:rPr>
      </w:pPr>
      <w:bookmarkStart w:id="4" w:name="_Hlk230877973"/>
      <w:r w:rsidRPr="001A6FAA">
        <w:rPr>
          <w:rFonts w:ascii="Verdana" w:eastAsia="Times New Roman" w:hAnsi="Verdana" w:cs="Arial"/>
          <w:color w:val="222222"/>
          <w:sz w:val="20"/>
          <w:szCs w:val="20"/>
          <w:lang w:eastAsia="es-CO"/>
        </w:rPr>
        <w:t>El recaudo de lo</w:t>
      </w:r>
      <w:r w:rsidR="005417E3" w:rsidRPr="001A6FAA">
        <w:rPr>
          <w:rFonts w:ascii="Verdana" w:eastAsia="Times New Roman" w:hAnsi="Verdana" w:cs="Arial"/>
          <w:color w:val="222222"/>
          <w:sz w:val="20"/>
          <w:szCs w:val="20"/>
          <w:lang w:eastAsia="es-CO"/>
        </w:rPr>
        <w:t xml:space="preserve">s </w:t>
      </w:r>
      <w:r w:rsidRPr="001A6FAA">
        <w:rPr>
          <w:rFonts w:ascii="Verdana" w:eastAsia="Times New Roman" w:hAnsi="Verdana" w:cs="Arial"/>
          <w:color w:val="222222"/>
          <w:sz w:val="20"/>
          <w:szCs w:val="20"/>
          <w:lang w:eastAsia="es-CO"/>
        </w:rPr>
        <w:t xml:space="preserve">usuarios de facturación </w:t>
      </w:r>
      <w:r w:rsidR="00AE7590" w:rsidRPr="001A6FAA">
        <w:rPr>
          <w:rFonts w:ascii="Verdana" w:eastAsia="Times New Roman" w:hAnsi="Verdana" w:cs="Arial"/>
          <w:color w:val="222222"/>
          <w:sz w:val="20"/>
          <w:szCs w:val="20"/>
          <w:lang w:eastAsia="es-CO"/>
        </w:rPr>
        <w:t>conjunta</w:t>
      </w:r>
      <w:r w:rsidR="00AE7590">
        <w:rPr>
          <w:rStyle w:val="Refdenotaalpie"/>
          <w:rFonts w:ascii="Verdana" w:eastAsia="Times New Roman" w:hAnsi="Verdana" w:cs="Arial"/>
          <w:color w:val="222222"/>
          <w:sz w:val="20"/>
          <w:szCs w:val="20"/>
          <w:lang w:eastAsia="es-CO"/>
        </w:rPr>
        <w:footnoteReference w:id="1"/>
      </w:r>
      <w:r w:rsidRPr="001A6FAA">
        <w:rPr>
          <w:rFonts w:ascii="Verdana" w:eastAsia="Times New Roman" w:hAnsi="Verdana" w:cs="Arial"/>
          <w:color w:val="222222"/>
          <w:sz w:val="20"/>
          <w:szCs w:val="20"/>
          <w:lang w:eastAsia="es-CO"/>
        </w:rPr>
        <w:t xml:space="preserve"> es reportado directamente por estas empresas</w:t>
      </w:r>
      <w:r w:rsidR="001A6FAA" w:rsidRPr="001A6FAA">
        <w:rPr>
          <w:rFonts w:ascii="Verdana" w:eastAsia="Times New Roman" w:hAnsi="Verdana" w:cs="Arial"/>
          <w:color w:val="222222"/>
          <w:sz w:val="20"/>
          <w:szCs w:val="20"/>
          <w:lang w:eastAsia="es-CO"/>
        </w:rPr>
        <w:t>:</w:t>
      </w:r>
      <w:r w:rsidRPr="001A6FAA">
        <w:rPr>
          <w:rFonts w:ascii="Verdana" w:eastAsia="Times New Roman" w:hAnsi="Verdana" w:cs="Arial"/>
          <w:color w:val="222222"/>
          <w:sz w:val="20"/>
          <w:szCs w:val="20"/>
          <w:lang w:eastAsia="es-CO"/>
        </w:rPr>
        <w:t xml:space="preserve"> Enel, EAAB y ENERBIT, así:</w:t>
      </w:r>
    </w:p>
    <w:bookmarkEnd w:id="4"/>
    <w:p w14:paraId="71AADC09" w14:textId="42C83211" w:rsidR="00CD1D99" w:rsidRDefault="00CD1D99" w:rsidP="00936B33">
      <w:pPr>
        <w:shd w:val="clear" w:color="auto" w:fill="FFFFFF"/>
        <w:spacing w:after="0" w:line="240" w:lineRule="auto"/>
        <w:jc w:val="both"/>
        <w:rPr>
          <w:rFonts w:ascii="Verdana" w:eastAsia="Times New Roman" w:hAnsi="Verdana" w:cs="Arial"/>
          <w:color w:val="222222"/>
          <w:sz w:val="20"/>
          <w:szCs w:val="20"/>
          <w:lang w:eastAsia="es-CO"/>
        </w:rPr>
      </w:pPr>
    </w:p>
    <w:tbl>
      <w:tblPr>
        <w:tblStyle w:val="Tablaconcuadrcula"/>
        <w:tblW w:w="0" w:type="auto"/>
        <w:jc w:val="center"/>
        <w:tblLook w:val="04A0" w:firstRow="1" w:lastRow="0" w:firstColumn="1" w:lastColumn="0" w:noHBand="0" w:noVBand="1"/>
      </w:tblPr>
      <w:tblGrid>
        <w:gridCol w:w="1565"/>
        <w:gridCol w:w="1565"/>
        <w:gridCol w:w="1565"/>
        <w:gridCol w:w="1565"/>
      </w:tblGrid>
      <w:tr w:rsidR="001A6FAA" w14:paraId="6A6CD4AD" w14:textId="77777777" w:rsidTr="001A6FAA">
        <w:trPr>
          <w:trHeight w:val="244"/>
          <w:jc w:val="center"/>
        </w:trPr>
        <w:tc>
          <w:tcPr>
            <w:tcW w:w="1565" w:type="dxa"/>
          </w:tcPr>
          <w:p w14:paraId="54520D35" w14:textId="3E5A5BD0" w:rsidR="001A6FAA" w:rsidRDefault="001A6FAA" w:rsidP="00936B33">
            <w:pPr>
              <w:jc w:val="both"/>
              <w:rPr>
                <w:rFonts w:ascii="Verdana" w:eastAsia="Times New Roman" w:hAnsi="Verdana" w:cs="Arial"/>
                <w:color w:val="222222"/>
                <w:sz w:val="20"/>
                <w:szCs w:val="20"/>
                <w:lang w:eastAsia="es-CO"/>
              </w:rPr>
            </w:pPr>
          </w:p>
        </w:tc>
        <w:tc>
          <w:tcPr>
            <w:tcW w:w="1565" w:type="dxa"/>
          </w:tcPr>
          <w:p w14:paraId="6AD185E4" w14:textId="1DF738F4" w:rsidR="001A6FAA" w:rsidRDefault="001A6FAA" w:rsidP="00C45891">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ENEL</w:t>
            </w:r>
          </w:p>
        </w:tc>
        <w:tc>
          <w:tcPr>
            <w:tcW w:w="1565" w:type="dxa"/>
          </w:tcPr>
          <w:p w14:paraId="030A5B4A" w14:textId="3C2390F5" w:rsidR="001A6FAA" w:rsidRDefault="001A6FAA" w:rsidP="00C45891">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EAAB</w:t>
            </w:r>
          </w:p>
        </w:tc>
        <w:tc>
          <w:tcPr>
            <w:tcW w:w="1565" w:type="dxa"/>
          </w:tcPr>
          <w:p w14:paraId="3F5CE93E" w14:textId="60A52D05" w:rsidR="001A6FAA" w:rsidRDefault="001A6FAA" w:rsidP="00C45891">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ENERBIT</w:t>
            </w:r>
          </w:p>
        </w:tc>
      </w:tr>
      <w:tr w:rsidR="001A6FAA" w14:paraId="57A2D34C" w14:textId="77777777" w:rsidTr="001A6FAA">
        <w:trPr>
          <w:trHeight w:val="253"/>
          <w:jc w:val="center"/>
        </w:trPr>
        <w:tc>
          <w:tcPr>
            <w:tcW w:w="1565" w:type="dxa"/>
          </w:tcPr>
          <w:p w14:paraId="6C27E9EE" w14:textId="13C74D8A" w:rsidR="001A6FAA" w:rsidRDefault="001A6FAA" w:rsidP="00936B33">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 1</w:t>
            </w:r>
          </w:p>
        </w:tc>
        <w:tc>
          <w:tcPr>
            <w:tcW w:w="1565" w:type="dxa"/>
          </w:tcPr>
          <w:p w14:paraId="52463DAE" w14:textId="5E79D8C2" w:rsidR="001A6FAA" w:rsidRDefault="001A6FAA" w:rsidP="001A6FAA">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c>
          <w:tcPr>
            <w:tcW w:w="1565" w:type="dxa"/>
          </w:tcPr>
          <w:p w14:paraId="6BB91D8A" w14:textId="77777777" w:rsidR="001A6FAA" w:rsidRDefault="001A6FAA" w:rsidP="00936B33">
            <w:pPr>
              <w:jc w:val="both"/>
              <w:rPr>
                <w:rFonts w:ascii="Verdana" w:eastAsia="Times New Roman" w:hAnsi="Verdana" w:cs="Arial"/>
                <w:color w:val="222222"/>
                <w:sz w:val="20"/>
                <w:szCs w:val="20"/>
                <w:lang w:eastAsia="es-CO"/>
              </w:rPr>
            </w:pPr>
          </w:p>
        </w:tc>
        <w:tc>
          <w:tcPr>
            <w:tcW w:w="1565" w:type="dxa"/>
          </w:tcPr>
          <w:p w14:paraId="37AF3576" w14:textId="77777777" w:rsidR="001A6FAA" w:rsidRDefault="001A6FAA" w:rsidP="00936B33">
            <w:pPr>
              <w:jc w:val="both"/>
              <w:rPr>
                <w:rFonts w:ascii="Verdana" w:eastAsia="Times New Roman" w:hAnsi="Verdana" w:cs="Arial"/>
                <w:color w:val="222222"/>
                <w:sz w:val="20"/>
                <w:szCs w:val="20"/>
                <w:lang w:eastAsia="es-CO"/>
              </w:rPr>
            </w:pPr>
          </w:p>
        </w:tc>
      </w:tr>
      <w:tr w:rsidR="001A6FAA" w14:paraId="4C591198" w14:textId="77777777" w:rsidTr="001A6FAA">
        <w:trPr>
          <w:trHeight w:val="244"/>
          <w:jc w:val="center"/>
        </w:trPr>
        <w:tc>
          <w:tcPr>
            <w:tcW w:w="1565" w:type="dxa"/>
          </w:tcPr>
          <w:p w14:paraId="1C90E5E0" w14:textId="26C4B74D" w:rsidR="001A6FAA" w:rsidRDefault="001A6FAA" w:rsidP="00936B33">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 2</w:t>
            </w:r>
          </w:p>
        </w:tc>
        <w:tc>
          <w:tcPr>
            <w:tcW w:w="1565" w:type="dxa"/>
          </w:tcPr>
          <w:p w14:paraId="7DCF7EFD" w14:textId="6E68A5F5" w:rsidR="001A6FAA" w:rsidRDefault="001A6FAA" w:rsidP="001A6FAA">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c>
          <w:tcPr>
            <w:tcW w:w="1565" w:type="dxa"/>
          </w:tcPr>
          <w:p w14:paraId="1C47AE18" w14:textId="7472A39F" w:rsidR="001A6FAA" w:rsidRDefault="001A6FAA" w:rsidP="001A6FAA">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c>
          <w:tcPr>
            <w:tcW w:w="1565" w:type="dxa"/>
          </w:tcPr>
          <w:p w14:paraId="04EE7DB4" w14:textId="77777777" w:rsidR="001A6FAA" w:rsidRDefault="001A6FAA" w:rsidP="00936B33">
            <w:pPr>
              <w:jc w:val="both"/>
              <w:rPr>
                <w:rFonts w:ascii="Verdana" w:eastAsia="Times New Roman" w:hAnsi="Verdana" w:cs="Arial"/>
                <w:color w:val="222222"/>
                <w:sz w:val="20"/>
                <w:szCs w:val="20"/>
                <w:lang w:eastAsia="es-CO"/>
              </w:rPr>
            </w:pPr>
          </w:p>
        </w:tc>
      </w:tr>
      <w:tr w:rsidR="001A6FAA" w14:paraId="140355DD" w14:textId="77777777" w:rsidTr="001A6FAA">
        <w:trPr>
          <w:trHeight w:val="253"/>
          <w:jc w:val="center"/>
        </w:trPr>
        <w:tc>
          <w:tcPr>
            <w:tcW w:w="1565" w:type="dxa"/>
          </w:tcPr>
          <w:p w14:paraId="1004DEB2" w14:textId="7C1F9CBB" w:rsidR="001A6FAA" w:rsidRDefault="001A6FAA" w:rsidP="00936B33">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 3</w:t>
            </w:r>
          </w:p>
        </w:tc>
        <w:tc>
          <w:tcPr>
            <w:tcW w:w="1565" w:type="dxa"/>
          </w:tcPr>
          <w:p w14:paraId="25E00A6A" w14:textId="3FB38FEE" w:rsidR="001A6FAA" w:rsidRDefault="001A6FAA" w:rsidP="001A6FAA">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c>
          <w:tcPr>
            <w:tcW w:w="1565" w:type="dxa"/>
          </w:tcPr>
          <w:p w14:paraId="1EFC3D61" w14:textId="77777777" w:rsidR="001A6FAA" w:rsidRDefault="001A6FAA" w:rsidP="001A6FAA">
            <w:pPr>
              <w:jc w:val="center"/>
              <w:rPr>
                <w:rFonts w:ascii="Verdana" w:eastAsia="Times New Roman" w:hAnsi="Verdana" w:cs="Arial"/>
                <w:color w:val="222222"/>
                <w:sz w:val="20"/>
                <w:szCs w:val="20"/>
                <w:lang w:eastAsia="es-CO"/>
              </w:rPr>
            </w:pPr>
          </w:p>
        </w:tc>
        <w:tc>
          <w:tcPr>
            <w:tcW w:w="1565" w:type="dxa"/>
          </w:tcPr>
          <w:p w14:paraId="4DCB86E8" w14:textId="77777777" w:rsidR="001A6FAA" w:rsidRDefault="001A6FAA" w:rsidP="00936B33">
            <w:pPr>
              <w:jc w:val="both"/>
              <w:rPr>
                <w:rFonts w:ascii="Verdana" w:eastAsia="Times New Roman" w:hAnsi="Verdana" w:cs="Arial"/>
                <w:color w:val="222222"/>
                <w:sz w:val="20"/>
                <w:szCs w:val="20"/>
                <w:lang w:eastAsia="es-CO"/>
              </w:rPr>
            </w:pPr>
          </w:p>
        </w:tc>
      </w:tr>
      <w:tr w:rsidR="001A6FAA" w14:paraId="30502B8B" w14:textId="77777777" w:rsidTr="001A6FAA">
        <w:trPr>
          <w:trHeight w:val="244"/>
          <w:jc w:val="center"/>
        </w:trPr>
        <w:tc>
          <w:tcPr>
            <w:tcW w:w="1565" w:type="dxa"/>
          </w:tcPr>
          <w:p w14:paraId="5F01C21F" w14:textId="71873B38" w:rsidR="001A6FAA" w:rsidRDefault="001A6FAA" w:rsidP="00936B33">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 4</w:t>
            </w:r>
          </w:p>
        </w:tc>
        <w:tc>
          <w:tcPr>
            <w:tcW w:w="1565" w:type="dxa"/>
          </w:tcPr>
          <w:p w14:paraId="6180FA00" w14:textId="66A574E6" w:rsidR="001A6FAA" w:rsidRDefault="001A6FAA" w:rsidP="001A6FAA">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c>
          <w:tcPr>
            <w:tcW w:w="1565" w:type="dxa"/>
          </w:tcPr>
          <w:p w14:paraId="2C03AA91" w14:textId="6CFC002C" w:rsidR="001A6FAA" w:rsidRDefault="001A6FAA" w:rsidP="001A6FAA">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c>
          <w:tcPr>
            <w:tcW w:w="1565" w:type="dxa"/>
          </w:tcPr>
          <w:p w14:paraId="23B34AFA" w14:textId="77777777" w:rsidR="001A6FAA" w:rsidRDefault="001A6FAA" w:rsidP="00936B33">
            <w:pPr>
              <w:jc w:val="both"/>
              <w:rPr>
                <w:rFonts w:ascii="Verdana" w:eastAsia="Times New Roman" w:hAnsi="Verdana" w:cs="Arial"/>
                <w:color w:val="222222"/>
                <w:sz w:val="20"/>
                <w:szCs w:val="20"/>
                <w:lang w:eastAsia="es-CO"/>
              </w:rPr>
            </w:pPr>
          </w:p>
        </w:tc>
      </w:tr>
      <w:tr w:rsidR="001A6FAA" w14:paraId="76BA2359" w14:textId="77777777" w:rsidTr="001A6FAA">
        <w:trPr>
          <w:trHeight w:val="253"/>
          <w:jc w:val="center"/>
        </w:trPr>
        <w:tc>
          <w:tcPr>
            <w:tcW w:w="1565" w:type="dxa"/>
          </w:tcPr>
          <w:p w14:paraId="0EA33B5B" w14:textId="6D23B174" w:rsidR="001A6FAA" w:rsidRDefault="001A6FAA" w:rsidP="00936B33">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w:t>
            </w:r>
            <w:r w:rsidR="00C45891">
              <w:rPr>
                <w:rFonts w:ascii="Verdana" w:eastAsia="Times New Roman" w:hAnsi="Verdana" w:cs="Arial"/>
                <w:color w:val="222222"/>
                <w:sz w:val="20"/>
                <w:szCs w:val="20"/>
                <w:lang w:eastAsia="es-CO"/>
              </w:rPr>
              <w:t xml:space="preserve"> </w:t>
            </w:r>
            <w:r>
              <w:rPr>
                <w:rFonts w:ascii="Verdana" w:eastAsia="Times New Roman" w:hAnsi="Verdana" w:cs="Arial"/>
                <w:color w:val="222222"/>
                <w:sz w:val="20"/>
                <w:szCs w:val="20"/>
                <w:lang w:eastAsia="es-CO"/>
              </w:rPr>
              <w:t>5</w:t>
            </w:r>
          </w:p>
        </w:tc>
        <w:tc>
          <w:tcPr>
            <w:tcW w:w="1565" w:type="dxa"/>
          </w:tcPr>
          <w:p w14:paraId="2728CCF4" w14:textId="74829AC8" w:rsidR="001A6FAA" w:rsidRDefault="001A6FAA" w:rsidP="001A6FAA">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c>
          <w:tcPr>
            <w:tcW w:w="1565" w:type="dxa"/>
          </w:tcPr>
          <w:p w14:paraId="634B7DA3" w14:textId="77777777" w:rsidR="001A6FAA" w:rsidRDefault="001A6FAA" w:rsidP="001A6FAA">
            <w:pPr>
              <w:jc w:val="center"/>
              <w:rPr>
                <w:rFonts w:ascii="Verdana" w:eastAsia="Times New Roman" w:hAnsi="Verdana" w:cs="Arial"/>
                <w:color w:val="222222"/>
                <w:sz w:val="20"/>
                <w:szCs w:val="20"/>
                <w:lang w:eastAsia="es-CO"/>
              </w:rPr>
            </w:pPr>
          </w:p>
        </w:tc>
        <w:tc>
          <w:tcPr>
            <w:tcW w:w="1565" w:type="dxa"/>
          </w:tcPr>
          <w:p w14:paraId="621FBD9D" w14:textId="1A9F8A1A" w:rsidR="001A6FAA" w:rsidRDefault="001A6FAA" w:rsidP="001A6FAA">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r>
    </w:tbl>
    <w:p w14:paraId="41AF395F" w14:textId="467A107D" w:rsidR="00CD1D99" w:rsidRPr="001A6FAA" w:rsidRDefault="001A6FAA" w:rsidP="001A6FAA">
      <w:pPr>
        <w:shd w:val="clear" w:color="auto" w:fill="FFFFFF"/>
        <w:spacing w:after="0" w:line="240" w:lineRule="auto"/>
        <w:jc w:val="center"/>
        <w:rPr>
          <w:rFonts w:ascii="Verdana" w:eastAsia="Times New Roman" w:hAnsi="Verdana" w:cs="Arial"/>
          <w:color w:val="222222"/>
          <w:sz w:val="16"/>
          <w:szCs w:val="16"/>
          <w:lang w:eastAsia="es-CO"/>
        </w:rPr>
      </w:pPr>
      <w:r w:rsidRPr="001A6FAA">
        <w:rPr>
          <w:rFonts w:ascii="Verdana" w:eastAsia="Times New Roman" w:hAnsi="Verdana" w:cs="Arial"/>
          <w:color w:val="222222"/>
          <w:sz w:val="16"/>
          <w:szCs w:val="16"/>
          <w:lang w:eastAsia="es-CO"/>
        </w:rPr>
        <w:t>Se marca con X el recaudo reportado.</w:t>
      </w:r>
    </w:p>
    <w:p w14:paraId="571C43DA" w14:textId="7263E76C" w:rsidR="00AE7590" w:rsidRDefault="00AE7590" w:rsidP="00936B33">
      <w:pPr>
        <w:shd w:val="clear" w:color="auto" w:fill="FFFFFF"/>
        <w:spacing w:after="0" w:line="240" w:lineRule="auto"/>
        <w:jc w:val="both"/>
        <w:rPr>
          <w:rFonts w:ascii="Verdana" w:eastAsia="Times New Roman" w:hAnsi="Verdana" w:cs="Arial"/>
          <w:color w:val="222222"/>
          <w:sz w:val="20"/>
          <w:szCs w:val="20"/>
          <w:lang w:eastAsia="es-CO"/>
        </w:rPr>
      </w:pPr>
    </w:p>
    <w:p w14:paraId="7DB20348" w14:textId="77777777" w:rsidR="00AE7590" w:rsidRDefault="00AE7590" w:rsidP="00936B33">
      <w:pPr>
        <w:shd w:val="clear" w:color="auto" w:fill="FFFFFF"/>
        <w:spacing w:after="0" w:line="240" w:lineRule="auto"/>
        <w:jc w:val="both"/>
        <w:rPr>
          <w:rFonts w:ascii="Verdana" w:eastAsia="Times New Roman" w:hAnsi="Verdana" w:cs="Arial"/>
          <w:color w:val="222222"/>
          <w:sz w:val="20"/>
          <w:szCs w:val="20"/>
          <w:lang w:eastAsia="es-CO"/>
        </w:rPr>
      </w:pPr>
    </w:p>
    <w:p w14:paraId="41092E52" w14:textId="1F19F07D" w:rsidR="00B73F33" w:rsidRDefault="001A6FAA" w:rsidP="001A6FAA">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 xml:space="preserve">Las </w:t>
      </w:r>
      <w:r w:rsidR="00B73F33">
        <w:rPr>
          <w:rFonts w:ascii="Verdana" w:eastAsia="Times New Roman" w:hAnsi="Verdana" w:cs="Arial"/>
          <w:color w:val="222222"/>
          <w:sz w:val="20"/>
          <w:szCs w:val="20"/>
          <w:lang w:eastAsia="es-CO"/>
        </w:rPr>
        <w:t>EFC remiten en su mayoría con frecuencia diaria el recaudo recibido en sus cuentas bancarias, en formato TXT.</w:t>
      </w:r>
    </w:p>
    <w:p w14:paraId="13E66466" w14:textId="77777777" w:rsidR="00C45891" w:rsidRDefault="007E77D5" w:rsidP="00E322A9">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sidRPr="00CE2784">
        <w:rPr>
          <w:rFonts w:ascii="Verdana" w:eastAsia="Times New Roman" w:hAnsi="Verdana" w:cs="Arial"/>
          <w:color w:val="222222"/>
          <w:sz w:val="20"/>
          <w:szCs w:val="20"/>
          <w:lang w:eastAsia="es-CO"/>
        </w:rPr>
        <w:t xml:space="preserve">La EFC EAAB, remite los archivos de recaudo en su mayoría, identificando el banco y el canal de recaudo. </w:t>
      </w:r>
      <w:r w:rsidR="00CE2784" w:rsidRPr="00CE2784">
        <w:rPr>
          <w:rFonts w:ascii="Verdana" w:eastAsia="Times New Roman" w:hAnsi="Verdana" w:cs="Arial"/>
          <w:color w:val="222222"/>
          <w:sz w:val="20"/>
          <w:szCs w:val="20"/>
          <w:lang w:eastAsia="es-CO"/>
        </w:rPr>
        <w:t xml:space="preserve">En el archivo adjunto “ESCALA DE RECAUDO REPORTADO.xlsx” se encuentra una hoja con el nombre “EAAB”, en la cual se </w:t>
      </w:r>
      <w:r w:rsidRPr="00CE2784">
        <w:rPr>
          <w:rFonts w:ascii="Verdana" w:eastAsia="Times New Roman" w:hAnsi="Verdana" w:cs="Arial"/>
          <w:color w:val="222222"/>
          <w:sz w:val="20"/>
          <w:szCs w:val="20"/>
          <w:lang w:eastAsia="es-CO"/>
        </w:rPr>
        <w:t xml:space="preserve">muestra el detalle del nombre de los archivos y la ruta de carpetas y subcarpetas que se crean para la recepción de estos archivos. </w:t>
      </w:r>
    </w:p>
    <w:p w14:paraId="702D60F6" w14:textId="2EA53B73" w:rsidR="007E77D5" w:rsidRDefault="007E77D5" w:rsidP="00C4589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sidRPr="00CE2784">
        <w:rPr>
          <w:rFonts w:ascii="Verdana" w:eastAsia="Times New Roman" w:hAnsi="Verdana" w:cs="Arial"/>
          <w:color w:val="222222"/>
          <w:sz w:val="20"/>
          <w:szCs w:val="20"/>
          <w:lang w:eastAsia="es-CO"/>
        </w:rPr>
        <w:t>Solamente, mostramos un ejemplo de 3 días, incluso en algunos de estos no hay recaudo en todos los canales</w:t>
      </w:r>
      <w:r w:rsidR="00C45891">
        <w:rPr>
          <w:rFonts w:ascii="Verdana" w:eastAsia="Times New Roman" w:hAnsi="Verdana" w:cs="Arial"/>
          <w:color w:val="222222"/>
          <w:sz w:val="20"/>
          <w:szCs w:val="20"/>
          <w:lang w:eastAsia="es-CO"/>
        </w:rPr>
        <w:t>, lo cual no significa inconsistencia.</w:t>
      </w:r>
    </w:p>
    <w:p w14:paraId="1EF7EEC0" w14:textId="027AADBE" w:rsidR="00C45891" w:rsidRDefault="00C45891" w:rsidP="00C4589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 xml:space="preserve">En la subcarpeta </w:t>
      </w:r>
      <w:r w:rsidRPr="00C45891">
        <w:rPr>
          <w:rFonts w:ascii="Verdana" w:eastAsia="Times New Roman" w:hAnsi="Verdana" w:cs="Arial"/>
          <w:color w:val="222222"/>
          <w:sz w:val="20"/>
          <w:szCs w:val="20"/>
          <w:lang w:eastAsia="es-CO"/>
        </w:rPr>
        <w:t>OCC. BLTO</w:t>
      </w:r>
      <w:r>
        <w:rPr>
          <w:rFonts w:ascii="Verdana" w:eastAsia="Times New Roman" w:hAnsi="Verdana" w:cs="Arial"/>
          <w:color w:val="222222"/>
          <w:sz w:val="20"/>
          <w:szCs w:val="20"/>
          <w:lang w:eastAsia="es-CO"/>
        </w:rPr>
        <w:t>, se encuentra el recaudo que el banco de occidente reporta por los canales de corresponsales no bancarios.</w:t>
      </w:r>
    </w:p>
    <w:p w14:paraId="3768007B" w14:textId="25FE3ADB" w:rsidR="00C45891" w:rsidRDefault="00C45891" w:rsidP="00C4589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 xml:space="preserve">Igualmente, en la subcarpeta </w:t>
      </w:r>
      <w:r w:rsidRPr="00C45891">
        <w:rPr>
          <w:rFonts w:ascii="Verdana" w:eastAsia="Times New Roman" w:hAnsi="Verdana" w:cs="Arial"/>
          <w:color w:val="222222"/>
          <w:sz w:val="20"/>
          <w:szCs w:val="20"/>
          <w:lang w:eastAsia="es-CO"/>
        </w:rPr>
        <w:t>OCC. MED-</w:t>
      </w:r>
      <w:r>
        <w:rPr>
          <w:rFonts w:ascii="Verdana" w:eastAsia="Times New Roman" w:hAnsi="Verdana" w:cs="Arial"/>
          <w:color w:val="222222"/>
          <w:sz w:val="20"/>
          <w:szCs w:val="20"/>
          <w:lang w:eastAsia="es-CO"/>
        </w:rPr>
        <w:t>, se encuentra el recaudo que el banco de occidente reporta por los canales de medios electrónicos.</w:t>
      </w:r>
    </w:p>
    <w:p w14:paraId="139DFAA5" w14:textId="0F184B94" w:rsidR="00C45891" w:rsidRDefault="00C45891" w:rsidP="00C4589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32181CA5" w14:textId="620FC267" w:rsidR="00207773" w:rsidRDefault="00207773" w:rsidP="00C4589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11A1C8CE" w14:textId="06A14315" w:rsidR="00207773" w:rsidRDefault="00207773" w:rsidP="00C4589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7397319A" w14:textId="0A56CAE6" w:rsidR="00207773" w:rsidRDefault="00207773" w:rsidP="00C4589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3EB28709" w14:textId="61F347EC" w:rsidR="00207773" w:rsidRDefault="00207773" w:rsidP="00C4589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4D1B18E7" w14:textId="77777777" w:rsidR="00207773" w:rsidRDefault="00207773" w:rsidP="00C4589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1886EFC8" w14:textId="790D286F" w:rsidR="00C561F1" w:rsidRDefault="00C561F1" w:rsidP="00E322A9">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sidRPr="00CE2784">
        <w:rPr>
          <w:rFonts w:ascii="Verdana" w:eastAsia="Times New Roman" w:hAnsi="Verdana" w:cs="Arial"/>
          <w:color w:val="222222"/>
          <w:sz w:val="20"/>
          <w:szCs w:val="20"/>
          <w:lang w:eastAsia="es-CO"/>
        </w:rPr>
        <w:t xml:space="preserve">La EFC </w:t>
      </w:r>
      <w:r>
        <w:rPr>
          <w:rFonts w:ascii="Verdana" w:eastAsia="Times New Roman" w:hAnsi="Verdana" w:cs="Arial"/>
          <w:color w:val="222222"/>
          <w:sz w:val="20"/>
          <w:szCs w:val="20"/>
          <w:lang w:eastAsia="es-CO"/>
        </w:rPr>
        <w:t xml:space="preserve">ENEL, </w:t>
      </w:r>
      <w:r w:rsidR="00F95336">
        <w:rPr>
          <w:rFonts w:ascii="Verdana" w:eastAsia="Times New Roman" w:hAnsi="Verdana" w:cs="Arial"/>
          <w:color w:val="222222"/>
          <w:sz w:val="20"/>
          <w:szCs w:val="20"/>
          <w:lang w:eastAsia="es-CO"/>
        </w:rPr>
        <w:t>remite los archivos de recaudo en su mayoría, identificando</w:t>
      </w:r>
      <w:r w:rsidR="00207773">
        <w:rPr>
          <w:rFonts w:ascii="Verdana" w:eastAsia="Times New Roman" w:hAnsi="Verdana" w:cs="Arial"/>
          <w:color w:val="222222"/>
          <w:sz w:val="20"/>
          <w:szCs w:val="20"/>
          <w:lang w:eastAsia="es-CO"/>
        </w:rPr>
        <w:t xml:space="preserve"> en el nombre del archivo la palabra recaudo, para referir al recaudo de todos los bancos. Igualmente se utiliza </w:t>
      </w:r>
      <w:r w:rsidR="00207773">
        <w:rPr>
          <w:rFonts w:ascii="Verdana" w:eastAsia="Times New Roman" w:hAnsi="Verdana" w:cs="Arial"/>
          <w:color w:val="222222"/>
          <w:sz w:val="20"/>
          <w:szCs w:val="20"/>
          <w:lang w:eastAsia="es-CO"/>
        </w:rPr>
        <w:lastRenderedPageBreak/>
        <w:t>la palabra autoamortizados para referir el recaudo de ajustes y correcciones del sistema de pagos.</w:t>
      </w:r>
    </w:p>
    <w:p w14:paraId="08D52C1B" w14:textId="42A13A69" w:rsidR="00207773" w:rsidRPr="00CE2784" w:rsidRDefault="00207773" w:rsidP="00207773">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sidRPr="00CE2784">
        <w:rPr>
          <w:rFonts w:ascii="Verdana" w:eastAsia="Times New Roman" w:hAnsi="Verdana" w:cs="Arial"/>
          <w:color w:val="222222"/>
          <w:sz w:val="20"/>
          <w:szCs w:val="20"/>
          <w:lang w:eastAsia="es-CO"/>
        </w:rPr>
        <w:t>En el archivo adjunto “ESCALA DE RECAUDO REPORTADO.xlsx” se encuentra una hoja con el nombre “E</w:t>
      </w:r>
      <w:r>
        <w:rPr>
          <w:rFonts w:ascii="Verdana" w:eastAsia="Times New Roman" w:hAnsi="Verdana" w:cs="Arial"/>
          <w:color w:val="222222"/>
          <w:sz w:val="20"/>
          <w:szCs w:val="20"/>
          <w:lang w:eastAsia="es-CO"/>
        </w:rPr>
        <w:t>NEL</w:t>
      </w:r>
      <w:r w:rsidRPr="00CE2784">
        <w:rPr>
          <w:rFonts w:ascii="Verdana" w:eastAsia="Times New Roman" w:hAnsi="Verdana" w:cs="Arial"/>
          <w:color w:val="222222"/>
          <w:sz w:val="20"/>
          <w:szCs w:val="20"/>
          <w:lang w:eastAsia="es-CO"/>
        </w:rPr>
        <w:t>”, en la cual se muestra el detalle del nombre de los archivos y la ruta de carpetas y subcarpetas que se crean para la recepción de estos archivos.</w:t>
      </w:r>
    </w:p>
    <w:p w14:paraId="6055D3D4" w14:textId="22D98B62" w:rsidR="00207773" w:rsidRDefault="00207773" w:rsidP="00207773">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sidRPr="00CE2784">
        <w:rPr>
          <w:rFonts w:ascii="Verdana" w:eastAsia="Times New Roman" w:hAnsi="Verdana" w:cs="Arial"/>
          <w:color w:val="222222"/>
          <w:sz w:val="20"/>
          <w:szCs w:val="20"/>
          <w:lang w:eastAsia="es-CO"/>
        </w:rPr>
        <w:t xml:space="preserve">Solamente, mostramos un ejemplo </w:t>
      </w:r>
      <w:r>
        <w:rPr>
          <w:rFonts w:ascii="Verdana" w:eastAsia="Times New Roman" w:hAnsi="Verdana" w:cs="Arial"/>
          <w:color w:val="222222"/>
          <w:sz w:val="20"/>
          <w:szCs w:val="20"/>
          <w:lang w:eastAsia="es-CO"/>
        </w:rPr>
        <w:t xml:space="preserve">para cada concesionario del esquema de aseo. En algunos días no hay </w:t>
      </w:r>
      <w:r w:rsidRPr="00CE2784">
        <w:rPr>
          <w:rFonts w:ascii="Verdana" w:eastAsia="Times New Roman" w:hAnsi="Verdana" w:cs="Arial"/>
          <w:color w:val="222222"/>
          <w:sz w:val="20"/>
          <w:szCs w:val="20"/>
          <w:lang w:eastAsia="es-CO"/>
        </w:rPr>
        <w:t>recaudo en todos los canales</w:t>
      </w:r>
      <w:r>
        <w:rPr>
          <w:rFonts w:ascii="Verdana" w:eastAsia="Times New Roman" w:hAnsi="Verdana" w:cs="Arial"/>
          <w:color w:val="222222"/>
          <w:sz w:val="20"/>
          <w:szCs w:val="20"/>
          <w:lang w:eastAsia="es-CO"/>
        </w:rPr>
        <w:t>, lo cual no significa inconsistencia.</w:t>
      </w:r>
    </w:p>
    <w:p w14:paraId="738E80BF" w14:textId="0D5114D3" w:rsidR="007E77D5" w:rsidRDefault="007E77D5" w:rsidP="007E77D5">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1EF808EC" w14:textId="0450AFD2" w:rsidR="00207773" w:rsidRDefault="00207773" w:rsidP="00207773">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sidRPr="00CE2784">
        <w:rPr>
          <w:rFonts w:ascii="Verdana" w:eastAsia="Times New Roman" w:hAnsi="Verdana" w:cs="Arial"/>
          <w:color w:val="222222"/>
          <w:sz w:val="20"/>
          <w:szCs w:val="20"/>
          <w:lang w:eastAsia="es-CO"/>
        </w:rPr>
        <w:t xml:space="preserve">La EFC </w:t>
      </w:r>
      <w:r>
        <w:rPr>
          <w:rFonts w:ascii="Verdana" w:eastAsia="Times New Roman" w:hAnsi="Verdana" w:cs="Arial"/>
          <w:color w:val="222222"/>
          <w:sz w:val="20"/>
          <w:szCs w:val="20"/>
          <w:lang w:eastAsia="es-CO"/>
        </w:rPr>
        <w:t xml:space="preserve">ENERBIT, no tiene recaudo reportado durante el mes de marzo 2026, periodo del cual estamos </w:t>
      </w:r>
      <w:r w:rsidR="00867DF9">
        <w:rPr>
          <w:rFonts w:ascii="Verdana" w:eastAsia="Times New Roman" w:hAnsi="Verdana" w:cs="Arial"/>
          <w:color w:val="222222"/>
          <w:sz w:val="20"/>
          <w:szCs w:val="20"/>
          <w:lang w:eastAsia="es-CO"/>
        </w:rPr>
        <w:t>haciendo</w:t>
      </w:r>
      <w:r>
        <w:rPr>
          <w:rFonts w:ascii="Verdana" w:eastAsia="Times New Roman" w:hAnsi="Verdana" w:cs="Arial"/>
          <w:color w:val="222222"/>
          <w:sz w:val="20"/>
          <w:szCs w:val="20"/>
          <w:lang w:eastAsia="es-CO"/>
        </w:rPr>
        <w:t xml:space="preserve"> esta documentación y sistematización del proceso.</w:t>
      </w:r>
    </w:p>
    <w:p w14:paraId="2D111CB8" w14:textId="22FE99D6" w:rsidR="00207773" w:rsidRDefault="00207773" w:rsidP="00207773">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 xml:space="preserve">Sin embargo, para periodos posteriores, detallamos que ENERBIT remite los archivos de recaudo en su mayoría, identificando en el nombre del archivo la palabra recaudo, para referir al recaudo de todos los bancos. </w:t>
      </w:r>
    </w:p>
    <w:p w14:paraId="04879C82" w14:textId="21EE5387" w:rsidR="00207773" w:rsidRPr="00CE2784" w:rsidRDefault="00207773" w:rsidP="00207773">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sidRPr="00CE2784">
        <w:rPr>
          <w:rFonts w:ascii="Verdana" w:eastAsia="Times New Roman" w:hAnsi="Verdana" w:cs="Arial"/>
          <w:color w:val="222222"/>
          <w:sz w:val="20"/>
          <w:szCs w:val="20"/>
          <w:lang w:eastAsia="es-CO"/>
        </w:rPr>
        <w:t>En el archivo adjunto “ESCALA DE RECAUDO REPORTADO.xlsx” se encuentra una hoja con el nombre “E</w:t>
      </w:r>
      <w:r>
        <w:rPr>
          <w:rFonts w:ascii="Verdana" w:eastAsia="Times New Roman" w:hAnsi="Verdana" w:cs="Arial"/>
          <w:color w:val="222222"/>
          <w:sz w:val="20"/>
          <w:szCs w:val="20"/>
          <w:lang w:eastAsia="es-CO"/>
        </w:rPr>
        <w:t>NE</w:t>
      </w:r>
      <w:r w:rsidR="00867DF9">
        <w:rPr>
          <w:rFonts w:ascii="Verdana" w:eastAsia="Times New Roman" w:hAnsi="Verdana" w:cs="Arial"/>
          <w:color w:val="222222"/>
          <w:sz w:val="20"/>
          <w:szCs w:val="20"/>
          <w:lang w:eastAsia="es-CO"/>
        </w:rPr>
        <w:t>RBIT</w:t>
      </w:r>
      <w:r w:rsidRPr="00CE2784">
        <w:rPr>
          <w:rFonts w:ascii="Verdana" w:eastAsia="Times New Roman" w:hAnsi="Verdana" w:cs="Arial"/>
          <w:color w:val="222222"/>
          <w:sz w:val="20"/>
          <w:szCs w:val="20"/>
          <w:lang w:eastAsia="es-CO"/>
        </w:rPr>
        <w:t>”, en la cual se muestra el detalle del nombre de los archivos y la ruta de carpetas y subcarpetas que se crean para la recepción de estos archivos.</w:t>
      </w:r>
    </w:p>
    <w:p w14:paraId="618BDCA6" w14:textId="04BF1269" w:rsidR="00207773" w:rsidRDefault="00207773" w:rsidP="00207773">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sidRPr="00CE2784">
        <w:rPr>
          <w:rFonts w:ascii="Verdana" w:eastAsia="Times New Roman" w:hAnsi="Verdana" w:cs="Arial"/>
          <w:color w:val="222222"/>
          <w:sz w:val="20"/>
          <w:szCs w:val="20"/>
          <w:lang w:eastAsia="es-CO"/>
        </w:rPr>
        <w:t xml:space="preserve">Solamente, mostramos un ejemplo </w:t>
      </w:r>
      <w:r>
        <w:rPr>
          <w:rFonts w:ascii="Verdana" w:eastAsia="Times New Roman" w:hAnsi="Verdana" w:cs="Arial"/>
          <w:color w:val="222222"/>
          <w:sz w:val="20"/>
          <w:szCs w:val="20"/>
          <w:lang w:eastAsia="es-CO"/>
        </w:rPr>
        <w:t>para</w:t>
      </w:r>
      <w:r w:rsidR="00867DF9">
        <w:rPr>
          <w:rFonts w:ascii="Verdana" w:eastAsia="Times New Roman" w:hAnsi="Verdana" w:cs="Arial"/>
          <w:color w:val="222222"/>
          <w:sz w:val="20"/>
          <w:szCs w:val="20"/>
          <w:lang w:eastAsia="es-CO"/>
        </w:rPr>
        <w:t xml:space="preserve"> el concesionario AREA LIMPIA, el cual, a la fecha es el único que está realizando facturación conjunta con ENERBIT desde </w:t>
      </w:r>
      <w:r w:rsidR="005360DC">
        <w:rPr>
          <w:rFonts w:ascii="Verdana" w:eastAsia="Times New Roman" w:hAnsi="Verdana" w:cs="Arial"/>
          <w:color w:val="222222"/>
          <w:sz w:val="20"/>
          <w:szCs w:val="20"/>
          <w:lang w:eastAsia="es-CO"/>
        </w:rPr>
        <w:t>el 26 de marzo de 2026.</w:t>
      </w:r>
      <w:r w:rsidR="00F70429">
        <w:rPr>
          <w:rFonts w:ascii="Verdana" w:eastAsia="Times New Roman" w:hAnsi="Verdana" w:cs="Arial"/>
          <w:color w:val="222222"/>
          <w:sz w:val="20"/>
          <w:szCs w:val="20"/>
          <w:lang w:eastAsia="es-CO"/>
        </w:rPr>
        <w:t xml:space="preserve"> Sin embargo, entre el 26 y el 31 de marzo de 2026 no se recibió ningún archivo de recaudo, reportado por ENERBIT.</w:t>
      </w:r>
    </w:p>
    <w:p w14:paraId="7A988ABC" w14:textId="4A6371DB" w:rsidR="007E77D5" w:rsidRDefault="00CE2784" w:rsidP="007E77D5">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 xml:space="preserve">  </w:t>
      </w:r>
    </w:p>
    <w:p w14:paraId="6EB37F36" w14:textId="77777777" w:rsidR="00595601" w:rsidRDefault="00595601" w:rsidP="00595601">
      <w:pPr>
        <w:shd w:val="clear" w:color="auto" w:fill="FFFFFF"/>
        <w:spacing w:after="0" w:line="240" w:lineRule="auto"/>
        <w:jc w:val="both"/>
        <w:rPr>
          <w:rFonts w:ascii="Verdana" w:eastAsia="Times New Roman" w:hAnsi="Verdana" w:cs="Arial"/>
          <w:color w:val="222222"/>
          <w:sz w:val="20"/>
          <w:szCs w:val="20"/>
          <w:lang w:eastAsia="es-CO"/>
        </w:rPr>
      </w:pPr>
    </w:p>
    <w:p w14:paraId="5A25C1B7" w14:textId="05CA4C3C" w:rsidR="005417E3" w:rsidRPr="005417E3" w:rsidRDefault="005417E3" w:rsidP="005417E3">
      <w:pPr>
        <w:shd w:val="clear" w:color="auto" w:fill="FFFFFF"/>
        <w:spacing w:after="0" w:line="240" w:lineRule="auto"/>
        <w:jc w:val="both"/>
        <w:rPr>
          <w:rFonts w:ascii="Verdana" w:eastAsia="Times New Roman" w:hAnsi="Verdana" w:cs="Arial"/>
          <w:b/>
          <w:bCs/>
          <w:color w:val="222222"/>
          <w:sz w:val="20"/>
          <w:szCs w:val="20"/>
          <w:lang w:eastAsia="es-CO"/>
        </w:rPr>
      </w:pPr>
      <w:r w:rsidRPr="005417E3">
        <w:rPr>
          <w:rFonts w:ascii="Verdana" w:eastAsia="Times New Roman" w:hAnsi="Verdana" w:cs="Arial"/>
          <w:b/>
          <w:bCs/>
          <w:color w:val="222222"/>
          <w:sz w:val="20"/>
          <w:szCs w:val="20"/>
          <w:lang w:eastAsia="es-CO"/>
        </w:rPr>
        <w:t>Detalles del proceso para facturación directa:</w:t>
      </w:r>
    </w:p>
    <w:p w14:paraId="51EE5541" w14:textId="7C576331" w:rsidR="005360DC" w:rsidRPr="001A6FAA" w:rsidRDefault="005360DC" w:rsidP="005360DC">
      <w:pPr>
        <w:pStyle w:val="Prrafodelista"/>
        <w:numPr>
          <w:ilvl w:val="0"/>
          <w:numId w:val="4"/>
        </w:numPr>
        <w:shd w:val="clear" w:color="auto" w:fill="FFFFFF"/>
        <w:spacing w:after="0" w:line="240" w:lineRule="auto"/>
        <w:jc w:val="both"/>
        <w:rPr>
          <w:rFonts w:ascii="Verdana" w:eastAsia="Times New Roman" w:hAnsi="Verdana" w:cs="Arial"/>
          <w:color w:val="222222"/>
          <w:sz w:val="20"/>
          <w:szCs w:val="20"/>
          <w:lang w:eastAsia="es-CO"/>
        </w:rPr>
      </w:pPr>
      <w:r w:rsidRPr="001A6FAA">
        <w:rPr>
          <w:rFonts w:ascii="Verdana" w:eastAsia="Times New Roman" w:hAnsi="Verdana" w:cs="Arial"/>
          <w:color w:val="222222"/>
          <w:sz w:val="20"/>
          <w:szCs w:val="20"/>
          <w:lang w:eastAsia="es-CO"/>
        </w:rPr>
        <w:t xml:space="preserve">El recaudo de los usuarios de facturación </w:t>
      </w:r>
      <w:r>
        <w:rPr>
          <w:rFonts w:ascii="Verdana" w:eastAsia="Times New Roman" w:hAnsi="Verdana" w:cs="Arial"/>
          <w:color w:val="222222"/>
          <w:sz w:val="20"/>
          <w:szCs w:val="20"/>
          <w:lang w:eastAsia="es-CO"/>
        </w:rPr>
        <w:t>directa</w:t>
      </w:r>
      <w:r w:rsidRPr="001A6FAA">
        <w:rPr>
          <w:rFonts w:ascii="Verdana" w:eastAsia="Times New Roman" w:hAnsi="Verdana" w:cs="Arial"/>
          <w:color w:val="222222"/>
          <w:sz w:val="20"/>
          <w:szCs w:val="20"/>
          <w:lang w:eastAsia="es-CO"/>
        </w:rPr>
        <w:t xml:space="preserve"> es reportado por </w:t>
      </w:r>
      <w:r>
        <w:rPr>
          <w:rFonts w:ascii="Verdana" w:eastAsia="Times New Roman" w:hAnsi="Verdana" w:cs="Arial"/>
          <w:color w:val="222222"/>
          <w:sz w:val="20"/>
          <w:szCs w:val="20"/>
          <w:lang w:eastAsia="es-CO"/>
        </w:rPr>
        <w:t>el banco de occidente</w:t>
      </w:r>
      <w:r w:rsidRPr="001A6FAA">
        <w:rPr>
          <w:rFonts w:ascii="Verdana" w:eastAsia="Times New Roman" w:hAnsi="Verdana" w:cs="Arial"/>
          <w:color w:val="222222"/>
          <w:sz w:val="20"/>
          <w:szCs w:val="20"/>
          <w:lang w:eastAsia="es-CO"/>
        </w:rPr>
        <w:t xml:space="preserve"> así:</w:t>
      </w:r>
    </w:p>
    <w:p w14:paraId="51F22A3C" w14:textId="01B1BF97" w:rsidR="005417E3" w:rsidRDefault="005417E3" w:rsidP="00936B33">
      <w:pPr>
        <w:shd w:val="clear" w:color="auto" w:fill="FFFFFF"/>
        <w:spacing w:after="0" w:line="240" w:lineRule="auto"/>
        <w:jc w:val="both"/>
        <w:rPr>
          <w:rFonts w:ascii="Verdana" w:eastAsia="Times New Roman" w:hAnsi="Verdana" w:cs="Arial"/>
          <w:color w:val="222222"/>
          <w:sz w:val="20"/>
          <w:szCs w:val="20"/>
          <w:lang w:eastAsia="es-CO"/>
        </w:rPr>
      </w:pPr>
    </w:p>
    <w:tbl>
      <w:tblPr>
        <w:tblStyle w:val="Tablaconcuadrcula"/>
        <w:tblW w:w="0" w:type="auto"/>
        <w:jc w:val="center"/>
        <w:tblLook w:val="04A0" w:firstRow="1" w:lastRow="0" w:firstColumn="1" w:lastColumn="0" w:noHBand="0" w:noVBand="1"/>
      </w:tblPr>
      <w:tblGrid>
        <w:gridCol w:w="1565"/>
        <w:gridCol w:w="1565"/>
      </w:tblGrid>
      <w:tr w:rsidR="005360DC" w14:paraId="54CBC195" w14:textId="77777777" w:rsidTr="00AF1ADF">
        <w:trPr>
          <w:trHeight w:val="244"/>
          <w:jc w:val="center"/>
        </w:trPr>
        <w:tc>
          <w:tcPr>
            <w:tcW w:w="1565" w:type="dxa"/>
          </w:tcPr>
          <w:p w14:paraId="6AF87334" w14:textId="77777777" w:rsidR="005360DC" w:rsidRDefault="005360DC" w:rsidP="00AF1ADF">
            <w:pPr>
              <w:jc w:val="both"/>
              <w:rPr>
                <w:rFonts w:ascii="Verdana" w:eastAsia="Times New Roman" w:hAnsi="Verdana" w:cs="Arial"/>
                <w:color w:val="222222"/>
                <w:sz w:val="20"/>
                <w:szCs w:val="20"/>
                <w:lang w:eastAsia="es-CO"/>
              </w:rPr>
            </w:pPr>
          </w:p>
        </w:tc>
        <w:tc>
          <w:tcPr>
            <w:tcW w:w="1565" w:type="dxa"/>
          </w:tcPr>
          <w:p w14:paraId="586892B1" w14:textId="54FD7FEF" w:rsidR="005360DC" w:rsidRDefault="005360DC" w:rsidP="00AF1ADF">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OCCIDENTE</w:t>
            </w:r>
          </w:p>
        </w:tc>
      </w:tr>
      <w:tr w:rsidR="005360DC" w14:paraId="0361C0E7" w14:textId="77777777" w:rsidTr="00AF1ADF">
        <w:trPr>
          <w:trHeight w:val="253"/>
          <w:jc w:val="center"/>
        </w:trPr>
        <w:tc>
          <w:tcPr>
            <w:tcW w:w="1565" w:type="dxa"/>
          </w:tcPr>
          <w:p w14:paraId="27CE4773" w14:textId="77777777" w:rsidR="005360DC" w:rsidRDefault="005360DC" w:rsidP="00AF1ADF">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 1</w:t>
            </w:r>
          </w:p>
        </w:tc>
        <w:tc>
          <w:tcPr>
            <w:tcW w:w="1565" w:type="dxa"/>
          </w:tcPr>
          <w:p w14:paraId="2F97C3D8" w14:textId="77777777" w:rsidR="005360DC" w:rsidRDefault="005360DC" w:rsidP="00AF1ADF">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r>
      <w:tr w:rsidR="005360DC" w14:paraId="780FE854" w14:textId="77777777" w:rsidTr="00AF1ADF">
        <w:trPr>
          <w:trHeight w:val="244"/>
          <w:jc w:val="center"/>
        </w:trPr>
        <w:tc>
          <w:tcPr>
            <w:tcW w:w="1565" w:type="dxa"/>
          </w:tcPr>
          <w:p w14:paraId="583213DD" w14:textId="77777777" w:rsidR="005360DC" w:rsidRDefault="005360DC" w:rsidP="00AF1ADF">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 2</w:t>
            </w:r>
          </w:p>
        </w:tc>
        <w:tc>
          <w:tcPr>
            <w:tcW w:w="1565" w:type="dxa"/>
          </w:tcPr>
          <w:p w14:paraId="1430FD19" w14:textId="77777777" w:rsidR="005360DC" w:rsidRDefault="005360DC" w:rsidP="00AF1ADF">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r>
      <w:tr w:rsidR="005360DC" w14:paraId="639D76E2" w14:textId="77777777" w:rsidTr="00AF1ADF">
        <w:trPr>
          <w:trHeight w:val="253"/>
          <w:jc w:val="center"/>
        </w:trPr>
        <w:tc>
          <w:tcPr>
            <w:tcW w:w="1565" w:type="dxa"/>
          </w:tcPr>
          <w:p w14:paraId="1550DB6D" w14:textId="77777777" w:rsidR="005360DC" w:rsidRDefault="005360DC" w:rsidP="00AF1ADF">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 3</w:t>
            </w:r>
          </w:p>
        </w:tc>
        <w:tc>
          <w:tcPr>
            <w:tcW w:w="1565" w:type="dxa"/>
          </w:tcPr>
          <w:p w14:paraId="59FE9048" w14:textId="77777777" w:rsidR="005360DC" w:rsidRDefault="005360DC" w:rsidP="00AF1ADF">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r>
      <w:tr w:rsidR="005360DC" w14:paraId="1D58F559" w14:textId="77777777" w:rsidTr="00AF1ADF">
        <w:trPr>
          <w:trHeight w:val="244"/>
          <w:jc w:val="center"/>
        </w:trPr>
        <w:tc>
          <w:tcPr>
            <w:tcW w:w="1565" w:type="dxa"/>
          </w:tcPr>
          <w:p w14:paraId="2AE69CD6" w14:textId="77777777" w:rsidR="005360DC" w:rsidRDefault="005360DC" w:rsidP="00AF1ADF">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 4</w:t>
            </w:r>
          </w:p>
        </w:tc>
        <w:tc>
          <w:tcPr>
            <w:tcW w:w="1565" w:type="dxa"/>
          </w:tcPr>
          <w:p w14:paraId="6C1B8453" w14:textId="77777777" w:rsidR="005360DC" w:rsidRDefault="005360DC" w:rsidP="00AF1ADF">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r>
      <w:tr w:rsidR="005360DC" w14:paraId="2D968C0B" w14:textId="77777777" w:rsidTr="00AF1ADF">
        <w:trPr>
          <w:trHeight w:val="253"/>
          <w:jc w:val="center"/>
        </w:trPr>
        <w:tc>
          <w:tcPr>
            <w:tcW w:w="1565" w:type="dxa"/>
          </w:tcPr>
          <w:p w14:paraId="78C91645" w14:textId="77777777" w:rsidR="005360DC" w:rsidRDefault="005360DC" w:rsidP="00AF1ADF">
            <w:pPr>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ASE 5</w:t>
            </w:r>
          </w:p>
        </w:tc>
        <w:tc>
          <w:tcPr>
            <w:tcW w:w="1565" w:type="dxa"/>
          </w:tcPr>
          <w:p w14:paraId="55684515" w14:textId="77777777" w:rsidR="005360DC" w:rsidRDefault="005360DC" w:rsidP="00AF1ADF">
            <w:pPr>
              <w:jc w:val="center"/>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x</w:t>
            </w:r>
          </w:p>
        </w:tc>
      </w:tr>
    </w:tbl>
    <w:p w14:paraId="774478CB" w14:textId="77777777" w:rsidR="00C65B36" w:rsidRPr="001A6FAA" w:rsidRDefault="00C65B36" w:rsidP="00C65B36">
      <w:pPr>
        <w:shd w:val="clear" w:color="auto" w:fill="FFFFFF"/>
        <w:spacing w:after="0" w:line="240" w:lineRule="auto"/>
        <w:jc w:val="center"/>
        <w:rPr>
          <w:rFonts w:ascii="Verdana" w:eastAsia="Times New Roman" w:hAnsi="Verdana" w:cs="Arial"/>
          <w:color w:val="222222"/>
          <w:sz w:val="16"/>
          <w:szCs w:val="16"/>
          <w:lang w:eastAsia="es-CO"/>
        </w:rPr>
      </w:pPr>
      <w:r w:rsidRPr="001A6FAA">
        <w:rPr>
          <w:rFonts w:ascii="Verdana" w:eastAsia="Times New Roman" w:hAnsi="Verdana" w:cs="Arial"/>
          <w:color w:val="222222"/>
          <w:sz w:val="16"/>
          <w:szCs w:val="16"/>
          <w:lang w:eastAsia="es-CO"/>
        </w:rPr>
        <w:t>Se marca con X el recaudo reportado.</w:t>
      </w:r>
    </w:p>
    <w:p w14:paraId="0AECFAF3" w14:textId="4063E304" w:rsidR="005360DC" w:rsidRDefault="005360DC" w:rsidP="00936B33">
      <w:pPr>
        <w:shd w:val="clear" w:color="auto" w:fill="FFFFFF"/>
        <w:spacing w:after="0" w:line="240" w:lineRule="auto"/>
        <w:jc w:val="both"/>
        <w:rPr>
          <w:rFonts w:ascii="Verdana" w:eastAsia="Times New Roman" w:hAnsi="Verdana" w:cs="Arial"/>
          <w:color w:val="222222"/>
          <w:sz w:val="20"/>
          <w:szCs w:val="20"/>
          <w:lang w:eastAsia="es-CO"/>
        </w:rPr>
      </w:pPr>
    </w:p>
    <w:p w14:paraId="47B95CE2" w14:textId="115AE34B" w:rsidR="00D86991" w:rsidRPr="00D86991" w:rsidRDefault="00D86991" w:rsidP="006E56D6">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sidRPr="00D86991">
        <w:rPr>
          <w:rFonts w:ascii="Verdana" w:eastAsia="Times New Roman" w:hAnsi="Verdana" w:cs="Arial"/>
          <w:color w:val="222222"/>
          <w:sz w:val="20"/>
          <w:szCs w:val="20"/>
          <w:lang w:eastAsia="es-CO"/>
        </w:rPr>
        <w:t>La cuenta bancaria recaudadora en el banco de occidente de la facturación directa se encuentra a nombre de</w:t>
      </w:r>
      <w:r w:rsidR="008A0DB0">
        <w:rPr>
          <w:rFonts w:ascii="Verdana" w:eastAsia="Times New Roman" w:hAnsi="Verdana" w:cs="Arial"/>
          <w:color w:val="222222"/>
          <w:sz w:val="20"/>
          <w:szCs w:val="20"/>
          <w:lang w:eastAsia="es-CO"/>
        </w:rPr>
        <w:t>l</w:t>
      </w:r>
      <w:r w:rsidRPr="00D86991">
        <w:rPr>
          <w:rFonts w:ascii="Verdana" w:eastAsia="Times New Roman" w:hAnsi="Verdana" w:cs="Arial"/>
          <w:color w:val="222222"/>
          <w:sz w:val="20"/>
          <w:szCs w:val="20"/>
          <w:lang w:eastAsia="es-CO"/>
        </w:rPr>
        <w:t xml:space="preserve"> PATRIMONIOS AUTONOMOS CREDICORP CAP identificado con Nit 9005312927, </w:t>
      </w:r>
      <w:r>
        <w:rPr>
          <w:rFonts w:ascii="Verdana" w:eastAsia="Times New Roman" w:hAnsi="Verdana" w:cs="Arial"/>
          <w:color w:val="222222"/>
          <w:sz w:val="20"/>
          <w:szCs w:val="20"/>
          <w:lang w:eastAsia="es-CO"/>
        </w:rPr>
        <w:t>con número de cuenta c</w:t>
      </w:r>
      <w:r w:rsidRPr="00D86991">
        <w:rPr>
          <w:rFonts w:ascii="Verdana" w:eastAsia="Times New Roman" w:hAnsi="Verdana" w:cs="Arial"/>
          <w:color w:val="222222"/>
          <w:sz w:val="20"/>
          <w:szCs w:val="20"/>
          <w:lang w:eastAsia="es-CO"/>
        </w:rPr>
        <w:t>orriente 230-887267</w:t>
      </w:r>
      <w:r w:rsidR="00951851">
        <w:rPr>
          <w:rFonts w:ascii="Verdana" w:eastAsia="Times New Roman" w:hAnsi="Verdana" w:cs="Arial"/>
          <w:color w:val="222222"/>
          <w:sz w:val="20"/>
          <w:szCs w:val="20"/>
          <w:lang w:eastAsia="es-CO"/>
        </w:rPr>
        <w:t>.</w:t>
      </w:r>
    </w:p>
    <w:p w14:paraId="1911A300" w14:textId="77777777" w:rsidR="00951851" w:rsidRDefault="00951851" w:rsidP="0095185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4B3DBE3D" w14:textId="66CE72A9" w:rsidR="008A0DB0" w:rsidRDefault="005360DC" w:rsidP="008A0DB0">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sidRPr="003221D1">
        <w:rPr>
          <w:rFonts w:ascii="Verdana" w:eastAsia="Times New Roman" w:hAnsi="Verdana" w:cs="Arial"/>
          <w:color w:val="222222"/>
          <w:sz w:val="20"/>
          <w:szCs w:val="20"/>
          <w:lang w:eastAsia="es-CO"/>
        </w:rPr>
        <w:t xml:space="preserve">La fiduciaria </w:t>
      </w:r>
      <w:r w:rsidR="00D86991" w:rsidRPr="00D86991">
        <w:rPr>
          <w:rFonts w:ascii="Verdana" w:eastAsia="Times New Roman" w:hAnsi="Verdana" w:cs="Arial"/>
          <w:color w:val="222222"/>
          <w:sz w:val="20"/>
          <w:szCs w:val="20"/>
          <w:lang w:eastAsia="es-CO"/>
        </w:rPr>
        <w:t>Credicorp Cap</w:t>
      </w:r>
      <w:r w:rsidR="008A0DB0">
        <w:rPr>
          <w:rFonts w:ascii="Verdana" w:eastAsia="Times New Roman" w:hAnsi="Verdana" w:cs="Arial"/>
          <w:color w:val="222222"/>
          <w:sz w:val="20"/>
          <w:szCs w:val="20"/>
          <w:lang w:eastAsia="es-CO"/>
        </w:rPr>
        <w:t>ital</w:t>
      </w:r>
      <w:r w:rsidR="00D86991" w:rsidRPr="00D86991">
        <w:rPr>
          <w:rFonts w:ascii="Verdana" w:eastAsia="Times New Roman" w:hAnsi="Verdana" w:cs="Arial"/>
          <w:color w:val="222222"/>
          <w:sz w:val="20"/>
          <w:szCs w:val="20"/>
          <w:lang w:eastAsia="es-CO"/>
        </w:rPr>
        <w:t xml:space="preserve"> </w:t>
      </w:r>
      <w:r w:rsidR="003221D1" w:rsidRPr="003221D1">
        <w:rPr>
          <w:rFonts w:ascii="Verdana" w:eastAsia="Times New Roman" w:hAnsi="Verdana" w:cs="Arial"/>
          <w:color w:val="222222"/>
          <w:sz w:val="20"/>
          <w:szCs w:val="20"/>
          <w:lang w:eastAsia="es-CO"/>
        </w:rPr>
        <w:t xml:space="preserve">remite los archivos de recaudo en su mayoría, identificando en el nombre del archivo la palabra ASEOBOGOTA, para referir al recaudo de todos los </w:t>
      </w:r>
      <w:r w:rsidR="003221D1" w:rsidRPr="008C6A9D">
        <w:rPr>
          <w:rFonts w:ascii="Verdana" w:eastAsia="Times New Roman" w:hAnsi="Verdana" w:cs="Arial"/>
          <w:color w:val="222222"/>
          <w:sz w:val="20"/>
          <w:szCs w:val="20"/>
          <w:lang w:eastAsia="es-CO"/>
        </w:rPr>
        <w:t>canales de corresponsales no bancarios</w:t>
      </w:r>
      <w:r w:rsidR="008A0DB0">
        <w:rPr>
          <w:rFonts w:ascii="Verdana" w:eastAsia="Times New Roman" w:hAnsi="Verdana" w:cs="Arial"/>
          <w:color w:val="222222"/>
          <w:sz w:val="20"/>
          <w:szCs w:val="20"/>
          <w:lang w:eastAsia="es-CO"/>
        </w:rPr>
        <w:t>, los cuales se identifican con el código H23</w:t>
      </w:r>
      <w:r w:rsidR="003221D1">
        <w:rPr>
          <w:rFonts w:ascii="Verdana" w:eastAsia="Times New Roman" w:hAnsi="Verdana" w:cs="Arial"/>
          <w:color w:val="222222"/>
          <w:sz w:val="20"/>
          <w:szCs w:val="20"/>
          <w:lang w:eastAsia="es-CO"/>
        </w:rPr>
        <w:t>.</w:t>
      </w:r>
    </w:p>
    <w:p w14:paraId="243E87D2" w14:textId="77777777" w:rsidR="00951851" w:rsidRDefault="00951851" w:rsidP="0095185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4ABB441D" w14:textId="54A6F62A" w:rsidR="003221D1" w:rsidRDefault="003221D1" w:rsidP="008A0DB0">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sidRPr="008A0DB0">
        <w:rPr>
          <w:rFonts w:ascii="Verdana" w:eastAsia="Times New Roman" w:hAnsi="Verdana" w:cs="Arial"/>
          <w:color w:val="222222"/>
          <w:sz w:val="20"/>
          <w:szCs w:val="20"/>
          <w:lang w:eastAsia="es-CO"/>
        </w:rPr>
        <w:t>El banco de occidente remite los archivos de recaudo en su mayoría, identificando en el nombre del archivo la palabra CB0000000230887267, para referir al recaudo de todos los canales presenciales</w:t>
      </w:r>
      <w:r w:rsidR="008A0DB0" w:rsidRPr="008A0DB0">
        <w:rPr>
          <w:rFonts w:ascii="Verdana" w:eastAsia="Times New Roman" w:hAnsi="Verdana" w:cs="Arial"/>
          <w:color w:val="222222"/>
          <w:sz w:val="20"/>
          <w:szCs w:val="20"/>
          <w:lang w:eastAsia="es-CO"/>
        </w:rPr>
        <w:t>, del banco de Occidente los cuales se identifican con el código O23.</w:t>
      </w:r>
    </w:p>
    <w:p w14:paraId="4751655B" w14:textId="77777777" w:rsidR="00951851" w:rsidRDefault="00951851" w:rsidP="0095185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684F4DE3" w14:textId="6B340FDC" w:rsidR="008A0DB0" w:rsidRDefault="008A0DB0" w:rsidP="00951851">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 xml:space="preserve">Manualmente, en días hábiles se ingresa a la página web </w:t>
      </w:r>
      <w:hyperlink r:id="rId8" w:history="1">
        <w:r w:rsidRPr="00650E1F">
          <w:rPr>
            <w:rStyle w:val="Hipervnculo"/>
            <w:rFonts w:ascii="Verdana" w:eastAsia="Times New Roman" w:hAnsi="Verdana" w:cs="Arial"/>
            <w:sz w:val="20"/>
            <w:szCs w:val="20"/>
            <w:lang w:eastAsia="es-CO"/>
          </w:rPr>
          <w:t>https://www.avalpaycenter.com/wps/portal/portal-de-pagos/web/pagos-aval</w:t>
        </w:r>
      </w:hyperlink>
      <w:r>
        <w:rPr>
          <w:rFonts w:ascii="Verdana" w:eastAsia="Times New Roman" w:hAnsi="Verdana" w:cs="Arial"/>
          <w:color w:val="222222"/>
          <w:sz w:val="20"/>
          <w:szCs w:val="20"/>
          <w:lang w:eastAsia="es-CO"/>
        </w:rPr>
        <w:t xml:space="preserve">, para descargar el recaudo realizado por PSE. Ejemplo se descarga el archivo: </w:t>
      </w:r>
    </w:p>
    <w:p w14:paraId="2B672C5F" w14:textId="24082A66" w:rsidR="008A0DB0" w:rsidRDefault="008A0DB0" w:rsidP="008A0DB0">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sidRPr="008A0DB0">
        <w:rPr>
          <w:rFonts w:ascii="Verdana" w:eastAsia="Times New Roman" w:hAnsi="Verdana" w:cs="Arial"/>
          <w:color w:val="222222"/>
          <w:sz w:val="20"/>
          <w:szCs w:val="20"/>
          <w:lang w:eastAsia="es-CO"/>
        </w:rPr>
        <w:t>PSE 00007206_hcastroc_05032026.xlsx</w:t>
      </w:r>
      <w:r>
        <w:rPr>
          <w:rFonts w:ascii="Verdana" w:eastAsia="Times New Roman" w:hAnsi="Verdana" w:cs="Arial"/>
          <w:color w:val="222222"/>
          <w:sz w:val="20"/>
          <w:szCs w:val="20"/>
          <w:lang w:eastAsia="es-CO"/>
        </w:rPr>
        <w:t>.</w:t>
      </w:r>
    </w:p>
    <w:p w14:paraId="52902F29" w14:textId="77777777" w:rsidR="00951851" w:rsidRDefault="00951851" w:rsidP="0095185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09741DBF" w14:textId="148C4569" w:rsidR="008A0DB0" w:rsidRDefault="008A0DB0" w:rsidP="00951851">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 xml:space="preserve">Manualmente en días hábiles se ingresa a la página web: </w:t>
      </w:r>
      <w:hyperlink r:id="rId9" w:history="1">
        <w:r w:rsidRPr="00650E1F">
          <w:rPr>
            <w:rStyle w:val="Hipervnculo"/>
            <w:rFonts w:ascii="Verdana" w:eastAsia="Times New Roman" w:hAnsi="Verdana" w:cs="Arial"/>
            <w:sz w:val="20"/>
            <w:szCs w:val="20"/>
            <w:lang w:eastAsia="es-CO"/>
          </w:rPr>
          <w:t>https://webavc.bancodeoccidente.com.co/wps/portal/banco-de-occidente/bancodeoccidente/landings/occired</w:t>
        </w:r>
      </w:hyperlink>
      <w:r>
        <w:rPr>
          <w:rFonts w:ascii="Verdana" w:eastAsia="Times New Roman" w:hAnsi="Verdana" w:cs="Arial"/>
          <w:color w:val="222222"/>
          <w:sz w:val="20"/>
          <w:szCs w:val="20"/>
          <w:lang w:eastAsia="es-CO"/>
        </w:rPr>
        <w:t xml:space="preserve">, para descargar el movimiento de la cuenta </w:t>
      </w:r>
      <w:r>
        <w:rPr>
          <w:rFonts w:ascii="Verdana" w:eastAsia="Times New Roman" w:hAnsi="Verdana" w:cs="Arial"/>
          <w:color w:val="222222"/>
          <w:sz w:val="20"/>
          <w:szCs w:val="20"/>
          <w:lang w:eastAsia="es-CO"/>
        </w:rPr>
        <w:lastRenderedPageBreak/>
        <w:t>bancaria, identificando el recaudo para un periodo determinado</w:t>
      </w:r>
      <w:r w:rsidR="00D52DAA">
        <w:rPr>
          <w:rFonts w:ascii="Verdana" w:eastAsia="Times New Roman" w:hAnsi="Verdana" w:cs="Arial"/>
          <w:color w:val="222222"/>
          <w:sz w:val="20"/>
          <w:szCs w:val="20"/>
          <w:lang w:eastAsia="es-CO"/>
        </w:rPr>
        <w:t>, sin incluir el recaudo por PSE.</w:t>
      </w:r>
      <w:r>
        <w:rPr>
          <w:rFonts w:ascii="Verdana" w:eastAsia="Times New Roman" w:hAnsi="Verdana" w:cs="Arial"/>
          <w:color w:val="222222"/>
          <w:sz w:val="20"/>
          <w:szCs w:val="20"/>
          <w:lang w:eastAsia="es-CO"/>
        </w:rPr>
        <w:t xml:space="preserve"> Ejemplo se descarga el archivo </w:t>
      </w:r>
      <w:r w:rsidRPr="008A0DB0">
        <w:rPr>
          <w:rFonts w:ascii="Verdana" w:eastAsia="Times New Roman" w:hAnsi="Verdana" w:cs="Arial"/>
          <w:color w:val="222222"/>
          <w:sz w:val="20"/>
          <w:szCs w:val="20"/>
          <w:lang w:eastAsia="es-CO"/>
        </w:rPr>
        <w:t>MVA26OCC0305401292   04 03 2026.XLS</w:t>
      </w:r>
      <w:r>
        <w:rPr>
          <w:rFonts w:ascii="Verdana" w:eastAsia="Times New Roman" w:hAnsi="Verdana" w:cs="Arial"/>
          <w:color w:val="222222"/>
          <w:sz w:val="20"/>
          <w:szCs w:val="20"/>
          <w:lang w:eastAsia="es-CO"/>
        </w:rPr>
        <w:t>.</w:t>
      </w:r>
      <w:r w:rsidR="008B437F">
        <w:rPr>
          <w:rFonts w:ascii="Verdana" w:eastAsia="Times New Roman" w:hAnsi="Verdana" w:cs="Arial"/>
          <w:color w:val="222222"/>
          <w:sz w:val="20"/>
          <w:szCs w:val="20"/>
          <w:lang w:eastAsia="es-CO"/>
        </w:rPr>
        <w:t xml:space="preserve"> Con este archivo no se realiza ningún cargue de recaudo.</w:t>
      </w:r>
    </w:p>
    <w:p w14:paraId="644F8497" w14:textId="77777777" w:rsidR="008B437F" w:rsidRDefault="008B437F" w:rsidP="008B437F">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6DF728DF" w14:textId="39E1DCE1" w:rsidR="008A0DB0" w:rsidRDefault="00951851" w:rsidP="008B437F">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 xml:space="preserve">Adicionalmente, se descarga </w:t>
      </w:r>
      <w:r w:rsidR="00D52DAA">
        <w:rPr>
          <w:rFonts w:ascii="Verdana" w:eastAsia="Times New Roman" w:hAnsi="Verdana" w:cs="Arial"/>
          <w:color w:val="222222"/>
          <w:sz w:val="20"/>
          <w:szCs w:val="20"/>
          <w:lang w:eastAsia="es-CO"/>
        </w:rPr>
        <w:t xml:space="preserve">el archivo </w:t>
      </w:r>
      <w:r w:rsidR="008A0DB0" w:rsidRPr="008A0DB0">
        <w:rPr>
          <w:rFonts w:ascii="Verdana" w:eastAsia="Times New Roman" w:hAnsi="Verdana" w:cs="Arial"/>
          <w:color w:val="222222"/>
          <w:sz w:val="20"/>
          <w:szCs w:val="20"/>
          <w:lang w:eastAsia="es-CO"/>
        </w:rPr>
        <w:t>RCEN26OCC0305069911 04 03 2026.XLS</w:t>
      </w:r>
      <w:r w:rsidR="00D52DAA">
        <w:rPr>
          <w:rFonts w:ascii="Verdana" w:eastAsia="Times New Roman" w:hAnsi="Verdana" w:cs="Arial"/>
          <w:color w:val="222222"/>
          <w:sz w:val="20"/>
          <w:szCs w:val="20"/>
          <w:lang w:eastAsia="es-CO"/>
        </w:rPr>
        <w:t>, el cual incluye el recaudo por PSE y permite identificar las trasferencias que realizan algunas entidades o usuarios directamente, las cuales conocemos</w:t>
      </w:r>
      <w:r w:rsidR="008B437F">
        <w:rPr>
          <w:rFonts w:ascii="Verdana" w:eastAsia="Times New Roman" w:hAnsi="Verdana" w:cs="Arial"/>
          <w:color w:val="222222"/>
          <w:sz w:val="20"/>
          <w:szCs w:val="20"/>
          <w:lang w:eastAsia="es-CO"/>
        </w:rPr>
        <w:t xml:space="preserve"> como </w:t>
      </w:r>
      <w:r w:rsidR="00D52DAA">
        <w:rPr>
          <w:rFonts w:ascii="Verdana" w:eastAsia="Times New Roman" w:hAnsi="Verdana" w:cs="Arial"/>
          <w:color w:val="222222"/>
          <w:sz w:val="20"/>
          <w:szCs w:val="20"/>
          <w:lang w:eastAsia="es-CO"/>
        </w:rPr>
        <w:t xml:space="preserve">recaudo </w:t>
      </w:r>
      <w:r w:rsidR="008B437F">
        <w:rPr>
          <w:rFonts w:ascii="Verdana" w:eastAsia="Times New Roman" w:hAnsi="Verdana" w:cs="Arial"/>
          <w:color w:val="222222"/>
          <w:sz w:val="20"/>
          <w:szCs w:val="20"/>
          <w:lang w:eastAsia="es-CO"/>
        </w:rPr>
        <w:t>extemporáneo</w:t>
      </w:r>
      <w:r w:rsidR="00D52DAA">
        <w:rPr>
          <w:rFonts w:ascii="Verdana" w:eastAsia="Times New Roman" w:hAnsi="Verdana" w:cs="Arial"/>
          <w:color w:val="222222"/>
          <w:sz w:val="20"/>
          <w:szCs w:val="20"/>
          <w:lang w:eastAsia="es-CO"/>
        </w:rPr>
        <w:t xml:space="preserve"> y </w:t>
      </w:r>
      <w:r w:rsidR="008B437F">
        <w:rPr>
          <w:rFonts w:ascii="Verdana" w:eastAsia="Times New Roman" w:hAnsi="Verdana" w:cs="Arial"/>
          <w:color w:val="222222"/>
          <w:sz w:val="20"/>
          <w:szCs w:val="20"/>
          <w:lang w:eastAsia="es-CO"/>
        </w:rPr>
        <w:t>se identifican con el código T23. Con este archivo si se realiza cargue de recaudo. Dejamos claridad que para cargar recaudo extemporáneo T23, primero recibimos un correo electrónico del usuario informando que realizó el pago y detallando la cuenta contrato, el valor y adjunta el soporte de pago. En la subcarpeta EXTEMPORANIO que se adjuntara como soportes a este documento, se adicionan algunas imágenes como evidencia de los correos recibidos.</w:t>
      </w:r>
    </w:p>
    <w:p w14:paraId="3646FD79" w14:textId="77777777" w:rsidR="008B437F" w:rsidRDefault="008B437F" w:rsidP="003221D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5891E6A1" w14:textId="0E8F9B56" w:rsidR="003221D1" w:rsidRPr="005A70D2" w:rsidRDefault="003221D1" w:rsidP="008B437F">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sidRPr="005A70D2">
        <w:rPr>
          <w:rFonts w:ascii="Verdana" w:eastAsia="Times New Roman" w:hAnsi="Verdana" w:cs="Arial"/>
          <w:color w:val="222222"/>
          <w:sz w:val="20"/>
          <w:szCs w:val="20"/>
          <w:lang w:eastAsia="es-CO"/>
        </w:rPr>
        <w:t>En el archivo adjunto “ESCALA DE RECAUDO REPORTADO.xlsx” se encuentra una hoja con el nombre “FACTURACION DIRECTA”, en la cual se muestra el detalle del nombre de los archivos y la ruta de carpetas y subcarpetas que se crean para la recepción de estos archivos.</w:t>
      </w:r>
    </w:p>
    <w:p w14:paraId="23CB152A" w14:textId="5490E1AF" w:rsidR="00CD4113" w:rsidRDefault="00CD4113" w:rsidP="00CD4113">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r w:rsidRPr="005A70D2">
        <w:rPr>
          <w:rFonts w:ascii="Verdana" w:eastAsia="Times New Roman" w:hAnsi="Verdana" w:cs="Arial"/>
          <w:color w:val="222222"/>
          <w:sz w:val="20"/>
          <w:szCs w:val="20"/>
          <w:lang w:eastAsia="es-CO"/>
        </w:rPr>
        <w:t>Solamente, mostramos un ejemplo de 2 días, incluso en algunos de estos no hay recaudo en todos los canales, lo cual no significa inconsistencia.</w:t>
      </w:r>
    </w:p>
    <w:p w14:paraId="552EC878" w14:textId="7ECD91E2" w:rsidR="008B437F" w:rsidRDefault="008B437F" w:rsidP="00CD4113">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35088B0C" w14:textId="6EDEC137" w:rsidR="00CD4113" w:rsidRDefault="00CD4113" w:rsidP="003221D1">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72A747EC" w14:textId="78ACC547" w:rsidR="000467A2" w:rsidRPr="004037B4" w:rsidRDefault="000467A2" w:rsidP="004037B4">
      <w:pPr>
        <w:shd w:val="clear" w:color="auto" w:fill="FFFFFF"/>
        <w:spacing w:after="0" w:line="240" w:lineRule="auto"/>
        <w:jc w:val="both"/>
        <w:rPr>
          <w:rFonts w:ascii="Verdana" w:eastAsia="Times New Roman" w:hAnsi="Verdana" w:cs="Arial"/>
          <w:b/>
          <w:bCs/>
          <w:color w:val="222222"/>
          <w:sz w:val="20"/>
          <w:szCs w:val="20"/>
          <w:lang w:eastAsia="es-CO"/>
        </w:rPr>
      </w:pPr>
      <w:r w:rsidRPr="004037B4">
        <w:rPr>
          <w:rFonts w:ascii="Verdana" w:eastAsia="Times New Roman" w:hAnsi="Verdana" w:cs="Arial"/>
          <w:b/>
          <w:bCs/>
          <w:color w:val="222222"/>
          <w:sz w:val="20"/>
          <w:szCs w:val="20"/>
          <w:lang w:eastAsia="es-CO"/>
        </w:rPr>
        <w:t>Detalles del proceso de recaudo posterior a la recepción:</w:t>
      </w:r>
    </w:p>
    <w:p w14:paraId="5922AF86" w14:textId="77777777" w:rsidR="004037B4" w:rsidRDefault="005A70D2" w:rsidP="00D962B1">
      <w:pPr>
        <w:pStyle w:val="Prrafodelista"/>
        <w:numPr>
          <w:ilvl w:val="0"/>
          <w:numId w:val="6"/>
        </w:numPr>
        <w:shd w:val="clear" w:color="auto" w:fill="FFFFFF"/>
        <w:spacing w:after="0" w:line="240" w:lineRule="auto"/>
        <w:ind w:left="360"/>
        <w:jc w:val="both"/>
        <w:rPr>
          <w:rFonts w:ascii="Verdana" w:hAnsi="Verdana"/>
          <w:sz w:val="20"/>
          <w:szCs w:val="20"/>
        </w:rPr>
      </w:pPr>
      <w:r w:rsidRPr="004037B4">
        <w:rPr>
          <w:rFonts w:ascii="Verdana" w:eastAsia="Times New Roman" w:hAnsi="Verdana" w:cs="Arial"/>
          <w:color w:val="222222"/>
          <w:sz w:val="20"/>
          <w:szCs w:val="20"/>
          <w:lang w:eastAsia="es-CO"/>
        </w:rPr>
        <w:t xml:space="preserve">Los archivos que remiten las empresas de EFC, </w:t>
      </w:r>
      <w:r w:rsidR="004037B4" w:rsidRPr="004037B4">
        <w:rPr>
          <w:rFonts w:ascii="Verdana" w:eastAsia="Times New Roman" w:hAnsi="Verdana" w:cs="Arial"/>
          <w:color w:val="222222"/>
          <w:sz w:val="20"/>
          <w:szCs w:val="20"/>
          <w:lang w:eastAsia="es-CO"/>
        </w:rPr>
        <w:t xml:space="preserve">la fiduciaria y el banco de </w:t>
      </w:r>
      <w:r w:rsidRPr="004037B4">
        <w:rPr>
          <w:rFonts w:ascii="Verdana" w:eastAsia="Times New Roman" w:hAnsi="Verdana" w:cs="Arial"/>
          <w:color w:val="222222"/>
          <w:sz w:val="20"/>
          <w:szCs w:val="20"/>
          <w:lang w:eastAsia="es-CO"/>
        </w:rPr>
        <w:t>occidente después de recibidos y validados, se procede a cargar a</w:t>
      </w:r>
      <w:r w:rsidR="004037B4" w:rsidRPr="004037B4">
        <w:rPr>
          <w:rFonts w:ascii="Verdana" w:eastAsia="Times New Roman" w:hAnsi="Verdana" w:cs="Arial"/>
          <w:color w:val="222222"/>
          <w:sz w:val="20"/>
          <w:szCs w:val="20"/>
          <w:lang w:eastAsia="es-CO"/>
        </w:rPr>
        <w:t xml:space="preserve"> la plataforma c</w:t>
      </w:r>
      <w:r w:rsidR="004037B4" w:rsidRPr="004037B4">
        <w:rPr>
          <w:rFonts w:ascii="Verdana" w:hAnsi="Verdana"/>
          <w:sz w:val="20"/>
          <w:szCs w:val="20"/>
        </w:rPr>
        <w:t>omercial</w:t>
      </w:r>
      <w:r w:rsidRPr="004037B4">
        <w:rPr>
          <w:rFonts w:ascii="Verdana" w:hAnsi="Verdana"/>
          <w:sz w:val="20"/>
          <w:szCs w:val="20"/>
        </w:rPr>
        <w:t>, para convertirlos en formato Asobancaria 98</w:t>
      </w:r>
      <w:r w:rsidR="004037B4" w:rsidRPr="004037B4">
        <w:rPr>
          <w:rFonts w:ascii="Verdana" w:hAnsi="Verdana"/>
          <w:sz w:val="20"/>
          <w:szCs w:val="20"/>
        </w:rPr>
        <w:t>.</w:t>
      </w:r>
    </w:p>
    <w:p w14:paraId="7C474BD2" w14:textId="3C490A73" w:rsidR="004037B4" w:rsidRPr="004037B4" w:rsidRDefault="004037B4" w:rsidP="00D962B1">
      <w:pPr>
        <w:pStyle w:val="Prrafodelista"/>
        <w:shd w:val="clear" w:color="auto" w:fill="FFFFFF"/>
        <w:spacing w:after="0" w:line="240" w:lineRule="auto"/>
        <w:ind w:left="360"/>
        <w:jc w:val="both"/>
        <w:rPr>
          <w:rFonts w:ascii="Verdana" w:hAnsi="Verdana"/>
          <w:sz w:val="20"/>
          <w:szCs w:val="20"/>
        </w:rPr>
      </w:pPr>
      <w:r w:rsidRPr="004037B4">
        <w:rPr>
          <w:rFonts w:ascii="Verdana" w:hAnsi="Verdana"/>
          <w:sz w:val="20"/>
          <w:szCs w:val="20"/>
        </w:rPr>
        <w:t xml:space="preserve">Los archivos planos Asobancaria 98, se cargan y se aplican en el sistema comercial </w:t>
      </w:r>
      <w:r w:rsidR="005A70D2" w:rsidRPr="004037B4">
        <w:rPr>
          <w:rFonts w:ascii="Verdana" w:hAnsi="Verdana"/>
          <w:sz w:val="20"/>
          <w:szCs w:val="20"/>
        </w:rPr>
        <w:t>a favor de cada cuenta contrato</w:t>
      </w:r>
      <w:r w:rsidRPr="004037B4">
        <w:rPr>
          <w:rFonts w:ascii="Verdana" w:hAnsi="Verdana"/>
          <w:sz w:val="20"/>
          <w:szCs w:val="20"/>
        </w:rPr>
        <w:t xml:space="preserve"> que realizó cada pago, o a la cual se le identificó que había recaudo.</w:t>
      </w:r>
    </w:p>
    <w:p w14:paraId="3C53F26B" w14:textId="77777777" w:rsidR="004037B4" w:rsidRDefault="004037B4" w:rsidP="004037B4">
      <w:pPr>
        <w:shd w:val="clear" w:color="auto" w:fill="FFFFFF"/>
        <w:spacing w:after="0" w:line="240" w:lineRule="auto"/>
        <w:jc w:val="both"/>
        <w:rPr>
          <w:rFonts w:ascii="Verdana" w:hAnsi="Verdana"/>
          <w:sz w:val="20"/>
          <w:szCs w:val="20"/>
        </w:rPr>
      </w:pPr>
    </w:p>
    <w:p w14:paraId="2B7840FF" w14:textId="24A06DDB" w:rsidR="005A70D2" w:rsidRPr="004037B4" w:rsidRDefault="00672039" w:rsidP="004037B4">
      <w:pPr>
        <w:pStyle w:val="Prrafodelista"/>
        <w:numPr>
          <w:ilvl w:val="0"/>
          <w:numId w:val="1"/>
        </w:numPr>
        <w:shd w:val="clear" w:color="auto" w:fill="FFFFFF"/>
        <w:spacing w:after="0" w:line="240" w:lineRule="auto"/>
        <w:jc w:val="both"/>
        <w:rPr>
          <w:rFonts w:ascii="Verdana" w:hAnsi="Verdana"/>
          <w:sz w:val="20"/>
          <w:szCs w:val="20"/>
        </w:rPr>
      </w:pPr>
      <w:r w:rsidRPr="004037B4">
        <w:rPr>
          <w:rFonts w:ascii="Verdana" w:eastAsia="Times New Roman" w:hAnsi="Verdana" w:cs="Arial"/>
          <w:color w:val="222222"/>
          <w:sz w:val="20"/>
          <w:szCs w:val="20"/>
          <w:lang w:eastAsia="es-CO"/>
        </w:rPr>
        <w:t>Posterior</w:t>
      </w:r>
      <w:r w:rsidR="004037B4" w:rsidRPr="004037B4">
        <w:rPr>
          <w:rFonts w:ascii="Verdana" w:eastAsia="Times New Roman" w:hAnsi="Verdana" w:cs="Arial"/>
          <w:color w:val="222222"/>
          <w:sz w:val="20"/>
          <w:szCs w:val="20"/>
          <w:lang w:eastAsia="es-CO"/>
        </w:rPr>
        <w:t xml:space="preserve">mente se generan </w:t>
      </w:r>
      <w:r w:rsidRPr="004037B4">
        <w:rPr>
          <w:rFonts w:ascii="Verdana" w:eastAsia="Times New Roman" w:hAnsi="Verdana" w:cs="Arial"/>
          <w:color w:val="222222"/>
          <w:sz w:val="20"/>
          <w:szCs w:val="20"/>
          <w:lang w:eastAsia="es-CO"/>
        </w:rPr>
        <w:t xml:space="preserve">los archivos planos para validación de la aplicación y el cargue del recaudo. Como pruebas se adjunta los archivos planos ejemplo “Acumulado del 03 de </w:t>
      </w:r>
      <w:r w:rsidR="004037B4" w:rsidRPr="004037B4">
        <w:rPr>
          <w:rFonts w:ascii="Verdana" w:eastAsia="Times New Roman" w:hAnsi="Verdana" w:cs="Arial"/>
          <w:color w:val="222222"/>
          <w:sz w:val="20"/>
          <w:szCs w:val="20"/>
          <w:lang w:eastAsia="es-CO"/>
        </w:rPr>
        <w:t>marzo</w:t>
      </w:r>
      <w:r w:rsidRPr="004037B4">
        <w:rPr>
          <w:rFonts w:ascii="Verdana" w:eastAsia="Times New Roman" w:hAnsi="Verdana" w:cs="Arial"/>
          <w:color w:val="222222"/>
          <w:sz w:val="20"/>
          <w:szCs w:val="20"/>
          <w:lang w:eastAsia="es-CO"/>
        </w:rPr>
        <w:t xml:space="preserve"> al 05 de </w:t>
      </w:r>
      <w:proofErr w:type="gramStart"/>
      <w:r w:rsidRPr="004037B4">
        <w:rPr>
          <w:rFonts w:ascii="Verdana" w:eastAsia="Times New Roman" w:hAnsi="Verdana" w:cs="Arial"/>
          <w:color w:val="222222"/>
          <w:sz w:val="20"/>
          <w:szCs w:val="20"/>
          <w:lang w:eastAsia="es-CO"/>
        </w:rPr>
        <w:t>Marzo</w:t>
      </w:r>
      <w:proofErr w:type="gramEnd"/>
      <w:r w:rsidRPr="004037B4">
        <w:rPr>
          <w:rFonts w:ascii="Verdana" w:eastAsia="Times New Roman" w:hAnsi="Verdana" w:cs="Arial"/>
          <w:color w:val="222222"/>
          <w:sz w:val="20"/>
          <w:szCs w:val="20"/>
          <w:lang w:eastAsia="es-CO"/>
        </w:rPr>
        <w:t xml:space="preserve"> hoy 06 de </w:t>
      </w:r>
      <w:proofErr w:type="gramStart"/>
      <w:r w:rsidRPr="004037B4">
        <w:rPr>
          <w:rFonts w:ascii="Verdana" w:eastAsia="Times New Roman" w:hAnsi="Verdana" w:cs="Arial"/>
          <w:color w:val="222222"/>
          <w:sz w:val="20"/>
          <w:szCs w:val="20"/>
          <w:lang w:eastAsia="es-CO"/>
        </w:rPr>
        <w:t>Marzo</w:t>
      </w:r>
      <w:proofErr w:type="gramEnd"/>
      <w:r w:rsidRPr="004037B4">
        <w:rPr>
          <w:rFonts w:ascii="Verdana" w:eastAsia="Times New Roman" w:hAnsi="Verdana" w:cs="Arial"/>
          <w:color w:val="222222"/>
          <w:sz w:val="20"/>
          <w:szCs w:val="20"/>
          <w:lang w:eastAsia="es-CO"/>
        </w:rPr>
        <w:t xml:space="preserve"> 2026.bz2” para validar el </w:t>
      </w:r>
      <w:r w:rsidR="004037B4" w:rsidRPr="004037B4">
        <w:rPr>
          <w:rFonts w:ascii="Verdana" w:eastAsia="Times New Roman" w:hAnsi="Verdana" w:cs="Arial"/>
          <w:color w:val="222222"/>
          <w:sz w:val="20"/>
          <w:szCs w:val="20"/>
          <w:lang w:eastAsia="es-CO"/>
        </w:rPr>
        <w:t xml:space="preserve">recaudo </w:t>
      </w:r>
      <w:r w:rsidRPr="004037B4">
        <w:rPr>
          <w:rFonts w:ascii="Verdana" w:eastAsia="Times New Roman" w:hAnsi="Verdana" w:cs="Arial"/>
          <w:color w:val="222222"/>
          <w:sz w:val="20"/>
          <w:szCs w:val="20"/>
          <w:lang w:eastAsia="es-CO"/>
        </w:rPr>
        <w:t xml:space="preserve">acumulado de la quincena y “Plano del 05 de </w:t>
      </w:r>
      <w:proofErr w:type="gramStart"/>
      <w:r w:rsidRPr="004037B4">
        <w:rPr>
          <w:rFonts w:ascii="Verdana" w:eastAsia="Times New Roman" w:hAnsi="Verdana" w:cs="Arial"/>
          <w:color w:val="222222"/>
          <w:sz w:val="20"/>
          <w:szCs w:val="20"/>
          <w:lang w:eastAsia="es-CO"/>
        </w:rPr>
        <w:t>Marzo</w:t>
      </w:r>
      <w:proofErr w:type="gramEnd"/>
      <w:r w:rsidRPr="004037B4">
        <w:rPr>
          <w:rFonts w:ascii="Verdana" w:eastAsia="Times New Roman" w:hAnsi="Verdana" w:cs="Arial"/>
          <w:color w:val="222222"/>
          <w:sz w:val="20"/>
          <w:szCs w:val="20"/>
          <w:lang w:eastAsia="es-CO"/>
        </w:rPr>
        <w:t xml:space="preserve"> al 05 de </w:t>
      </w:r>
      <w:proofErr w:type="gramStart"/>
      <w:r w:rsidRPr="004037B4">
        <w:rPr>
          <w:rFonts w:ascii="Verdana" w:eastAsia="Times New Roman" w:hAnsi="Verdana" w:cs="Arial"/>
          <w:color w:val="222222"/>
          <w:sz w:val="20"/>
          <w:szCs w:val="20"/>
          <w:lang w:eastAsia="es-CO"/>
        </w:rPr>
        <w:t>Marzo</w:t>
      </w:r>
      <w:proofErr w:type="gramEnd"/>
      <w:r w:rsidRPr="004037B4">
        <w:rPr>
          <w:rFonts w:ascii="Verdana" w:eastAsia="Times New Roman" w:hAnsi="Verdana" w:cs="Arial"/>
          <w:color w:val="222222"/>
          <w:sz w:val="20"/>
          <w:szCs w:val="20"/>
          <w:lang w:eastAsia="es-CO"/>
        </w:rPr>
        <w:t xml:space="preserve"> hoy 06 de </w:t>
      </w:r>
      <w:proofErr w:type="gramStart"/>
      <w:r w:rsidRPr="004037B4">
        <w:rPr>
          <w:rFonts w:ascii="Verdana" w:eastAsia="Times New Roman" w:hAnsi="Verdana" w:cs="Arial"/>
          <w:color w:val="222222"/>
          <w:sz w:val="20"/>
          <w:szCs w:val="20"/>
          <w:lang w:eastAsia="es-CO"/>
        </w:rPr>
        <w:t>Marzo</w:t>
      </w:r>
      <w:proofErr w:type="gramEnd"/>
      <w:r w:rsidRPr="004037B4">
        <w:rPr>
          <w:rFonts w:ascii="Verdana" w:eastAsia="Times New Roman" w:hAnsi="Verdana" w:cs="Arial"/>
          <w:color w:val="222222"/>
          <w:sz w:val="20"/>
          <w:szCs w:val="20"/>
          <w:lang w:eastAsia="es-CO"/>
        </w:rPr>
        <w:t xml:space="preserve"> 2026.bz2” para validación del recaudo diario cargado y aplicado.</w:t>
      </w:r>
    </w:p>
    <w:p w14:paraId="2CD38166" w14:textId="77777777" w:rsidR="0077644B" w:rsidRDefault="0077644B" w:rsidP="00936B33">
      <w:pPr>
        <w:shd w:val="clear" w:color="auto" w:fill="FFFFFF"/>
        <w:spacing w:after="0" w:line="240" w:lineRule="auto"/>
        <w:jc w:val="both"/>
        <w:rPr>
          <w:rFonts w:ascii="Verdana" w:eastAsia="Times New Roman" w:hAnsi="Verdana" w:cs="Arial"/>
          <w:color w:val="222222"/>
          <w:sz w:val="20"/>
          <w:szCs w:val="20"/>
          <w:lang w:eastAsia="es-CO"/>
        </w:rPr>
      </w:pPr>
    </w:p>
    <w:p w14:paraId="45E6EE2B" w14:textId="77777777" w:rsidR="004037B4" w:rsidRDefault="004037B4" w:rsidP="004037B4">
      <w:pPr>
        <w:pStyle w:val="Prrafodelista"/>
        <w:shd w:val="clear" w:color="auto" w:fill="FFFFFF"/>
        <w:spacing w:after="0" w:line="240" w:lineRule="auto"/>
        <w:ind w:left="360"/>
        <w:jc w:val="both"/>
        <w:rPr>
          <w:rFonts w:ascii="Verdana" w:eastAsia="Times New Roman" w:hAnsi="Verdana" w:cs="Arial"/>
          <w:color w:val="222222"/>
          <w:sz w:val="20"/>
          <w:szCs w:val="20"/>
          <w:lang w:eastAsia="es-CO"/>
        </w:rPr>
      </w:pPr>
    </w:p>
    <w:p w14:paraId="474BD2D8" w14:textId="6655DC15" w:rsidR="004037B4" w:rsidRPr="004037B4" w:rsidRDefault="004037B4" w:rsidP="004037B4">
      <w:pPr>
        <w:shd w:val="clear" w:color="auto" w:fill="FFFFFF"/>
        <w:spacing w:after="0" w:line="240" w:lineRule="auto"/>
        <w:jc w:val="both"/>
        <w:rPr>
          <w:rFonts w:ascii="Verdana" w:eastAsia="Times New Roman" w:hAnsi="Verdana" w:cs="Arial"/>
          <w:b/>
          <w:bCs/>
          <w:color w:val="222222"/>
          <w:sz w:val="20"/>
          <w:szCs w:val="20"/>
          <w:lang w:eastAsia="es-CO"/>
        </w:rPr>
      </w:pPr>
      <w:r w:rsidRPr="004037B4">
        <w:rPr>
          <w:rFonts w:ascii="Verdana" w:eastAsia="Times New Roman" w:hAnsi="Verdana" w:cs="Arial"/>
          <w:b/>
          <w:bCs/>
          <w:color w:val="222222"/>
          <w:sz w:val="20"/>
          <w:szCs w:val="20"/>
          <w:lang w:eastAsia="es-CO"/>
        </w:rPr>
        <w:t>Detalles del proceso de pagos anulados o reversados:</w:t>
      </w:r>
    </w:p>
    <w:p w14:paraId="5DDE411C" w14:textId="30DE67DF" w:rsidR="004037B4" w:rsidRPr="00F436A8" w:rsidRDefault="00D962B1" w:rsidP="00F436A8">
      <w:pPr>
        <w:pStyle w:val="Prrafodelista"/>
        <w:numPr>
          <w:ilvl w:val="0"/>
          <w:numId w:val="1"/>
        </w:numPr>
        <w:shd w:val="clear" w:color="auto" w:fill="FFFFFF"/>
        <w:spacing w:after="0" w:line="240" w:lineRule="auto"/>
        <w:jc w:val="both"/>
        <w:rPr>
          <w:rFonts w:ascii="Verdana" w:eastAsia="Times New Roman" w:hAnsi="Verdana" w:cs="Arial"/>
          <w:color w:val="222222"/>
          <w:sz w:val="20"/>
          <w:szCs w:val="20"/>
          <w:lang w:eastAsia="es-CO"/>
        </w:rPr>
      </w:pPr>
      <w:r w:rsidRPr="00F436A8">
        <w:rPr>
          <w:rFonts w:ascii="Verdana" w:eastAsia="Times New Roman" w:hAnsi="Verdana" w:cs="Arial"/>
          <w:color w:val="222222"/>
          <w:sz w:val="20"/>
          <w:szCs w:val="20"/>
          <w:lang w:eastAsia="es-CO"/>
        </w:rPr>
        <w:t xml:space="preserve">En la operación diaria de cargue y aplicación de recaudo, se identifican casos en los </w:t>
      </w:r>
      <w:r w:rsidR="00F436A8" w:rsidRPr="00F436A8">
        <w:rPr>
          <w:rFonts w:ascii="Verdana" w:eastAsia="Times New Roman" w:hAnsi="Verdana" w:cs="Arial"/>
          <w:color w:val="222222"/>
          <w:sz w:val="20"/>
          <w:szCs w:val="20"/>
          <w:lang w:eastAsia="es-CO"/>
        </w:rPr>
        <w:t>cuales</w:t>
      </w:r>
      <w:r w:rsidRPr="00F436A8">
        <w:rPr>
          <w:rFonts w:ascii="Verdana" w:eastAsia="Times New Roman" w:hAnsi="Verdana" w:cs="Arial"/>
          <w:color w:val="222222"/>
          <w:sz w:val="20"/>
          <w:szCs w:val="20"/>
          <w:lang w:eastAsia="es-CO"/>
        </w:rPr>
        <w:t xml:space="preserve"> se requiere hacer anulaciones o reversiones de algunos pagos. </w:t>
      </w:r>
      <w:r w:rsidR="00F436A8" w:rsidRPr="00F436A8">
        <w:rPr>
          <w:rFonts w:ascii="Verdana" w:eastAsia="Times New Roman" w:hAnsi="Verdana" w:cs="Arial"/>
          <w:color w:val="222222"/>
          <w:sz w:val="20"/>
          <w:szCs w:val="20"/>
          <w:lang w:eastAsia="es-CO"/>
        </w:rPr>
        <w:t xml:space="preserve">Actividad que se realiza para sincerar el recaudo con la realidad de los usuarios que pagaron. Al terminar la quincena el software comercial genera un archivo plano de control, que lista todos los pagos reversados y anulados en el periodo. Ejemplo, se genera el archivo con nombre: </w:t>
      </w:r>
      <w:r w:rsidR="004037B4" w:rsidRPr="00F436A8">
        <w:rPr>
          <w:rFonts w:ascii="Verdana" w:eastAsia="Times New Roman" w:hAnsi="Verdana" w:cs="Arial"/>
          <w:color w:val="222222"/>
          <w:sz w:val="20"/>
          <w:szCs w:val="20"/>
          <w:lang w:eastAsia="es-CO"/>
        </w:rPr>
        <w:t>PlanoReversiondePagos20263179211329.bz2</w:t>
      </w:r>
    </w:p>
    <w:p w14:paraId="158122EC" w14:textId="77777777" w:rsidR="00CD4113" w:rsidRDefault="00CD4113" w:rsidP="00936B33">
      <w:pPr>
        <w:shd w:val="clear" w:color="auto" w:fill="FFFFFF"/>
        <w:spacing w:after="0" w:line="240" w:lineRule="auto"/>
        <w:jc w:val="both"/>
        <w:rPr>
          <w:rFonts w:ascii="Verdana" w:eastAsia="Times New Roman" w:hAnsi="Verdana" w:cs="Arial"/>
          <w:color w:val="222222"/>
          <w:sz w:val="20"/>
          <w:szCs w:val="20"/>
          <w:lang w:eastAsia="es-CO"/>
        </w:rPr>
      </w:pPr>
    </w:p>
    <w:p w14:paraId="40383896" w14:textId="7AF4E349" w:rsidR="005360DC" w:rsidRPr="00E237BF" w:rsidRDefault="00E237BF" w:rsidP="00E237BF">
      <w:pPr>
        <w:shd w:val="clear" w:color="auto" w:fill="FFFFFF"/>
        <w:spacing w:after="0" w:line="240" w:lineRule="auto"/>
        <w:jc w:val="both"/>
        <w:rPr>
          <w:rFonts w:ascii="Verdana" w:eastAsia="Times New Roman" w:hAnsi="Verdana" w:cs="Arial"/>
          <w:b/>
          <w:bCs/>
          <w:color w:val="222222"/>
          <w:sz w:val="20"/>
          <w:szCs w:val="20"/>
          <w:lang w:eastAsia="es-CO"/>
        </w:rPr>
      </w:pPr>
      <w:r w:rsidRPr="00E237BF">
        <w:rPr>
          <w:rFonts w:ascii="Verdana" w:eastAsia="Times New Roman" w:hAnsi="Verdana" w:cs="Arial"/>
          <w:b/>
          <w:bCs/>
          <w:color w:val="222222"/>
          <w:sz w:val="20"/>
          <w:szCs w:val="20"/>
          <w:lang w:eastAsia="es-CO"/>
        </w:rPr>
        <w:t>Archivos adjuntos:</w:t>
      </w:r>
    </w:p>
    <w:p w14:paraId="1FC06C12" w14:textId="426A45C1" w:rsidR="00E237BF" w:rsidRPr="00E237BF" w:rsidRDefault="00E237BF" w:rsidP="00E237BF">
      <w:pPr>
        <w:shd w:val="clear" w:color="auto" w:fill="FFFFFF"/>
        <w:spacing w:after="0" w:line="240" w:lineRule="auto"/>
        <w:jc w:val="both"/>
        <w:rPr>
          <w:rFonts w:ascii="Verdana" w:eastAsia="Times New Roman" w:hAnsi="Verdana" w:cs="Arial"/>
          <w:color w:val="222222"/>
          <w:sz w:val="20"/>
          <w:szCs w:val="20"/>
          <w:lang w:eastAsia="es-CO"/>
        </w:rPr>
      </w:pPr>
      <w:r>
        <w:rPr>
          <w:rFonts w:ascii="Verdana" w:eastAsia="Times New Roman" w:hAnsi="Verdana" w:cs="Arial"/>
          <w:color w:val="222222"/>
          <w:sz w:val="20"/>
          <w:szCs w:val="20"/>
          <w:lang w:eastAsia="es-CO"/>
        </w:rPr>
        <w:t>Se adjuntan los archivos recibidos de recaudo, los archivos Asobancaria 98 generados para el cargue, los archivos anulaciones y reversiones, y los archivos que se utilizan de validación del recaudo cargado.</w:t>
      </w:r>
    </w:p>
    <w:p w14:paraId="4FED32B1" w14:textId="77777777" w:rsidR="00A26643" w:rsidRDefault="00A26643" w:rsidP="00936B33">
      <w:pPr>
        <w:shd w:val="clear" w:color="auto" w:fill="FFFFFF"/>
        <w:spacing w:after="0" w:line="240" w:lineRule="auto"/>
        <w:jc w:val="both"/>
        <w:rPr>
          <w:rFonts w:ascii="Verdana" w:eastAsia="Times New Roman" w:hAnsi="Verdana" w:cs="Arial"/>
          <w:color w:val="222222"/>
          <w:sz w:val="20"/>
          <w:szCs w:val="20"/>
          <w:lang w:eastAsia="es-CO"/>
        </w:rPr>
      </w:pPr>
    </w:p>
    <w:p w14:paraId="7EB20E24" w14:textId="77777777" w:rsidR="00A26643" w:rsidRDefault="00A26643" w:rsidP="00936B33">
      <w:pPr>
        <w:shd w:val="clear" w:color="auto" w:fill="FFFFFF"/>
        <w:spacing w:after="0" w:line="240" w:lineRule="auto"/>
        <w:jc w:val="both"/>
        <w:rPr>
          <w:rFonts w:ascii="Verdana" w:eastAsia="Times New Roman" w:hAnsi="Verdana" w:cs="Arial"/>
          <w:color w:val="222222"/>
          <w:sz w:val="20"/>
          <w:szCs w:val="20"/>
          <w:lang w:eastAsia="es-CO"/>
        </w:rPr>
      </w:pPr>
    </w:p>
    <w:p w14:paraId="0CEFBF02" w14:textId="77777777" w:rsidR="00A26643" w:rsidRDefault="00A26643" w:rsidP="00936B33">
      <w:pPr>
        <w:shd w:val="clear" w:color="auto" w:fill="FFFFFF"/>
        <w:spacing w:after="0" w:line="240" w:lineRule="auto"/>
        <w:jc w:val="both"/>
        <w:rPr>
          <w:rFonts w:ascii="Verdana" w:eastAsia="Times New Roman" w:hAnsi="Verdana" w:cs="Arial"/>
          <w:color w:val="222222"/>
          <w:sz w:val="20"/>
          <w:szCs w:val="20"/>
          <w:lang w:eastAsia="es-CO"/>
        </w:rPr>
      </w:pPr>
    </w:p>
    <w:sectPr w:rsidR="00A26643" w:rsidSect="00936B33">
      <w:pgSz w:w="12240" w:h="15840"/>
      <w:pgMar w:top="1418" w:right="1134"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25FC5" w14:textId="77777777" w:rsidR="006F0103" w:rsidRDefault="006F0103" w:rsidP="00AE7590">
      <w:pPr>
        <w:spacing w:after="0" w:line="240" w:lineRule="auto"/>
      </w:pPr>
      <w:r>
        <w:separator/>
      </w:r>
    </w:p>
  </w:endnote>
  <w:endnote w:type="continuationSeparator" w:id="0">
    <w:p w14:paraId="137202F4" w14:textId="77777777" w:rsidR="006F0103" w:rsidRDefault="006F0103" w:rsidP="00AE75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29CCE" w14:textId="77777777" w:rsidR="006F0103" w:rsidRDefault="006F0103" w:rsidP="00AE7590">
      <w:pPr>
        <w:spacing w:after="0" w:line="240" w:lineRule="auto"/>
      </w:pPr>
      <w:r>
        <w:separator/>
      </w:r>
    </w:p>
  </w:footnote>
  <w:footnote w:type="continuationSeparator" w:id="0">
    <w:p w14:paraId="747A6144" w14:textId="77777777" w:rsidR="006F0103" w:rsidRDefault="006F0103" w:rsidP="00AE7590">
      <w:pPr>
        <w:spacing w:after="0" w:line="240" w:lineRule="auto"/>
      </w:pPr>
      <w:r>
        <w:continuationSeparator/>
      </w:r>
    </w:p>
  </w:footnote>
  <w:footnote w:id="1">
    <w:p w14:paraId="00322EFB" w14:textId="4C61BA8C" w:rsidR="00AE7590" w:rsidRPr="00AE7590" w:rsidRDefault="00AE7590">
      <w:pPr>
        <w:pStyle w:val="Textonotapie"/>
        <w:rPr>
          <w:lang w:val="es-MX"/>
        </w:rPr>
      </w:pPr>
      <w:r>
        <w:rPr>
          <w:rStyle w:val="Refdenotaalpie"/>
        </w:rPr>
        <w:footnoteRef/>
      </w:r>
      <w:r>
        <w:t xml:space="preserve"> </w:t>
      </w:r>
      <w:r w:rsidR="000613B6" w:rsidRPr="000613B6">
        <w:rPr>
          <w:sz w:val="16"/>
          <w:szCs w:val="16"/>
          <w:lang w:val="es-MX"/>
        </w:rPr>
        <w:t xml:space="preserve">Recordemos que la EMPRESA DE ACUEDUCTO Y ALCANTARILLADO DE BOGOTÁ-EAAB, en este momento no es facturador conjunto. Sin embargo, si continúa recibiendo y reportando recaudo, hasta que los concesionarios definan concluir esta actividad.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82FBD"/>
    <w:multiLevelType w:val="hybridMultilevel"/>
    <w:tmpl w:val="4A1C8D6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32E369F1"/>
    <w:multiLevelType w:val="hybridMultilevel"/>
    <w:tmpl w:val="FBDA6A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3BD80BF6"/>
    <w:multiLevelType w:val="hybridMultilevel"/>
    <w:tmpl w:val="28CA15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F7A6FC1"/>
    <w:multiLevelType w:val="hybridMultilevel"/>
    <w:tmpl w:val="350C88B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4DA91A54"/>
    <w:multiLevelType w:val="hybridMultilevel"/>
    <w:tmpl w:val="519EA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10222F5"/>
    <w:multiLevelType w:val="hybridMultilevel"/>
    <w:tmpl w:val="708C05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623684372">
    <w:abstractNumId w:val="3"/>
  </w:num>
  <w:num w:numId="2" w16cid:durableId="387921989">
    <w:abstractNumId w:val="5"/>
  </w:num>
  <w:num w:numId="3" w16cid:durableId="163864684">
    <w:abstractNumId w:val="2"/>
  </w:num>
  <w:num w:numId="4" w16cid:durableId="1659188438">
    <w:abstractNumId w:val="0"/>
  </w:num>
  <w:num w:numId="5" w16cid:durableId="216481030">
    <w:abstractNumId w:val="1"/>
  </w:num>
  <w:num w:numId="6" w16cid:durableId="14415595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B33"/>
    <w:rsid w:val="000467A2"/>
    <w:rsid w:val="000613B6"/>
    <w:rsid w:val="00065E88"/>
    <w:rsid w:val="001A6FAA"/>
    <w:rsid w:val="001B3E0F"/>
    <w:rsid w:val="00202F77"/>
    <w:rsid w:val="00207773"/>
    <w:rsid w:val="00213A01"/>
    <w:rsid w:val="003221D1"/>
    <w:rsid w:val="004037B4"/>
    <w:rsid w:val="005360DC"/>
    <w:rsid w:val="005417E3"/>
    <w:rsid w:val="00590E62"/>
    <w:rsid w:val="00595601"/>
    <w:rsid w:val="005A70D2"/>
    <w:rsid w:val="00672039"/>
    <w:rsid w:val="006F0103"/>
    <w:rsid w:val="0077644B"/>
    <w:rsid w:val="007769B6"/>
    <w:rsid w:val="007B12A8"/>
    <w:rsid w:val="007E77D5"/>
    <w:rsid w:val="008274F6"/>
    <w:rsid w:val="00837C0C"/>
    <w:rsid w:val="00867DF9"/>
    <w:rsid w:val="00881548"/>
    <w:rsid w:val="008A0DB0"/>
    <w:rsid w:val="008B437F"/>
    <w:rsid w:val="008C6A9D"/>
    <w:rsid w:val="00936B33"/>
    <w:rsid w:val="00936FB7"/>
    <w:rsid w:val="00951851"/>
    <w:rsid w:val="00A26643"/>
    <w:rsid w:val="00AE7590"/>
    <w:rsid w:val="00B461BD"/>
    <w:rsid w:val="00B51AA1"/>
    <w:rsid w:val="00B5200B"/>
    <w:rsid w:val="00B73F33"/>
    <w:rsid w:val="00C45891"/>
    <w:rsid w:val="00C561F1"/>
    <w:rsid w:val="00C65B36"/>
    <w:rsid w:val="00CD1D99"/>
    <w:rsid w:val="00CD4113"/>
    <w:rsid w:val="00CE2784"/>
    <w:rsid w:val="00D03C43"/>
    <w:rsid w:val="00D52DAA"/>
    <w:rsid w:val="00D86991"/>
    <w:rsid w:val="00D962B1"/>
    <w:rsid w:val="00DD55A5"/>
    <w:rsid w:val="00DF45EC"/>
    <w:rsid w:val="00E237BF"/>
    <w:rsid w:val="00F048C2"/>
    <w:rsid w:val="00F436A8"/>
    <w:rsid w:val="00F70429"/>
    <w:rsid w:val="00F95336"/>
    <w:rsid w:val="00FD0AF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C742B"/>
  <w15:chartTrackingRefBased/>
  <w15:docId w15:val="{7302CF96-70C1-463D-950E-8A92DEE55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gmaildefault">
    <w:name w:val="gmail_default"/>
    <w:basedOn w:val="Fuentedeprrafopredeter"/>
    <w:rsid w:val="00936B33"/>
  </w:style>
  <w:style w:type="character" w:styleId="Fuerte">
    <w:name w:val="Strong"/>
    <w:basedOn w:val="Fuentedeprrafopredeter"/>
    <w:uiPriority w:val="22"/>
    <w:qFormat/>
    <w:rsid w:val="00936B33"/>
    <w:rPr>
      <w:b/>
      <w:bCs/>
    </w:rPr>
  </w:style>
  <w:style w:type="paragraph" w:styleId="NormalWeb">
    <w:name w:val="Normal (Web)"/>
    <w:basedOn w:val="Normal"/>
    <w:uiPriority w:val="99"/>
    <w:semiHidden/>
    <w:unhideWhenUsed/>
    <w:rsid w:val="00936B3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Textonotapie">
    <w:name w:val="footnote text"/>
    <w:basedOn w:val="Normal"/>
    <w:link w:val="TextonotapieCar"/>
    <w:uiPriority w:val="99"/>
    <w:semiHidden/>
    <w:unhideWhenUsed/>
    <w:rsid w:val="00AE759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E7590"/>
    <w:rPr>
      <w:sz w:val="20"/>
      <w:szCs w:val="20"/>
    </w:rPr>
  </w:style>
  <w:style w:type="character" w:styleId="Refdenotaalpie">
    <w:name w:val="footnote reference"/>
    <w:basedOn w:val="Fuentedeprrafopredeter"/>
    <w:uiPriority w:val="99"/>
    <w:semiHidden/>
    <w:unhideWhenUsed/>
    <w:rsid w:val="00AE7590"/>
    <w:rPr>
      <w:vertAlign w:val="superscript"/>
    </w:rPr>
  </w:style>
  <w:style w:type="table" w:styleId="Tablaconcuadrcula">
    <w:name w:val="Table Grid"/>
    <w:basedOn w:val="Tablanormal"/>
    <w:uiPriority w:val="39"/>
    <w:rsid w:val="001A6F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1A6FAA"/>
    <w:pPr>
      <w:ind w:left="720"/>
      <w:contextualSpacing/>
    </w:pPr>
  </w:style>
  <w:style w:type="character" w:styleId="Hipervnculo">
    <w:name w:val="Hyperlink"/>
    <w:basedOn w:val="Fuentedeprrafopredeter"/>
    <w:uiPriority w:val="99"/>
    <w:unhideWhenUsed/>
    <w:rsid w:val="008A0DB0"/>
    <w:rPr>
      <w:color w:val="0563C1" w:themeColor="hyperlink"/>
      <w:u w:val="single"/>
    </w:rPr>
  </w:style>
  <w:style w:type="character" w:styleId="Mencinsinresolver">
    <w:name w:val="Unresolved Mention"/>
    <w:basedOn w:val="Fuentedeprrafopredeter"/>
    <w:uiPriority w:val="99"/>
    <w:semiHidden/>
    <w:unhideWhenUsed/>
    <w:rsid w:val="008A0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97348">
      <w:bodyDiv w:val="1"/>
      <w:marLeft w:val="0"/>
      <w:marRight w:val="0"/>
      <w:marTop w:val="0"/>
      <w:marBottom w:val="0"/>
      <w:divBdr>
        <w:top w:val="none" w:sz="0" w:space="0" w:color="auto"/>
        <w:left w:val="none" w:sz="0" w:space="0" w:color="auto"/>
        <w:bottom w:val="none" w:sz="0" w:space="0" w:color="auto"/>
        <w:right w:val="none" w:sz="0" w:space="0" w:color="auto"/>
      </w:divBdr>
    </w:div>
    <w:div w:id="1754086640">
      <w:bodyDiv w:val="1"/>
      <w:marLeft w:val="0"/>
      <w:marRight w:val="0"/>
      <w:marTop w:val="0"/>
      <w:marBottom w:val="0"/>
      <w:divBdr>
        <w:top w:val="none" w:sz="0" w:space="0" w:color="auto"/>
        <w:left w:val="none" w:sz="0" w:space="0" w:color="auto"/>
        <w:bottom w:val="none" w:sz="0" w:space="0" w:color="auto"/>
        <w:right w:val="none" w:sz="0" w:space="0" w:color="auto"/>
      </w:divBdr>
      <w:divsChild>
        <w:div w:id="120269863">
          <w:marLeft w:val="0"/>
          <w:marRight w:val="0"/>
          <w:marTop w:val="0"/>
          <w:marBottom w:val="0"/>
          <w:divBdr>
            <w:top w:val="none" w:sz="0" w:space="0" w:color="auto"/>
            <w:left w:val="none" w:sz="0" w:space="0" w:color="auto"/>
            <w:bottom w:val="none" w:sz="0" w:space="0" w:color="auto"/>
            <w:right w:val="none" w:sz="0" w:space="0" w:color="auto"/>
          </w:divBdr>
          <w:divsChild>
            <w:div w:id="1791510680">
              <w:marLeft w:val="0"/>
              <w:marRight w:val="0"/>
              <w:marTop w:val="0"/>
              <w:marBottom w:val="0"/>
              <w:divBdr>
                <w:top w:val="none" w:sz="0" w:space="0" w:color="auto"/>
                <w:left w:val="none" w:sz="0" w:space="0" w:color="auto"/>
                <w:bottom w:val="none" w:sz="0" w:space="0" w:color="auto"/>
                <w:right w:val="none" w:sz="0" w:space="0" w:color="auto"/>
              </w:divBdr>
            </w:div>
            <w:div w:id="301886088">
              <w:marLeft w:val="0"/>
              <w:marRight w:val="0"/>
              <w:marTop w:val="0"/>
              <w:marBottom w:val="0"/>
              <w:divBdr>
                <w:top w:val="none" w:sz="0" w:space="0" w:color="auto"/>
                <w:left w:val="none" w:sz="0" w:space="0" w:color="auto"/>
                <w:bottom w:val="none" w:sz="0" w:space="0" w:color="auto"/>
                <w:right w:val="none" w:sz="0" w:space="0" w:color="auto"/>
              </w:divBdr>
            </w:div>
            <w:div w:id="457375991">
              <w:marLeft w:val="0"/>
              <w:marRight w:val="0"/>
              <w:marTop w:val="0"/>
              <w:marBottom w:val="0"/>
              <w:divBdr>
                <w:top w:val="none" w:sz="0" w:space="0" w:color="auto"/>
                <w:left w:val="none" w:sz="0" w:space="0" w:color="auto"/>
                <w:bottom w:val="none" w:sz="0" w:space="0" w:color="auto"/>
                <w:right w:val="none" w:sz="0" w:space="0" w:color="auto"/>
              </w:divBdr>
            </w:div>
            <w:div w:id="231745237">
              <w:marLeft w:val="0"/>
              <w:marRight w:val="0"/>
              <w:marTop w:val="0"/>
              <w:marBottom w:val="0"/>
              <w:divBdr>
                <w:top w:val="none" w:sz="0" w:space="0" w:color="auto"/>
                <w:left w:val="none" w:sz="0" w:space="0" w:color="auto"/>
                <w:bottom w:val="none" w:sz="0" w:space="0" w:color="auto"/>
                <w:right w:val="none" w:sz="0" w:space="0" w:color="auto"/>
              </w:divBdr>
            </w:div>
            <w:div w:id="980159154">
              <w:marLeft w:val="0"/>
              <w:marRight w:val="0"/>
              <w:marTop w:val="0"/>
              <w:marBottom w:val="0"/>
              <w:divBdr>
                <w:top w:val="none" w:sz="0" w:space="0" w:color="auto"/>
                <w:left w:val="none" w:sz="0" w:space="0" w:color="auto"/>
                <w:bottom w:val="none" w:sz="0" w:space="0" w:color="auto"/>
                <w:right w:val="none" w:sz="0" w:space="0" w:color="auto"/>
              </w:divBdr>
            </w:div>
            <w:div w:id="1782647213">
              <w:marLeft w:val="0"/>
              <w:marRight w:val="0"/>
              <w:marTop w:val="0"/>
              <w:marBottom w:val="0"/>
              <w:divBdr>
                <w:top w:val="none" w:sz="0" w:space="0" w:color="auto"/>
                <w:left w:val="none" w:sz="0" w:space="0" w:color="auto"/>
                <w:bottom w:val="none" w:sz="0" w:space="0" w:color="auto"/>
                <w:right w:val="none" w:sz="0" w:space="0" w:color="auto"/>
              </w:divBdr>
            </w:div>
            <w:div w:id="1248538858">
              <w:marLeft w:val="0"/>
              <w:marRight w:val="0"/>
              <w:marTop w:val="0"/>
              <w:marBottom w:val="0"/>
              <w:divBdr>
                <w:top w:val="none" w:sz="0" w:space="0" w:color="auto"/>
                <w:left w:val="none" w:sz="0" w:space="0" w:color="auto"/>
                <w:bottom w:val="none" w:sz="0" w:space="0" w:color="auto"/>
                <w:right w:val="none" w:sz="0" w:space="0" w:color="auto"/>
              </w:divBdr>
            </w:div>
            <w:div w:id="509758374">
              <w:marLeft w:val="0"/>
              <w:marRight w:val="0"/>
              <w:marTop w:val="0"/>
              <w:marBottom w:val="0"/>
              <w:divBdr>
                <w:top w:val="none" w:sz="0" w:space="0" w:color="auto"/>
                <w:left w:val="none" w:sz="0" w:space="0" w:color="auto"/>
                <w:bottom w:val="none" w:sz="0" w:space="0" w:color="auto"/>
                <w:right w:val="none" w:sz="0" w:space="0" w:color="auto"/>
              </w:divBdr>
            </w:div>
            <w:div w:id="1336810678">
              <w:marLeft w:val="0"/>
              <w:marRight w:val="0"/>
              <w:marTop w:val="0"/>
              <w:marBottom w:val="0"/>
              <w:divBdr>
                <w:top w:val="none" w:sz="0" w:space="0" w:color="auto"/>
                <w:left w:val="none" w:sz="0" w:space="0" w:color="auto"/>
                <w:bottom w:val="none" w:sz="0" w:space="0" w:color="auto"/>
                <w:right w:val="none" w:sz="0" w:space="0" w:color="auto"/>
              </w:divBdr>
            </w:div>
            <w:div w:id="2114010126">
              <w:marLeft w:val="0"/>
              <w:marRight w:val="0"/>
              <w:marTop w:val="0"/>
              <w:marBottom w:val="0"/>
              <w:divBdr>
                <w:top w:val="none" w:sz="0" w:space="0" w:color="auto"/>
                <w:left w:val="none" w:sz="0" w:space="0" w:color="auto"/>
                <w:bottom w:val="none" w:sz="0" w:space="0" w:color="auto"/>
                <w:right w:val="none" w:sz="0" w:space="0" w:color="auto"/>
              </w:divBdr>
            </w:div>
          </w:divsChild>
        </w:div>
        <w:div w:id="1962304216">
          <w:marLeft w:val="0"/>
          <w:marRight w:val="0"/>
          <w:marTop w:val="0"/>
          <w:marBottom w:val="0"/>
          <w:divBdr>
            <w:top w:val="none" w:sz="0" w:space="0" w:color="auto"/>
            <w:left w:val="none" w:sz="0" w:space="0" w:color="auto"/>
            <w:bottom w:val="none" w:sz="0" w:space="0" w:color="auto"/>
            <w:right w:val="none" w:sz="0" w:space="0" w:color="auto"/>
          </w:divBdr>
        </w:div>
        <w:div w:id="1740667806">
          <w:marLeft w:val="0"/>
          <w:marRight w:val="0"/>
          <w:marTop w:val="0"/>
          <w:marBottom w:val="0"/>
          <w:divBdr>
            <w:top w:val="none" w:sz="0" w:space="0" w:color="auto"/>
            <w:left w:val="none" w:sz="0" w:space="0" w:color="auto"/>
            <w:bottom w:val="none" w:sz="0" w:space="0" w:color="auto"/>
            <w:right w:val="none" w:sz="0" w:space="0" w:color="auto"/>
          </w:divBdr>
          <w:divsChild>
            <w:div w:id="476266083">
              <w:marLeft w:val="0"/>
              <w:marRight w:val="0"/>
              <w:marTop w:val="0"/>
              <w:marBottom w:val="0"/>
              <w:divBdr>
                <w:top w:val="none" w:sz="0" w:space="0" w:color="auto"/>
                <w:left w:val="none" w:sz="0" w:space="0" w:color="auto"/>
                <w:bottom w:val="none" w:sz="0" w:space="0" w:color="auto"/>
                <w:right w:val="none" w:sz="0" w:space="0" w:color="auto"/>
              </w:divBdr>
            </w:div>
          </w:divsChild>
        </w:div>
        <w:div w:id="543635369">
          <w:marLeft w:val="0"/>
          <w:marRight w:val="0"/>
          <w:marTop w:val="0"/>
          <w:marBottom w:val="0"/>
          <w:divBdr>
            <w:top w:val="none" w:sz="0" w:space="0" w:color="auto"/>
            <w:left w:val="none" w:sz="0" w:space="0" w:color="auto"/>
            <w:bottom w:val="none" w:sz="0" w:space="0" w:color="auto"/>
            <w:right w:val="none" w:sz="0" w:space="0" w:color="auto"/>
          </w:divBdr>
          <w:divsChild>
            <w:div w:id="436489672">
              <w:marLeft w:val="0"/>
              <w:marRight w:val="0"/>
              <w:marTop w:val="0"/>
              <w:marBottom w:val="0"/>
              <w:divBdr>
                <w:top w:val="none" w:sz="0" w:space="0" w:color="auto"/>
                <w:left w:val="none" w:sz="0" w:space="0" w:color="auto"/>
                <w:bottom w:val="none" w:sz="0" w:space="0" w:color="auto"/>
                <w:right w:val="none" w:sz="0" w:space="0" w:color="auto"/>
              </w:divBdr>
            </w:div>
          </w:divsChild>
        </w:div>
        <w:div w:id="1560549820">
          <w:marLeft w:val="0"/>
          <w:marRight w:val="0"/>
          <w:marTop w:val="0"/>
          <w:marBottom w:val="0"/>
          <w:divBdr>
            <w:top w:val="none" w:sz="0" w:space="0" w:color="auto"/>
            <w:left w:val="none" w:sz="0" w:space="0" w:color="auto"/>
            <w:bottom w:val="none" w:sz="0" w:space="0" w:color="auto"/>
            <w:right w:val="none" w:sz="0" w:space="0" w:color="auto"/>
          </w:divBdr>
        </w:div>
        <w:div w:id="1506088341">
          <w:marLeft w:val="0"/>
          <w:marRight w:val="0"/>
          <w:marTop w:val="0"/>
          <w:marBottom w:val="0"/>
          <w:divBdr>
            <w:top w:val="none" w:sz="0" w:space="0" w:color="auto"/>
            <w:left w:val="none" w:sz="0" w:space="0" w:color="auto"/>
            <w:bottom w:val="none" w:sz="0" w:space="0" w:color="auto"/>
            <w:right w:val="none" w:sz="0" w:space="0" w:color="auto"/>
          </w:divBdr>
          <w:divsChild>
            <w:div w:id="1121265282">
              <w:marLeft w:val="0"/>
              <w:marRight w:val="0"/>
              <w:marTop w:val="0"/>
              <w:marBottom w:val="0"/>
              <w:divBdr>
                <w:top w:val="none" w:sz="0" w:space="0" w:color="auto"/>
                <w:left w:val="none" w:sz="0" w:space="0" w:color="auto"/>
                <w:bottom w:val="none" w:sz="0" w:space="0" w:color="auto"/>
                <w:right w:val="none" w:sz="0" w:space="0" w:color="auto"/>
              </w:divBdr>
            </w:div>
          </w:divsChild>
        </w:div>
        <w:div w:id="2082437676">
          <w:marLeft w:val="0"/>
          <w:marRight w:val="0"/>
          <w:marTop w:val="0"/>
          <w:marBottom w:val="0"/>
          <w:divBdr>
            <w:top w:val="none" w:sz="0" w:space="0" w:color="auto"/>
            <w:left w:val="none" w:sz="0" w:space="0" w:color="auto"/>
            <w:bottom w:val="none" w:sz="0" w:space="0" w:color="auto"/>
            <w:right w:val="none" w:sz="0" w:space="0" w:color="auto"/>
          </w:divBdr>
        </w:div>
        <w:div w:id="509563445">
          <w:marLeft w:val="0"/>
          <w:marRight w:val="0"/>
          <w:marTop w:val="0"/>
          <w:marBottom w:val="0"/>
          <w:divBdr>
            <w:top w:val="none" w:sz="0" w:space="0" w:color="auto"/>
            <w:left w:val="none" w:sz="0" w:space="0" w:color="auto"/>
            <w:bottom w:val="none" w:sz="0" w:space="0" w:color="auto"/>
            <w:right w:val="none" w:sz="0" w:space="0" w:color="auto"/>
          </w:divBdr>
        </w:div>
        <w:div w:id="1087383702">
          <w:marLeft w:val="0"/>
          <w:marRight w:val="0"/>
          <w:marTop w:val="0"/>
          <w:marBottom w:val="0"/>
          <w:divBdr>
            <w:top w:val="none" w:sz="0" w:space="0" w:color="auto"/>
            <w:left w:val="none" w:sz="0" w:space="0" w:color="auto"/>
            <w:bottom w:val="none" w:sz="0" w:space="0" w:color="auto"/>
            <w:right w:val="none" w:sz="0" w:space="0" w:color="auto"/>
          </w:divBdr>
          <w:divsChild>
            <w:div w:id="1852521514">
              <w:marLeft w:val="0"/>
              <w:marRight w:val="0"/>
              <w:marTop w:val="0"/>
              <w:marBottom w:val="0"/>
              <w:divBdr>
                <w:top w:val="none" w:sz="0" w:space="0" w:color="auto"/>
                <w:left w:val="none" w:sz="0" w:space="0" w:color="auto"/>
                <w:bottom w:val="none" w:sz="0" w:space="0" w:color="auto"/>
                <w:right w:val="none" w:sz="0" w:space="0" w:color="auto"/>
              </w:divBdr>
            </w:div>
          </w:divsChild>
        </w:div>
        <w:div w:id="472333988">
          <w:marLeft w:val="0"/>
          <w:marRight w:val="0"/>
          <w:marTop w:val="0"/>
          <w:marBottom w:val="0"/>
          <w:divBdr>
            <w:top w:val="none" w:sz="0" w:space="0" w:color="auto"/>
            <w:left w:val="none" w:sz="0" w:space="0" w:color="auto"/>
            <w:bottom w:val="none" w:sz="0" w:space="0" w:color="auto"/>
            <w:right w:val="none" w:sz="0" w:space="0" w:color="auto"/>
          </w:divBdr>
        </w:div>
        <w:div w:id="775177769">
          <w:marLeft w:val="0"/>
          <w:marRight w:val="0"/>
          <w:marTop w:val="0"/>
          <w:marBottom w:val="0"/>
          <w:divBdr>
            <w:top w:val="none" w:sz="0" w:space="0" w:color="auto"/>
            <w:left w:val="none" w:sz="0" w:space="0" w:color="auto"/>
            <w:bottom w:val="none" w:sz="0" w:space="0" w:color="auto"/>
            <w:right w:val="none" w:sz="0" w:space="0" w:color="auto"/>
          </w:divBdr>
          <w:divsChild>
            <w:div w:id="820849625">
              <w:marLeft w:val="0"/>
              <w:marRight w:val="0"/>
              <w:marTop w:val="0"/>
              <w:marBottom w:val="0"/>
              <w:divBdr>
                <w:top w:val="none" w:sz="0" w:space="0" w:color="auto"/>
                <w:left w:val="none" w:sz="0" w:space="0" w:color="auto"/>
                <w:bottom w:val="none" w:sz="0" w:space="0" w:color="auto"/>
                <w:right w:val="none" w:sz="0" w:space="0" w:color="auto"/>
              </w:divBdr>
            </w:div>
          </w:divsChild>
        </w:div>
        <w:div w:id="1069033752">
          <w:marLeft w:val="0"/>
          <w:marRight w:val="0"/>
          <w:marTop w:val="0"/>
          <w:marBottom w:val="0"/>
          <w:divBdr>
            <w:top w:val="none" w:sz="0" w:space="0" w:color="auto"/>
            <w:left w:val="none" w:sz="0" w:space="0" w:color="auto"/>
            <w:bottom w:val="none" w:sz="0" w:space="0" w:color="auto"/>
            <w:right w:val="none" w:sz="0" w:space="0" w:color="auto"/>
          </w:divBdr>
        </w:div>
        <w:div w:id="560991899">
          <w:marLeft w:val="0"/>
          <w:marRight w:val="0"/>
          <w:marTop w:val="0"/>
          <w:marBottom w:val="0"/>
          <w:divBdr>
            <w:top w:val="none" w:sz="0" w:space="0" w:color="auto"/>
            <w:left w:val="none" w:sz="0" w:space="0" w:color="auto"/>
            <w:bottom w:val="none" w:sz="0" w:space="0" w:color="auto"/>
            <w:right w:val="none" w:sz="0" w:space="0" w:color="auto"/>
          </w:divBdr>
          <w:divsChild>
            <w:div w:id="1673138945">
              <w:marLeft w:val="0"/>
              <w:marRight w:val="0"/>
              <w:marTop w:val="0"/>
              <w:marBottom w:val="0"/>
              <w:divBdr>
                <w:top w:val="none" w:sz="0" w:space="0" w:color="auto"/>
                <w:left w:val="none" w:sz="0" w:space="0" w:color="auto"/>
                <w:bottom w:val="none" w:sz="0" w:space="0" w:color="auto"/>
                <w:right w:val="none" w:sz="0" w:space="0" w:color="auto"/>
              </w:divBdr>
              <w:divsChild>
                <w:div w:id="2019889229">
                  <w:marLeft w:val="0"/>
                  <w:marRight w:val="0"/>
                  <w:marTop w:val="0"/>
                  <w:marBottom w:val="0"/>
                  <w:divBdr>
                    <w:top w:val="none" w:sz="0" w:space="0" w:color="auto"/>
                    <w:left w:val="none" w:sz="0" w:space="0" w:color="auto"/>
                    <w:bottom w:val="none" w:sz="0" w:space="0" w:color="auto"/>
                    <w:right w:val="none" w:sz="0" w:space="0" w:color="auto"/>
                  </w:divBdr>
                  <w:divsChild>
                    <w:div w:id="1298875013">
                      <w:marLeft w:val="0"/>
                      <w:marRight w:val="0"/>
                      <w:marTop w:val="0"/>
                      <w:marBottom w:val="0"/>
                      <w:divBdr>
                        <w:top w:val="none" w:sz="0" w:space="0" w:color="auto"/>
                        <w:left w:val="none" w:sz="0" w:space="0" w:color="auto"/>
                        <w:bottom w:val="none" w:sz="0" w:space="0" w:color="auto"/>
                        <w:right w:val="none" w:sz="0" w:space="0" w:color="auto"/>
                      </w:divBdr>
                      <w:divsChild>
                        <w:div w:id="251743442">
                          <w:marLeft w:val="0"/>
                          <w:marRight w:val="0"/>
                          <w:marTop w:val="0"/>
                          <w:marBottom w:val="0"/>
                          <w:divBdr>
                            <w:top w:val="none" w:sz="0" w:space="0" w:color="auto"/>
                            <w:left w:val="none" w:sz="0" w:space="0" w:color="auto"/>
                            <w:bottom w:val="none" w:sz="0" w:space="0" w:color="auto"/>
                            <w:right w:val="none" w:sz="0" w:space="0" w:color="auto"/>
                          </w:divBdr>
                        </w:div>
                        <w:div w:id="635335434">
                          <w:marLeft w:val="0"/>
                          <w:marRight w:val="0"/>
                          <w:marTop w:val="0"/>
                          <w:marBottom w:val="0"/>
                          <w:divBdr>
                            <w:top w:val="none" w:sz="0" w:space="0" w:color="auto"/>
                            <w:left w:val="none" w:sz="0" w:space="0" w:color="auto"/>
                            <w:bottom w:val="none" w:sz="0" w:space="0" w:color="auto"/>
                            <w:right w:val="none" w:sz="0" w:space="0" w:color="auto"/>
                          </w:divBdr>
                        </w:div>
                        <w:div w:id="2029132810">
                          <w:marLeft w:val="0"/>
                          <w:marRight w:val="0"/>
                          <w:marTop w:val="0"/>
                          <w:marBottom w:val="0"/>
                          <w:divBdr>
                            <w:top w:val="none" w:sz="0" w:space="0" w:color="auto"/>
                            <w:left w:val="none" w:sz="0" w:space="0" w:color="auto"/>
                            <w:bottom w:val="none" w:sz="0" w:space="0" w:color="auto"/>
                            <w:right w:val="none" w:sz="0" w:space="0" w:color="auto"/>
                          </w:divBdr>
                        </w:div>
                        <w:div w:id="79529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95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valpaycenter.com/wps/portal/portal-de-pagos/web/pagos-av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ebavc.bancodeoccidente.com.co/wps/portal/banco-de-occidente/bancodeoccidente/landings/occire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3A8BD7-5F25-4768-B6AD-B565525DD850}">
  <ds:schemaRefs>
    <ds:schemaRef ds:uri="http://schemas.openxmlformats.org/officeDocument/2006/bibliography"/>
  </ds:schemaRefs>
</ds:datastoreItem>
</file>

<file path=docMetadata/LabelInfo.xml><?xml version="1.0" encoding="utf-8"?>
<clbl:labelList xmlns:clbl="http://schemas.microsoft.com/office/2020/mipLabelMetadata">
  <clbl:label id="{4e8ad5fd-3b35-462b-bf95-8eacd4641ce5}" enabled="0" method="" siteId="{4e8ad5fd-3b35-462b-bf95-8eacd4641ce5}" removed="1"/>
</clbl:labelList>
</file>

<file path=docProps/app.xml><?xml version="1.0" encoding="utf-8"?>
<Properties xmlns="http://schemas.openxmlformats.org/officeDocument/2006/extended-properties" xmlns:vt="http://schemas.openxmlformats.org/officeDocument/2006/docPropsVTypes">
  <Template>Normal.dotm</Template>
  <TotalTime>307</TotalTime>
  <Pages>3</Pages>
  <Words>1168</Words>
  <Characters>6428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Harold Castro</dc:creator>
  <cp:keywords/>
  <dc:description/>
  <cp:lastModifiedBy>Chaparro Roa Luis Eduardo</cp:lastModifiedBy>
  <cp:revision>32</cp:revision>
  <dcterms:created xsi:type="dcterms:W3CDTF">2026-05-19T12:59:00Z</dcterms:created>
  <dcterms:modified xsi:type="dcterms:W3CDTF">2026-10-28T23:48:00Z</dcterms:modified>
</cp:coreProperties>
</file>