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MARIANO GÁLVEZ DE GUATEMALA</w:t>
      </w:r>
    </w:p>
    <w:p>
      <w:pPr>
        <w:jc w:val="center"/>
      </w:pPr>
      <w:r>
        <w:t>Facultad de Ingeniería en Sistemas de Información</w:t>
      </w:r>
    </w:p>
    <w:p>
      <w:pPr>
        <w:jc w:val="center"/>
      </w:pPr>
      <w:r>
        <w:t>Aseguramiento de la Calidad de Software</w:t>
      </w:r>
    </w:p>
    <w:p>
      <w:pPr>
        <w:pStyle w:val="Subtitle"/>
        <w:jc w:val="center"/>
      </w:pPr>
      <w:r>
        <w:t>ENTREGA 2</w:t>
      </w:r>
    </w:p>
    <w:p>
      <w:pPr>
        <w:pStyle w:val="Title"/>
        <w:jc w:val="center"/>
      </w:pPr>
      <w:r>
        <w:t>DISEÑO E IMPLEMENTACIÓN</w:t>
        <w:br/>
        <w:t>DE PRUEBAS QA</w:t>
      </w:r>
    </w:p>
    <w:p>
      <w:pPr>
        <w:pStyle w:val="Subtitle"/>
        <w:jc w:val="center"/>
      </w:pPr>
      <w:r>
        <w:t>BancoERP</w:t>
        <w:br/>
        <w:t>Sistema bancario ERP · banca interna, portal e integración ACH</w:t>
      </w:r>
    </w:p>
    <w:p>
      <w:pPr>
        <w:jc w:val="center"/>
      </w:pPr>
      <w:r>
        <w:t>Fases del STLC: diseño de pruebas y preparación para la ejecución</w:t>
      </w:r>
    </w:p>
    <w:p>
      <w:pPr>
        <w:jc w:val="center"/>
      </w:pPr>
      <w:r>
        <w:t>Modalidad: equipo de hasta 4 estudiantes · Valor: 5.00 puntos netos</w:t>
      </w:r>
    </w:p>
    <w:p>
      <w:pPr>
        <w:pStyle w:val="Heading2"/>
      </w:pPr>
      <w:r>
        <w:t>Integrantes del equipo</w:t>
      </w:r>
    </w:p>
    <w:tbl>
      <w:tblPr>
        <w:tblW w:type="auto" w:w="0"/>
        <w:jc w:val="center"/>
        <w:tblLayout w:type="fixed"/>
        <w:tblLook w:firstColumn="1" w:firstRow="1" w:lastColumn="0" w:lastRow="0" w:noHBand="0" w:noVBand="1" w:val="04A0"/>
      </w:tblPr>
      <w:tblGrid>
        <w:gridCol w:w="454"/>
        <w:gridCol w:w="3969"/>
        <w:gridCol w:w="1701"/>
        <w:gridCol w:w="3742"/>
      </w:tblGrid>
      <w:tr>
        <w:trPr>
          <w:cantSplit/>
          <w:tblHeader/>
        </w:trPr>
        <w:tc>
          <w:tcPr>
            <w:tcW w:type="dxa" w:w="454"/>
            <w:vAlign w:val="center"/>
            <w:shd w:fill="17365D"/>
          </w:tcPr>
          <w:p>
            <w:pPr>
              <w:spacing w:after="60" w:before="60"/>
            </w:pPr>
            <w:r>
              <w:rPr>
                <w:b/>
                <w:color w:val="FFFFFF"/>
                <w:sz w:val="18"/>
              </w:rPr>
              <w:t>No.</w:t>
            </w:r>
          </w:p>
        </w:tc>
        <w:tc>
          <w:tcPr>
            <w:tcW w:type="dxa" w:w="3969"/>
            <w:vAlign w:val="center"/>
            <w:shd w:fill="17365D"/>
          </w:tcPr>
          <w:p>
            <w:pPr>
              <w:spacing w:after="60" w:before="60"/>
            </w:pPr>
            <w:r>
              <w:rPr>
                <w:b/>
                <w:color w:val="FFFFFF"/>
                <w:sz w:val="18"/>
              </w:rPr>
              <w:t>Nombre completo</w:t>
            </w:r>
          </w:p>
        </w:tc>
        <w:tc>
          <w:tcPr>
            <w:tcW w:type="dxa" w:w="1701"/>
            <w:vAlign w:val="center"/>
            <w:shd w:fill="17365D"/>
          </w:tcPr>
          <w:p>
            <w:pPr>
              <w:spacing w:after="60" w:before="60"/>
            </w:pPr>
            <w:r>
              <w:rPr>
                <w:b/>
                <w:color w:val="FFFFFF"/>
                <w:sz w:val="18"/>
              </w:rPr>
              <w:t>Carné</w:t>
            </w:r>
          </w:p>
        </w:tc>
        <w:tc>
          <w:tcPr>
            <w:tcW w:type="dxa" w:w="3742"/>
            <w:vAlign w:val="center"/>
            <w:shd w:fill="17365D"/>
          </w:tcPr>
          <w:p>
            <w:pPr>
              <w:spacing w:after="60" w:before="60"/>
            </w:pPr>
            <w:r>
              <w:rPr>
                <w:b/>
                <w:color w:val="FFFFFF"/>
                <w:sz w:val="18"/>
              </w:rPr>
              <w:t>Rol QA</w:t>
            </w:r>
          </w:p>
        </w:tc>
      </w:tr>
      <w:tr>
        <w:trPr>
          <w:cantSplit/>
        </w:trPr>
        <w:tc>
          <w:tcPr>
            <w:tcW w:type="dxa" w:w="454"/>
            <w:vAlign w:val="center"/>
            <w:shd w:fill="EAF2F8"/>
          </w:tcPr>
          <w:p>
            <w:pPr>
              <w:spacing w:after="60" w:before="60"/>
            </w:pPr>
            <w:r>
              <w:rPr>
                <w:b w:val="0"/>
                <w:color w:val="1D2A38"/>
                <w:sz w:val="18"/>
              </w:rPr>
              <w:t>1</w:t>
            </w:r>
          </w:p>
        </w:tc>
        <w:tc>
          <w:tcPr>
            <w:tcW w:type="dxa" w:w="3969"/>
            <w:vAlign w:val="center"/>
            <w:shd w:fill="EAF2F8"/>
          </w:tcPr>
          <w:p>
            <w:pPr>
              <w:spacing w:after="60" w:before="60"/>
            </w:pPr>
            <w:r>
              <w:rPr>
                <w:b w:val="0"/>
                <w:color w:val="1D2A38"/>
                <w:sz w:val="18"/>
              </w:rPr>
              <w:t>Luis Alejandro Contreras Paredez</w:t>
            </w:r>
          </w:p>
        </w:tc>
        <w:tc>
          <w:tcPr>
            <w:tcW w:type="dxa" w:w="1701"/>
            <w:vAlign w:val="center"/>
            <w:shd w:fill="EAF2F8"/>
          </w:tcPr>
          <w:p>
            <w:pPr>
              <w:spacing w:after="60" w:before="60"/>
            </w:pPr>
            <w:r>
              <w:rPr>
                <w:b w:val="0"/>
                <w:color w:val="1D2A38"/>
                <w:sz w:val="18"/>
              </w:rPr>
              <w:t>[CARNE]</w:t>
            </w:r>
          </w:p>
        </w:tc>
        <w:tc>
          <w:tcPr>
            <w:tcW w:type="dxa" w:w="3742"/>
            <w:vAlign w:val="center"/>
            <w:shd w:fill="EAF2F8"/>
          </w:tcPr>
          <w:p>
            <w:pPr>
              <w:spacing w:after="60" w:before="60"/>
            </w:pPr>
            <w:r>
              <w:rPr>
                <w:b w:val="0"/>
                <w:color w:val="1D2A38"/>
                <w:sz w:val="18"/>
              </w:rPr>
              <w:t>Lider QA</w:t>
            </w:r>
          </w:p>
        </w:tc>
      </w:tr>
      <w:tr>
        <w:trPr>
          <w:cantSplit/>
        </w:trPr>
        <w:tc>
          <w:tcPr>
            <w:tcW w:type="dxa" w:w="454"/>
            <w:vAlign w:val="center"/>
            <w:shd w:fill="FFFFFF"/>
          </w:tcPr>
          <w:p>
            <w:pPr>
              <w:spacing w:after="60" w:before="60"/>
            </w:pPr>
            <w:r>
              <w:rPr>
                <w:b w:val="0"/>
                <w:color w:val="1D2A38"/>
                <w:sz w:val="18"/>
              </w:rPr>
              <w:t>2</w:t>
            </w:r>
          </w:p>
        </w:tc>
        <w:tc>
          <w:tcPr>
            <w:tcW w:type="dxa" w:w="3969"/>
            <w:vAlign w:val="center"/>
            <w:shd w:fill="FFFFFF"/>
          </w:tcPr>
          <w:p>
            <w:pPr>
              <w:spacing w:after="60" w:before="60"/>
            </w:pPr>
            <w:r>
              <w:rPr>
                <w:b w:val="0"/>
                <w:color w:val="1D2A38"/>
                <w:sz w:val="18"/>
              </w:rPr>
              <w:t>[NOMBRE COMPLETO INTEGRANTE 2]</w:t>
            </w:r>
          </w:p>
        </w:tc>
        <w:tc>
          <w:tcPr>
            <w:tcW w:type="dxa" w:w="1701"/>
            <w:vAlign w:val="center"/>
            <w:shd w:fill="FFFFFF"/>
          </w:tcPr>
          <w:p>
            <w:pPr>
              <w:spacing w:after="60" w:before="60"/>
            </w:pPr>
            <w:r>
              <w:rPr>
                <w:b w:val="0"/>
                <w:color w:val="1D2A38"/>
                <w:sz w:val="18"/>
              </w:rPr>
              <w:t>[CARNE]</w:t>
            </w:r>
          </w:p>
        </w:tc>
        <w:tc>
          <w:tcPr>
            <w:tcW w:type="dxa" w:w="3742"/>
            <w:vAlign w:val="center"/>
            <w:shd w:fill="FFFFFF"/>
          </w:tcPr>
          <w:p>
            <w:pPr>
              <w:spacing w:after="60" w:before="60"/>
            </w:pPr>
            <w:r>
              <w:rPr>
                <w:b w:val="0"/>
                <w:color w:val="1D2A38"/>
                <w:sz w:val="18"/>
              </w:rPr>
              <w:t>Analista de Pruebas</w:t>
            </w:r>
          </w:p>
        </w:tc>
      </w:tr>
      <w:tr>
        <w:trPr>
          <w:cantSplit/>
        </w:trPr>
        <w:tc>
          <w:tcPr>
            <w:tcW w:type="dxa" w:w="454"/>
            <w:vAlign w:val="center"/>
            <w:shd w:fill="EAF2F8"/>
          </w:tcPr>
          <w:p>
            <w:pPr>
              <w:spacing w:after="60" w:before="60"/>
            </w:pPr>
            <w:r>
              <w:rPr>
                <w:b w:val="0"/>
                <w:color w:val="1D2A38"/>
                <w:sz w:val="18"/>
              </w:rPr>
              <w:t>3</w:t>
            </w:r>
          </w:p>
        </w:tc>
        <w:tc>
          <w:tcPr>
            <w:tcW w:type="dxa" w:w="3969"/>
            <w:vAlign w:val="center"/>
            <w:shd w:fill="EAF2F8"/>
          </w:tcPr>
          <w:p>
            <w:pPr>
              <w:spacing w:after="60" w:before="60"/>
            </w:pPr>
            <w:r>
              <w:rPr>
                <w:b w:val="0"/>
                <w:color w:val="1D2A38"/>
                <w:sz w:val="18"/>
              </w:rPr>
              <w:t>[NOMBRE COMPLETO INTEGRANTE 3]</w:t>
            </w:r>
          </w:p>
        </w:tc>
        <w:tc>
          <w:tcPr>
            <w:tcW w:type="dxa" w:w="1701"/>
            <w:vAlign w:val="center"/>
            <w:shd w:fill="EAF2F8"/>
          </w:tcPr>
          <w:p>
            <w:pPr>
              <w:spacing w:after="60" w:before="60"/>
            </w:pPr>
            <w:r>
              <w:rPr>
                <w:b w:val="0"/>
                <w:color w:val="1D2A38"/>
                <w:sz w:val="18"/>
              </w:rPr>
              <w:t>[CARNE]</w:t>
            </w:r>
          </w:p>
        </w:tc>
        <w:tc>
          <w:tcPr>
            <w:tcW w:type="dxa" w:w="3742"/>
            <w:vAlign w:val="center"/>
            <w:shd w:fill="EAF2F8"/>
          </w:tcPr>
          <w:p>
            <w:pPr>
              <w:spacing w:after="60" w:before="60"/>
            </w:pPr>
            <w:r>
              <w:rPr>
                <w:b w:val="0"/>
                <w:color w:val="1D2A38"/>
                <w:sz w:val="18"/>
              </w:rPr>
              <w:t>Tester Funcional</w:t>
            </w:r>
          </w:p>
        </w:tc>
      </w:tr>
      <w:tr>
        <w:trPr>
          <w:cantSplit/>
        </w:trPr>
        <w:tc>
          <w:tcPr>
            <w:tcW w:type="dxa" w:w="454"/>
            <w:vAlign w:val="center"/>
            <w:shd w:fill="FFFFFF"/>
          </w:tcPr>
          <w:p>
            <w:pPr>
              <w:spacing w:after="60" w:before="60"/>
            </w:pPr>
            <w:r>
              <w:rPr>
                <w:b w:val="0"/>
                <w:color w:val="1D2A38"/>
                <w:sz w:val="18"/>
              </w:rPr>
              <w:t>4</w:t>
            </w:r>
          </w:p>
        </w:tc>
        <w:tc>
          <w:tcPr>
            <w:tcW w:type="dxa" w:w="3969"/>
            <w:vAlign w:val="center"/>
            <w:shd w:fill="FFFFFF"/>
          </w:tcPr>
          <w:p>
            <w:pPr>
              <w:spacing w:after="60" w:before="60"/>
            </w:pPr>
            <w:r>
              <w:rPr>
                <w:b w:val="0"/>
                <w:color w:val="1D2A38"/>
                <w:sz w:val="18"/>
              </w:rPr>
              <w:t>[NOMBRE COMPLETO INTEGRANTE 4]</w:t>
            </w:r>
          </w:p>
        </w:tc>
        <w:tc>
          <w:tcPr>
            <w:tcW w:type="dxa" w:w="1701"/>
            <w:vAlign w:val="center"/>
            <w:shd w:fill="FFFFFF"/>
          </w:tcPr>
          <w:p>
            <w:pPr>
              <w:spacing w:after="60" w:before="60"/>
            </w:pPr>
            <w:r>
              <w:rPr>
                <w:b w:val="0"/>
                <w:color w:val="1D2A38"/>
                <w:sz w:val="18"/>
              </w:rPr>
              <w:t>[CARNE]</w:t>
            </w:r>
          </w:p>
        </w:tc>
        <w:tc>
          <w:tcPr>
            <w:tcW w:type="dxa" w:w="3742"/>
            <w:vAlign w:val="center"/>
            <w:shd w:fill="FFFFFF"/>
          </w:tcPr>
          <w:p>
            <w:pPr>
              <w:spacing w:after="60" w:before="60"/>
            </w:pPr>
            <w:r>
              <w:rPr>
                <w:b w:val="0"/>
                <w:color w:val="1D2A38"/>
                <w:sz w:val="18"/>
              </w:rPr>
              <w:t>Tester de Seguridad e Integracion</w:t>
            </w:r>
          </w:p>
        </w:tc>
      </w:tr>
    </w:tbl>
    <w:p>
      <w:r>
        <w:t>Equipo XX · Docente: [NOMBRE DEL CATEDRÁTICO]</w:t>
      </w:r>
    </w:p>
    <w:p>
      <w:pPr>
        <w:jc w:val="center"/>
      </w:pPr>
      <w:r>
        <w:t>Guatemala, 6 de octubre de 2026</w:t>
      </w:r>
    </w:p>
    <w:p>
      <w:r>
        <w:br w:type="page"/>
      </w:r>
    </w:p>
    <w:p>
      <w:pPr>
        <w:pStyle w:val="Heading1"/>
      </w:pPr>
      <w:r>
        <w:t>1. Información del proyecto</w:t>
      </w:r>
    </w:p>
    <w:tbl>
      <w:tblPr>
        <w:tblW w:type="auto" w:w="0"/>
        <w:jc w:val="center"/>
        <w:tblLayout w:type="fixed"/>
        <w:tblLook w:firstColumn="1" w:firstRow="1" w:lastColumn="0" w:lastRow="0" w:noHBand="0" w:noVBand="1" w:val="04A0"/>
      </w:tblPr>
      <w:tblGrid>
        <w:gridCol w:w="2268"/>
        <w:gridCol w:w="7597"/>
      </w:tblGrid>
      <w:tr>
        <w:trPr>
          <w:cantSplit/>
          <w:tblHeader/>
        </w:trPr>
        <w:tc>
          <w:tcPr>
            <w:tcW w:type="dxa" w:w="2268"/>
            <w:vAlign w:val="center"/>
            <w:shd w:fill="17365D"/>
          </w:tcPr>
          <w:p>
            <w:pPr>
              <w:spacing w:after="60" w:before="60"/>
            </w:pPr>
            <w:r>
              <w:rPr>
                <w:b/>
                <w:color w:val="FFFFFF"/>
                <w:sz w:val="18"/>
              </w:rPr>
              <w:t>Elemento</w:t>
            </w:r>
          </w:p>
        </w:tc>
        <w:tc>
          <w:tcPr>
            <w:tcW w:type="dxa" w:w="7597"/>
            <w:vAlign w:val="center"/>
            <w:shd w:fill="17365D"/>
          </w:tcPr>
          <w:p>
            <w:pPr>
              <w:spacing w:after="60" w:before="60"/>
            </w:pPr>
            <w:r>
              <w:rPr>
                <w:b/>
                <w:color w:val="FFFFFF"/>
                <w:sz w:val="18"/>
              </w:rPr>
              <w:t>Definición</w:t>
            </w:r>
          </w:p>
        </w:tc>
      </w:tr>
      <w:tr>
        <w:trPr>
          <w:cantSplit/>
        </w:trPr>
        <w:tc>
          <w:tcPr>
            <w:tcW w:type="dxa" w:w="2268"/>
            <w:vAlign w:val="center"/>
            <w:shd w:fill="EAF2F8"/>
          </w:tcPr>
          <w:p>
            <w:pPr>
              <w:spacing w:after="60" w:before="60"/>
            </w:pPr>
            <w:r>
              <w:rPr>
                <w:b w:val="0"/>
                <w:color w:val="1D2A38"/>
                <w:sz w:val="18"/>
              </w:rPr>
              <w:t>Sistema</w:t>
            </w:r>
          </w:p>
        </w:tc>
        <w:tc>
          <w:tcPr>
            <w:tcW w:type="dxa" w:w="7597"/>
            <w:vAlign w:val="center"/>
            <w:shd w:fill="EAF2F8"/>
          </w:tcPr>
          <w:p>
            <w:pPr>
              <w:spacing w:after="60" w:before="60"/>
            </w:pPr>
            <w:r>
              <w:rPr>
                <w:b w:val="0"/>
                <w:color w:val="1D2A38"/>
                <w:sz w:val="18"/>
              </w:rPr>
              <w:t>BancoERP · React/Vite, APIs ASP.NET Core .NET 10, PostgreSQL 16 y MongoDB 8.</w:t>
            </w:r>
          </w:p>
        </w:tc>
      </w:tr>
      <w:tr>
        <w:trPr>
          <w:cantSplit/>
        </w:trPr>
        <w:tc>
          <w:tcPr>
            <w:tcW w:type="dxa" w:w="2268"/>
            <w:vAlign w:val="center"/>
            <w:shd w:fill="FFFFFF"/>
          </w:tcPr>
          <w:p>
            <w:pPr>
              <w:spacing w:after="60" w:before="60"/>
            </w:pPr>
            <w:r>
              <w:rPr>
                <w:b w:val="0"/>
                <w:color w:val="1D2A38"/>
                <w:sz w:val="18"/>
              </w:rPr>
              <w:t>Base de continuidad</w:t>
            </w:r>
          </w:p>
        </w:tc>
        <w:tc>
          <w:tcPr>
            <w:tcW w:type="dxa" w:w="7597"/>
            <w:vAlign w:val="center"/>
            <w:shd w:fill="FFFFFF"/>
          </w:tcPr>
          <w:p>
            <w:pPr>
              <w:spacing w:after="60" w:before="60"/>
            </w:pPr>
            <w:r>
              <w:rPr>
                <w:b w:val="0"/>
                <w:color w:val="1D2A38"/>
                <w:sz w:val="18"/>
              </w:rPr>
              <w:t>Entrega 1: E1_MasterTestPlan_EquipoXX.docx, RTM de 24 requerimientos REQ-01 a REQ-24; BT, riesgos y hallazgos conservados.</w:t>
            </w:r>
          </w:p>
        </w:tc>
      </w:tr>
      <w:tr>
        <w:trPr>
          <w:cantSplit/>
        </w:trPr>
        <w:tc>
          <w:tcPr>
            <w:tcW w:type="dxa" w:w="2268"/>
            <w:vAlign w:val="center"/>
            <w:shd w:fill="EAF2F8"/>
          </w:tcPr>
          <w:p>
            <w:pPr>
              <w:spacing w:after="60" w:before="60"/>
            </w:pPr>
            <w:r>
              <w:rPr>
                <w:b w:val="0"/>
                <w:color w:val="1D2A38"/>
                <w:sz w:val="18"/>
              </w:rPr>
              <w:t>Versión examinada</w:t>
            </w:r>
          </w:p>
        </w:tc>
        <w:tc>
          <w:tcPr>
            <w:tcW w:type="dxa" w:w="7597"/>
            <w:vAlign w:val="center"/>
            <w:shd w:fill="EAF2F8"/>
          </w:tcPr>
          <w:p>
            <w:pPr>
              <w:spacing w:after="60" w:before="60"/>
            </w:pPr>
            <w:r>
              <w:rPr>
                <w:b w:val="0"/>
                <w:color w:val="1D2A38"/>
                <w:sz w:val="18"/>
              </w:rPr>
              <w:t>Rama main; HEAD 0453d06 más cambios locales preexistentes. E1 analizaba 28f3faf; no se presume que los hallazgos antiguos sigan iguales.</w:t>
            </w:r>
          </w:p>
        </w:tc>
      </w:tr>
      <w:tr>
        <w:trPr>
          <w:cantSplit/>
        </w:trPr>
        <w:tc>
          <w:tcPr>
            <w:tcW w:type="dxa" w:w="2268"/>
            <w:vAlign w:val="center"/>
            <w:shd w:fill="FFFFFF"/>
          </w:tcPr>
          <w:p>
            <w:pPr>
              <w:spacing w:after="60" w:before="60"/>
            </w:pPr>
            <w:r>
              <w:rPr>
                <w:b w:val="0"/>
                <w:color w:val="1D2A38"/>
                <w:sz w:val="18"/>
              </w:rPr>
              <w:t>Versión del documento</w:t>
            </w:r>
          </w:p>
        </w:tc>
        <w:tc>
          <w:tcPr>
            <w:tcW w:type="dxa" w:w="7597"/>
            <w:vAlign w:val="center"/>
            <w:shd w:fill="FFFFFF"/>
          </w:tcPr>
          <w:p>
            <w:pPr>
              <w:spacing w:after="60" w:before="60"/>
            </w:pPr>
            <w:r>
              <w:rPr>
                <w:b w:val="0"/>
                <w:color w:val="1D2A38"/>
                <w:sz w:val="18"/>
              </w:rPr>
              <w:t>2.0 · 06-10-2026 · Definiciones cerradas por el equipo QA</w:t>
            </w:r>
          </w:p>
        </w:tc>
      </w:tr>
      <w:tr>
        <w:trPr>
          <w:cantSplit/>
        </w:trPr>
        <w:tc>
          <w:tcPr>
            <w:tcW w:type="dxa" w:w="2268"/>
            <w:vAlign w:val="center"/>
            <w:shd w:fill="EAF2F8"/>
          </w:tcPr>
          <w:p>
            <w:pPr>
              <w:spacing w:after="60" w:before="60"/>
            </w:pPr>
            <w:r>
              <w:rPr>
                <w:b w:val="0"/>
                <w:color w:val="1D2A38"/>
                <w:sz w:val="18"/>
              </w:rPr>
              <w:t>Alcance</w:t>
            </w:r>
          </w:p>
        </w:tc>
        <w:tc>
          <w:tcPr>
            <w:tcW w:type="dxa" w:w="7597"/>
            <w:vAlign w:val="center"/>
            <w:shd w:fill="EAF2F8"/>
          </w:tcPr>
          <w:p>
            <w:pPr>
              <w:spacing w:after="60" w:before="60"/>
            </w:pPr>
            <w:r>
              <w:rPr>
                <w:b w:val="0"/>
                <w:color w:val="1D2A38"/>
                <w:sz w:val="18"/>
              </w:rPr>
              <w:t>Diseño formal, RTM actualizada, matriz de datos, mock masivo, colección API y alistamiento. La ejecución funcional completa corresponde a la fase posterior.</w:t>
            </w:r>
          </w:p>
        </w:tc>
      </w:tr>
      <w:tr>
        <w:trPr>
          <w:cantSplit/>
        </w:trPr>
        <w:tc>
          <w:tcPr>
            <w:tcW w:type="dxa" w:w="2268"/>
            <w:vAlign w:val="center"/>
            <w:shd w:fill="FFFFFF"/>
          </w:tcPr>
          <w:p>
            <w:pPr>
              <w:spacing w:after="60" w:before="60"/>
            </w:pPr>
            <w:r>
              <w:rPr>
                <w:b w:val="0"/>
                <w:color w:val="1D2A38"/>
                <w:sz w:val="18"/>
              </w:rPr>
              <w:t>Resultado del diseño</w:t>
            </w:r>
          </w:p>
        </w:tc>
        <w:tc>
          <w:tcPr>
            <w:tcW w:type="dxa" w:w="7597"/>
            <w:vAlign w:val="center"/>
            <w:shd w:fill="FFFFFF"/>
          </w:tcPr>
          <w:p>
            <w:pPr>
              <w:spacing w:after="60" w:before="60"/>
            </w:pPr>
            <w:r>
              <w:rPr>
                <w:b w:val="0"/>
                <w:color w:val="1D2A38"/>
                <w:sz w:val="18"/>
              </w:rPr>
              <w:t>24 requerimientos inventariados; 53 condiciones; 139 casos; 139 con oráculo de E1, técnico o aprobado por el equipo QA y 0 bloqueados por definición.</w:t>
            </w:r>
          </w:p>
        </w:tc>
      </w:tr>
      <w:tr>
        <w:trPr>
          <w:cantSplit/>
        </w:trPr>
        <w:tc>
          <w:tcPr>
            <w:tcW w:type="dxa" w:w="2268"/>
            <w:vAlign w:val="center"/>
            <w:shd w:fill="EAF2F8"/>
          </w:tcPr>
          <w:p>
            <w:pPr>
              <w:spacing w:after="60" w:before="60"/>
            </w:pPr>
            <w:r>
              <w:rPr>
                <w:b w:val="0"/>
                <w:color w:val="1D2A38"/>
                <w:sz w:val="18"/>
              </w:rPr>
              <w:t>Resultado de preparación</w:t>
            </w:r>
          </w:p>
        </w:tc>
        <w:tc>
          <w:tcPr>
            <w:tcW w:type="dxa" w:w="7597"/>
            <w:vAlign w:val="center"/>
            <w:shd w:fill="EAF2F8"/>
          </w:tcPr>
          <w:p>
            <w:pPr>
              <w:spacing w:after="60" w:before="60"/>
            </w:pPr>
            <w:r>
              <w:rPr>
                <w:b w:val="0"/>
                <w:color w:val="1D2A38"/>
                <w:sz w:val="18"/>
              </w:rPr>
              <w:t>15 comprobaciones realizadas; dictamen APTO CON RESTRICCIONES; observación de autorización ACH pendiente.</w:t>
            </w:r>
          </w:p>
        </w:tc>
      </w:tr>
      <w:tr>
        <w:trPr>
          <w:cantSplit/>
        </w:trPr>
        <w:tc>
          <w:tcPr>
            <w:tcW w:type="dxa" w:w="2268"/>
            <w:vAlign w:val="center"/>
            <w:shd w:fill="FFFFFF"/>
          </w:tcPr>
          <w:p>
            <w:pPr>
              <w:spacing w:after="60" w:before="60"/>
            </w:pPr>
            <w:r>
              <w:rPr>
                <w:b w:val="0"/>
                <w:color w:val="1D2A38"/>
                <w:sz w:val="18"/>
              </w:rPr>
              <w:t>Referencia API previa</w:t>
            </w:r>
          </w:p>
        </w:tc>
        <w:tc>
          <w:tcPr>
            <w:tcW w:type="dxa" w:w="7597"/>
            <w:vAlign w:val="center"/>
            <w:shd w:fill="FFFFFF"/>
          </w:tcPr>
          <w:p>
            <w:pPr>
              <w:spacing w:after="60" w:before="60"/>
            </w:pPr>
            <w:r>
              <w:rPr>
                <w:b w:val="0"/>
                <w:color w:val="1D2A38"/>
                <w:sz w:val="18"/>
              </w:rPr>
              <w:t>Actividad de clase del 03-10-2026 (plan de pruebas de la Public API): apoyo técnico para REQ-19/20; sus 35 casos no sustituyen la RTM global de E1 ni se contabilizan como ejecutados en este entregable.</w:t>
            </w:r>
          </w:p>
        </w:tc>
      </w:tr>
    </w:tbl>
    <w:p>
      <w:pPr>
        <w:pStyle w:val="Heading2"/>
      </w:pPr>
      <w:r>
        <w:t>1.1 Objetivo y alcance del diseño</w:t>
      </w:r>
    </w:p>
    <w:p>
      <w:r>
        <w:t>Responder cómo se probará cada requerimiento, qué técnica selecciona sus entradas y qué datos y entorno permiten ejecutarlo. Los resultados esperados se fijan antes de la ejecución. Los casos diseñados no se presentan como aprobados; las comprobaciones efectivamente realizadas se identifican RD-01 a RD-15 y MOCK/GATE en sus reportes. No se declara aprobación de la suite formal completa.</w:t>
      </w:r>
    </w:p>
    <w:p>
      <w:r>
        <w:t>La Entrega 1 dejó requerimientos sin un resultado esperado verificable (umbral de bloqueo, descuadre de caja, límite diario, secretos ACH, ACH saliente, compuerta de vulnerabilidades e interfaz). El equipo QA los cerró en la reunión de diseño del 06-10-2026, con aprobación del Líder QA como responsable de requerimientos del proyecto. Esas reglas son el criterio de aceptación vigente de esta entrega; no demuestran que el software ya las cumpla. Se conserva el criterio original de E1 y se añade el vigente; las diferencias de implementación se registran como defectos.</w:t>
      </w:r>
    </w:p>
    <w:p>
      <w:pPr>
        <w:pStyle w:val="Heading2"/>
      </w:pPr>
      <w:r>
        <w:t>1.2 Registro de decisiones aprobadas</w:t>
      </w:r>
    </w:p>
    <w:tbl>
      <w:tblPr>
        <w:tblW w:type="auto" w:w="0"/>
        <w:jc w:val="center"/>
        <w:tblLayout w:type="fixed"/>
        <w:tblLook w:firstColumn="1" w:firstRow="1" w:lastColumn="0" w:lastRow="0" w:noHBand="0" w:noVBand="1" w:val="04A0"/>
      </w:tblPr>
      <w:tblGrid>
        <w:gridCol w:w="2041"/>
        <w:gridCol w:w="7824"/>
      </w:tblGrid>
      <w:tr>
        <w:trPr>
          <w:cantSplit/>
          <w:tblHeader/>
        </w:trPr>
        <w:tc>
          <w:tcPr>
            <w:tcW w:type="dxa" w:w="2041"/>
            <w:vAlign w:val="center"/>
            <w:shd w:fill="17365D"/>
          </w:tcPr>
          <w:p>
            <w:pPr>
              <w:spacing w:after="60" w:before="60"/>
            </w:pPr>
            <w:r>
              <w:rPr>
                <w:b/>
                <w:color w:val="FFFFFF"/>
                <w:sz w:val="18"/>
              </w:rPr>
              <w:t>ID / REQ</w:t>
            </w:r>
          </w:p>
        </w:tc>
        <w:tc>
          <w:tcPr>
            <w:tcW w:type="dxa" w:w="7824"/>
            <w:vAlign w:val="center"/>
            <w:shd w:fill="17365D"/>
          </w:tcPr>
          <w:p>
            <w:pPr>
              <w:spacing w:after="60" w:before="60"/>
            </w:pPr>
            <w:r>
              <w:rPr>
                <w:b/>
                <w:color w:val="FFFFFF"/>
                <w:sz w:val="18"/>
              </w:rPr>
              <w:t>Regla vigente</w:t>
            </w:r>
          </w:p>
        </w:tc>
      </w:tr>
      <w:tr>
        <w:trPr>
          <w:cantSplit/>
        </w:trPr>
        <w:tc>
          <w:tcPr>
            <w:tcW w:type="dxa" w:w="2041"/>
            <w:vAlign w:val="center"/>
            <w:shd w:fill="EAF2F8"/>
          </w:tcPr>
          <w:p>
            <w:pPr>
              <w:spacing w:after="60" w:before="60"/>
            </w:pPr>
            <w:r>
              <w:rPr>
                <w:b w:val="0"/>
                <w:color w:val="1D2A38"/>
                <w:sz w:val="18"/>
              </w:rPr>
              <w:t>D-01 · REQ-02</w:t>
            </w:r>
          </w:p>
        </w:tc>
        <w:tc>
          <w:tcPr>
            <w:tcW w:type="dxa" w:w="7824"/>
            <w:vAlign w:val="center"/>
            <w:shd w:fill="EAF2F8"/>
          </w:tcPr>
          <w:p>
            <w:pPr>
              <w:spacing w:after="60" w:before="60"/>
            </w:pPr>
            <w:r>
              <w:rPr>
                <w:b w:val="0"/>
                <w:color w:val="1D2A38"/>
                <w:sz w:val="18"/>
              </w:rPr>
              <w:t>5 fallos consecutivos; bloqueo de 30 minutos; desbloqueo temporal al vencer; login correcto reinicia contador.</w:t>
            </w:r>
          </w:p>
        </w:tc>
      </w:tr>
      <w:tr>
        <w:trPr>
          <w:cantSplit/>
        </w:trPr>
        <w:tc>
          <w:tcPr>
            <w:tcW w:type="dxa" w:w="2041"/>
            <w:vAlign w:val="center"/>
            <w:shd w:fill="FFFFFF"/>
          </w:tcPr>
          <w:p>
            <w:pPr>
              <w:spacing w:after="60" w:before="60"/>
            </w:pPr>
            <w:r>
              <w:rPr>
                <w:b w:val="0"/>
                <w:color w:val="1D2A38"/>
                <w:sz w:val="18"/>
              </w:rPr>
              <w:t>D-02 · REQ-03, REQ-04, REQ-05</w:t>
            </w:r>
          </w:p>
        </w:tc>
        <w:tc>
          <w:tcPr>
            <w:tcW w:type="dxa" w:w="7824"/>
            <w:vAlign w:val="center"/>
            <w:shd w:fill="FFFFFF"/>
          </w:tcPr>
          <w:p>
            <w:pPr>
              <w:spacing w:after="60" w:before="60"/>
            </w:pPr>
            <w:r>
              <w:rPr>
                <w:b w:val="0"/>
                <w:color w:val="1D2A38"/>
                <w:sz w:val="18"/>
              </w:rPr>
              <w:t>Contraseña &gt;=8 caracteres, mayúscula, minúscula y número; impedir últimas 5. Recuperación de un solo uso por 2 horas; token en respuesta exclusivamente en QA académico.</w:t>
            </w:r>
          </w:p>
        </w:tc>
      </w:tr>
      <w:tr>
        <w:trPr>
          <w:cantSplit/>
        </w:trPr>
        <w:tc>
          <w:tcPr>
            <w:tcW w:type="dxa" w:w="2041"/>
            <w:vAlign w:val="center"/>
            <w:shd w:fill="EAF2F8"/>
          </w:tcPr>
          <w:p>
            <w:pPr>
              <w:spacing w:after="60" w:before="60"/>
            </w:pPr>
            <w:r>
              <w:rPr>
                <w:b w:val="0"/>
                <w:color w:val="1D2A38"/>
                <w:sz w:val="18"/>
              </w:rPr>
              <w:t>D-03 · REQ-09</w:t>
            </w:r>
          </w:p>
        </w:tc>
        <w:tc>
          <w:tcPr>
            <w:tcW w:type="dxa" w:w="7824"/>
            <w:vAlign w:val="center"/>
            <w:shd w:fill="EAF2F8"/>
          </w:tcPr>
          <w:p>
            <w:pPr>
              <w:spacing w:after="60" w:before="60"/>
            </w:pPr>
            <w:r>
              <w:rPr>
                <w:b w:val="0"/>
                <w:color w:val="1D2A38"/>
                <w:sz w:val="18"/>
              </w:rPr>
              <w:t>Registrar cualquier diferencia; |diferencia|&lt;=Q10 permite cierre sin justificación; |diferencia|&gt;Q10 requiere justificación; clasificar FALTANTE/SOBRANTE/CUADRE EXACTO.</w:t>
            </w:r>
          </w:p>
        </w:tc>
      </w:tr>
      <w:tr>
        <w:trPr>
          <w:cantSplit/>
        </w:trPr>
        <w:tc>
          <w:tcPr>
            <w:tcW w:type="dxa" w:w="2041"/>
            <w:vAlign w:val="center"/>
            <w:shd w:fill="FFFFFF"/>
          </w:tcPr>
          <w:p>
            <w:pPr>
              <w:spacing w:after="60" w:before="60"/>
            </w:pPr>
            <w:r>
              <w:rPr>
                <w:b w:val="0"/>
                <w:color w:val="1D2A38"/>
                <w:sz w:val="18"/>
              </w:rPr>
              <w:t>D-04 · REQ-11, REQ-12, REQ-16</w:t>
            </w:r>
          </w:p>
        </w:tc>
        <w:tc>
          <w:tcPr>
            <w:tcW w:type="dxa" w:w="7824"/>
            <w:vAlign w:val="center"/>
            <w:shd w:fill="FFFFFF"/>
          </w:tcPr>
          <w:p>
            <w:pPr>
              <w:spacing w:after="60" w:before="60"/>
            </w:pPr>
            <w:r>
              <w:rPr>
                <w:b w:val="0"/>
                <w:color w:val="1D2A38"/>
                <w:sz w:val="18"/>
              </w:rPr>
              <w:t>Aplicar y acumular límite diario de AHORRO en retiro, transferencia interna y portal; rechazar excedente sin efectos. La divergencia actual es defecto, no excepción aprobada.</w:t>
            </w:r>
          </w:p>
        </w:tc>
      </w:tr>
      <w:tr>
        <w:trPr>
          <w:cantSplit/>
        </w:trPr>
        <w:tc>
          <w:tcPr>
            <w:tcW w:type="dxa" w:w="2041"/>
            <w:vAlign w:val="center"/>
            <w:shd w:fill="EAF2F8"/>
          </w:tcPr>
          <w:p>
            <w:pPr>
              <w:spacing w:after="60" w:before="60"/>
            </w:pPr>
            <w:r>
              <w:rPr>
                <w:b w:val="0"/>
                <w:color w:val="1D2A38"/>
                <w:sz w:val="18"/>
              </w:rPr>
              <w:t>D-05 · REQ-06, REQ-17</w:t>
            </w:r>
          </w:p>
        </w:tc>
        <w:tc>
          <w:tcPr>
            <w:tcW w:type="dxa" w:w="7824"/>
            <w:vAlign w:val="center"/>
            <w:shd w:fill="EAF2F8"/>
          </w:tcPr>
          <w:p>
            <w:pPr>
              <w:spacing w:after="60" w:before="60"/>
            </w:pPr>
            <w:r>
              <w:rPr>
                <w:b w:val="0"/>
                <w:color w:val="1D2A38"/>
                <w:sz w:val="18"/>
              </w:rPr>
              <w:t>Configuración ACH requiere JWT y permiso administrativo; no devolver contraseñas; persistirlas cifradas con clave fuera de la base y del repositorio. Precisión de diseño: Usar permiso efectivo existente catalogos.configuracion.editar como permiso administrativo de configuración; falta de JWT=401 y falta de permiso=403.</w:t>
            </w:r>
          </w:p>
        </w:tc>
      </w:tr>
      <w:tr>
        <w:trPr>
          <w:cantSplit/>
        </w:trPr>
        <w:tc>
          <w:tcPr>
            <w:tcW w:type="dxa" w:w="2041"/>
            <w:vAlign w:val="center"/>
            <w:shd w:fill="FFFFFF"/>
          </w:tcPr>
          <w:p>
            <w:pPr>
              <w:spacing w:after="60" w:before="60"/>
            </w:pPr>
            <w:r>
              <w:rPr>
                <w:b w:val="0"/>
                <w:color w:val="1D2A38"/>
                <w:sz w:val="18"/>
              </w:rPr>
              <w:t>D-06 · REQ-23</w:t>
            </w:r>
          </w:p>
        </w:tc>
        <w:tc>
          <w:tcPr>
            <w:tcW w:type="dxa" w:w="7824"/>
            <w:vAlign w:val="center"/>
            <w:shd w:fill="FFFFFF"/>
          </w:tcPr>
          <w:p>
            <w:pPr>
              <w:spacing w:after="60" w:before="60"/>
            </w:pPr>
            <w:r>
              <w:rPr>
                <w:b w:val="0"/>
                <w:color w:val="1D2A38"/>
                <w:sz w:val="18"/>
              </w:rPr>
              <w:t>Bloquear liberación por vulnerabilidades Altas o Críticas; registrar Medias para seguimiento. La regla local ejecutable no equivale a integración CI remota realizada.</w:t>
            </w:r>
          </w:p>
        </w:tc>
      </w:tr>
      <w:tr>
        <w:trPr>
          <w:cantSplit/>
        </w:trPr>
        <w:tc>
          <w:tcPr>
            <w:tcW w:type="dxa" w:w="2041"/>
            <w:vAlign w:val="center"/>
            <w:shd w:fill="EAF2F8"/>
          </w:tcPr>
          <w:p>
            <w:pPr>
              <w:spacing w:after="60" w:before="60"/>
            </w:pPr>
            <w:r>
              <w:rPr>
                <w:b w:val="0"/>
                <w:color w:val="1D2A38"/>
                <w:sz w:val="18"/>
              </w:rPr>
              <w:t>D-07 · REQ-24</w:t>
            </w:r>
          </w:p>
        </w:tc>
        <w:tc>
          <w:tcPr>
            <w:tcW w:type="dxa" w:w="7824"/>
            <w:vAlign w:val="center"/>
            <w:shd w:fill="EAF2F8"/>
          </w:tcPr>
          <w:p>
            <w:pPr>
              <w:spacing w:after="60" w:before="60"/>
            </w:pPr>
            <w:r>
              <w:rPr>
                <w:b w:val="0"/>
                <w:color w:val="1D2A38"/>
                <w:sz w:val="18"/>
              </w:rPr>
              <w:t>Login y navegación principal a 1366x768 y 390x844, temas claro y oscuro, sin superposición ni scroll horizontal.</w:t>
            </w:r>
          </w:p>
        </w:tc>
      </w:tr>
      <w:tr>
        <w:trPr>
          <w:cantSplit/>
        </w:trPr>
        <w:tc>
          <w:tcPr>
            <w:tcW w:type="dxa" w:w="2041"/>
            <w:vAlign w:val="center"/>
            <w:shd w:fill="FFFFFF"/>
          </w:tcPr>
          <w:p>
            <w:pPr>
              <w:spacing w:after="60" w:before="60"/>
            </w:pPr>
            <w:r>
              <w:rPr>
                <w:b w:val="0"/>
                <w:color w:val="1D2A38"/>
                <w:sz w:val="18"/>
              </w:rPr>
              <w:t>D-08 · REQ-18</w:t>
            </w:r>
          </w:p>
        </w:tc>
        <w:tc>
          <w:tcPr>
            <w:tcW w:type="dxa" w:w="7824"/>
            <w:vAlign w:val="center"/>
            <w:shd w:fill="FFFFFF"/>
          </w:tcPr>
          <w:p>
            <w:pPr>
              <w:spacing w:after="60" w:before="60"/>
            </w:pPr>
            <w:r>
              <w:rPr>
                <w:b w:val="0"/>
                <w:color w:val="1D2A38"/>
                <w:sz w:val="18"/>
              </w:rPr>
              <w:t>Timeout 15 segundos; ante timeout ERROR y requiere conciliación, sin débito local ni reintento automático. HTTP500 o JSON inválido: ERROR, saldo intacto y mensaje controlado. Confirmación positiva válida: un único débito por código. Precisión de diseño: Contrato objetivo: timeout HTTP504 y message='Tiempo de espera agotado; requiere conciliacion.'; falla HTTP500 externa HTTP502 y message='Banco externo no disponible.'; JSON inválido externo HTTP502 y message='Respuesta invalida del banco externo.'; confirmación válida HTTP200 y estadoNombre=ENVIADA; duplicado HTTP409, message='La transferencia ya fue procesada.' y delta saldo=0. Son oráculos de diseño aprobados, no respuestas verificadas del código actual.</w:t>
            </w:r>
          </w:p>
        </w:tc>
      </w:tr>
      <w:tr>
        <w:trPr>
          <w:cantSplit/>
        </w:trPr>
        <w:tc>
          <w:tcPr>
            <w:tcW w:type="dxa" w:w="2041"/>
            <w:vAlign w:val="center"/>
            <w:shd w:fill="EAF2F8"/>
          </w:tcPr>
          <w:p>
            <w:pPr>
              <w:spacing w:after="60" w:before="60"/>
            </w:pPr>
            <w:r>
              <w:rPr>
                <w:b w:val="0"/>
                <w:color w:val="1D2A38"/>
                <w:sz w:val="18"/>
              </w:rPr>
              <w:t>D-09 · REQ-07</w:t>
            </w:r>
          </w:p>
        </w:tc>
        <w:tc>
          <w:tcPr>
            <w:tcW w:type="dxa" w:w="7824"/>
            <w:vAlign w:val="center"/>
            <w:shd w:fill="EAF2F8"/>
          </w:tcPr>
          <w:p>
            <w:pPr>
              <w:spacing w:after="60" w:before="60"/>
            </w:pPr>
            <w:r>
              <w:rPr>
                <w:b w:val="0"/>
                <w:color w:val="1D2A38"/>
                <w:sz w:val="18"/>
              </w:rPr>
              <w:t>Actualizar el inventario vigente a las 20 constantes de EventosSeguridad.cs y diseñar un escenario por evento. El criterio original de E1 (21 eventos) se conserva con nota de cambio, porque el código fuente vigente define 20.</w:t>
            </w:r>
          </w:p>
        </w:tc>
      </w:tr>
    </w:tbl>
    <w:p>
      <w:r>
        <w:t>No quedan casos bloqueados por definición de negocio. Decisiones_Aprobadas.json conserva la fecha, el responsable y el alcance de cada decisión.</w:t>
      </w:r>
    </w:p>
    <w:p>
      <w:pPr>
        <w:pStyle w:val="Heading2"/>
      </w:pPr>
      <w:r>
        <w:t>1.3 Guía de navegación y trazabilidad</w:t>
      </w:r>
    </w:p>
    <w:p>
      <w:r>
        <w:t>Cadena exacta: REQ-nn → CP-REQnn-cc → TC-REQnn-sss → DT-TC-REQnn-sss. El caso declara técnica, prioridad, precondiciones, pasos, entrada y oráculo. El Excel permite filtrar y recorrer ambos sentidos; este Word conserva los vínculos y las fichas completas.</w:t>
      </w:r>
    </w:p>
    <w:tbl>
      <w:tblPr>
        <w:tblW w:type="auto" w:w="0"/>
        <w:jc w:val="center"/>
        <w:tblLayout w:type="fixed"/>
        <w:tblLook w:firstColumn="1" w:firstRow="1" w:lastColumn="0" w:lastRow="0" w:noHBand="0" w:noVBand="1" w:val="04A0"/>
      </w:tblPr>
      <w:tblGrid>
        <w:gridCol w:w="2268"/>
        <w:gridCol w:w="7597"/>
      </w:tblGrid>
      <w:tr>
        <w:trPr>
          <w:cantSplit/>
          <w:tblHeader/>
        </w:trPr>
        <w:tc>
          <w:tcPr>
            <w:tcW w:type="dxa" w:w="2268"/>
            <w:vAlign w:val="center"/>
            <w:shd w:fill="17365D"/>
          </w:tcPr>
          <w:p>
            <w:pPr>
              <w:spacing w:after="60" w:before="60"/>
            </w:pPr>
            <w:r>
              <w:rPr>
                <w:b/>
                <w:color w:val="FFFFFF"/>
                <w:sz w:val="18"/>
              </w:rPr>
              <w:t>Contenido</w:t>
            </w:r>
          </w:p>
        </w:tc>
        <w:tc>
          <w:tcPr>
            <w:tcW w:type="dxa" w:w="7597"/>
            <w:vAlign w:val="center"/>
            <w:shd w:fill="17365D"/>
          </w:tcPr>
          <w:p>
            <w:pPr>
              <w:spacing w:after="60" w:before="60"/>
            </w:pPr>
            <w:r>
              <w:rPr>
                <w:b/>
                <w:color w:val="FFFFFF"/>
                <w:sz w:val="18"/>
              </w:rPr>
              <w:t>Ubicación</w:t>
            </w:r>
          </w:p>
        </w:tc>
      </w:tr>
      <w:tr>
        <w:trPr>
          <w:cantSplit/>
        </w:trPr>
        <w:tc>
          <w:tcPr>
            <w:tcW w:type="dxa" w:w="2268"/>
            <w:vAlign w:val="center"/>
            <w:shd w:fill="EAF2F8"/>
          </w:tcPr>
          <w:p>
            <w:pPr>
              <w:spacing w:after="60" w:before="60"/>
            </w:pPr>
            <w:r>
              <w:rPr>
                <w:b w:val="0"/>
                <w:color w:val="1D2A38"/>
                <w:sz w:val="18"/>
              </w:rPr>
              <w:t>2. RTM</w:t>
            </w:r>
          </w:p>
        </w:tc>
        <w:tc>
          <w:tcPr>
            <w:tcW w:type="dxa" w:w="7597"/>
            <w:vAlign w:val="center"/>
            <w:shd w:fill="EAF2F8"/>
          </w:tcPr>
          <w:p>
            <w:pPr>
              <w:spacing w:after="60" w:before="60"/>
            </w:pPr>
            <w:r>
              <w:rPr>
                <w:b w:val="0"/>
                <w:color w:val="1D2A38"/>
                <w:sz w:val="18"/>
              </w:rPr>
              <w:t>Inventario E1, condiciones/casos y bloqueos.</w:t>
            </w:r>
          </w:p>
        </w:tc>
      </w:tr>
      <w:tr>
        <w:trPr>
          <w:cantSplit/>
        </w:trPr>
        <w:tc>
          <w:tcPr>
            <w:tcW w:type="dxa" w:w="2268"/>
            <w:vAlign w:val="center"/>
            <w:shd w:fill="FFFFFF"/>
          </w:tcPr>
          <w:p>
            <w:pPr>
              <w:spacing w:after="60" w:before="60"/>
            </w:pPr>
            <w:r>
              <w:rPr>
                <w:b w:val="0"/>
                <w:color w:val="1D2A38"/>
                <w:sz w:val="18"/>
              </w:rPr>
              <w:t>3. Diseño y casos</w:t>
            </w:r>
          </w:p>
        </w:tc>
        <w:tc>
          <w:tcPr>
            <w:tcW w:type="dxa" w:w="7597"/>
            <w:vAlign w:val="center"/>
            <w:shd w:fill="FFFFFF"/>
          </w:tcPr>
          <w:p>
            <w:pPr>
              <w:spacing w:after="60" w:before="60"/>
            </w:pPr>
            <w:r>
              <w:rPr>
                <w:b w:val="0"/>
                <w:color w:val="1D2A38"/>
                <w:sz w:val="18"/>
              </w:rPr>
              <w:t>Aplicación de cinco técnicas y repositorio formal completo.</w:t>
            </w:r>
          </w:p>
        </w:tc>
      </w:tr>
      <w:tr>
        <w:trPr>
          <w:cantSplit/>
        </w:trPr>
        <w:tc>
          <w:tcPr>
            <w:tcW w:type="dxa" w:w="2268"/>
            <w:vAlign w:val="center"/>
            <w:shd w:fill="EAF2F8"/>
          </w:tcPr>
          <w:p>
            <w:pPr>
              <w:spacing w:after="60" w:before="60"/>
            </w:pPr>
            <w:r>
              <w:rPr>
                <w:b w:val="0"/>
                <w:color w:val="1D2A38"/>
                <w:sz w:val="18"/>
              </w:rPr>
              <w:t>4. Datos</w:t>
            </w:r>
          </w:p>
        </w:tc>
        <w:tc>
          <w:tcPr>
            <w:tcW w:type="dxa" w:w="7597"/>
            <w:vAlign w:val="center"/>
            <w:shd w:fill="EAF2F8"/>
          </w:tcPr>
          <w:p>
            <w:pPr>
              <w:spacing w:after="60" w:before="60"/>
            </w:pPr>
            <w:r>
              <w:rPr>
                <w:b w:val="0"/>
                <w:color w:val="1D2A38"/>
                <w:sz w:val="18"/>
              </w:rPr>
              <w:t>Fixtures, volumen, estructuras y preparación.</w:t>
            </w:r>
          </w:p>
        </w:tc>
      </w:tr>
      <w:tr>
        <w:trPr>
          <w:cantSplit/>
        </w:trPr>
        <w:tc>
          <w:tcPr>
            <w:tcW w:type="dxa" w:w="2268"/>
            <w:vAlign w:val="center"/>
            <w:shd w:fill="FFFFFF"/>
          </w:tcPr>
          <w:p>
            <w:pPr>
              <w:spacing w:after="60" w:before="60"/>
            </w:pPr>
            <w:r>
              <w:rPr>
                <w:b w:val="0"/>
                <w:color w:val="1D2A38"/>
                <w:sz w:val="18"/>
              </w:rPr>
              <w:t>5. Readiness</w:t>
            </w:r>
          </w:p>
        </w:tc>
        <w:tc>
          <w:tcPr>
            <w:tcW w:type="dxa" w:w="7597"/>
            <w:vAlign w:val="center"/>
            <w:shd w:fill="FFFFFF"/>
          </w:tcPr>
          <w:p>
            <w:pPr>
              <w:spacing w:after="60" w:before="60"/>
            </w:pPr>
            <w:r>
              <w:rPr>
                <w:b w:val="0"/>
                <w:color w:val="1D2A38"/>
                <w:sz w:val="18"/>
              </w:rPr>
              <w:t>Resultados técnicos observados, capturas, aislamiento y uso del paquete.</w:t>
            </w:r>
          </w:p>
        </w:tc>
      </w:tr>
      <w:tr>
        <w:trPr>
          <w:cantSplit/>
        </w:trPr>
        <w:tc>
          <w:tcPr>
            <w:tcW w:type="dxa" w:w="2268"/>
            <w:vAlign w:val="center"/>
            <w:shd w:fill="EAF2F8"/>
          </w:tcPr>
          <w:p>
            <w:pPr>
              <w:spacing w:after="60" w:before="60"/>
            </w:pPr>
            <w:r>
              <w:rPr>
                <w:b w:val="0"/>
                <w:color w:val="1D2A38"/>
                <w:sz w:val="18"/>
              </w:rPr>
              <w:t>6. Reflexión</w:t>
            </w:r>
          </w:p>
        </w:tc>
        <w:tc>
          <w:tcPr>
            <w:tcW w:type="dxa" w:w="7597"/>
            <w:vAlign w:val="center"/>
            <w:shd w:fill="EAF2F8"/>
          </w:tcPr>
          <w:p>
            <w:pPr>
              <w:spacing w:after="60" w:before="60"/>
            </w:pPr>
            <w:r>
              <w:rPr>
                <w:b w:val="0"/>
                <w:color w:val="1D2A38"/>
                <w:sz w:val="18"/>
              </w:rPr>
              <w:t>Respuestas fundamentadas a las cuatro preguntas.</w:t>
            </w:r>
          </w:p>
        </w:tc>
      </w:tr>
      <w:tr>
        <w:trPr>
          <w:cantSplit/>
        </w:trPr>
        <w:tc>
          <w:tcPr>
            <w:tcW w:type="dxa" w:w="2268"/>
            <w:vAlign w:val="center"/>
            <w:shd w:fill="FFFFFF"/>
          </w:tcPr>
          <w:p>
            <w:pPr>
              <w:spacing w:after="60" w:before="60"/>
            </w:pPr>
            <w:r>
              <w:rPr>
                <w:b w:val="0"/>
                <w:color w:val="1D2A38"/>
                <w:sz w:val="18"/>
              </w:rPr>
              <w:t>Anexos</w:t>
            </w:r>
          </w:p>
        </w:tc>
        <w:tc>
          <w:tcPr>
            <w:tcW w:type="dxa" w:w="7597"/>
            <w:vAlign w:val="center"/>
            <w:shd w:fill="FFFFFF"/>
          </w:tcPr>
          <w:p>
            <w:pPr>
              <w:spacing w:after="60" w:before="60"/>
            </w:pPr>
            <w:r>
              <w:rPr>
                <w:b w:val="0"/>
                <w:color w:val="1D2A38"/>
                <w:sz w:val="18"/>
              </w:rPr>
              <w:t>Consultas SQL, inventario de archivos y referencias.</w:t>
            </w:r>
          </w:p>
        </w:tc>
      </w:tr>
    </w:tbl>
    <w:p>
      <w:r>
        <w:br w:type="page"/>
      </w:r>
    </w:p>
    <w:p>
      <w:pPr>
        <w:pStyle w:val="Heading1"/>
      </w:pPr>
      <w:r>
        <w:t>2. RTM actualizada</w:t>
      </w:r>
    </w:p>
    <w:p>
      <w:pPr>
        <w:pStyle w:val="Heading2"/>
      </w:pPr>
      <w:r>
        <w:t>2.1 Requerimientos originales y criterios</w:t>
      </w:r>
    </w:p>
    <w:p>
      <w:r>
        <w:t>Se preservan literalmente la descripción y el criterio de aceptación de la RTM de E1. Los pendientes de E1 se conservan como historia y se resuelven mediante el criterio vigente aprobado mostrado debajo. La prioridad del caso usa Alta/Media/Baja; la prioridad Crítica de E1 se conserva en el Excel y se traduce a Alta para el campo solicitado del caso.</w:t>
      </w:r>
    </w:p>
    <w:p>
      <w:pPr>
        <w:pStyle w:val="Heading3"/>
      </w:pPr>
      <w:r>
        <w:t>REQ-01 · Autenticacion de usuario interno con emision de JWT y refresh token</w:t>
      </w:r>
    </w:p>
    <w:p>
      <w:r>
        <w:t>Fuente: BT-01 · Riesgo: R-02 · Prioridad E1: Alta</w:t>
      </w:r>
    </w:p>
    <w:p>
      <w:r>
        <w:t>Criterio original E1: Con credenciales validas responde 200 con token, refresh y permisos; con invalidas responde 401 sin emitir token</w:t>
      </w:r>
    </w:p>
    <w:p>
      <w:r>
        <w:t>Criterio vigente: Con credenciales validas responde 200 con token, refresh y permisos; con invalidas responde 401 sin emitir token</w:t>
      </w:r>
    </w:p>
    <w:p>
      <w:r>
        <w:t>Cobertura de diseño: 4 casos; 0 bloqueados. Casos con oráculo definido; ejecución funcional pendiente.</w:t>
      </w:r>
    </w:p>
    <w:p>
      <w:pPr>
        <w:pStyle w:val="Heading3"/>
      </w:pPr>
      <w:r>
        <w:t>REQ-02 · Bloqueo de usuario por intentos fallidos consecutivos</w:t>
      </w:r>
    </w:p>
    <w:p>
      <w:r>
        <w:t>Fuente: BT-01 · Riesgo: R-02 · Prioridad E1: Alta</w:t>
      </w:r>
    </w:p>
    <w:p>
      <w:r>
        <w:t>Criterio original E1: PENDIENTE DE DEFINICION: el umbral N no esta especificado por el negocio</w:t>
      </w:r>
    </w:p>
    <w:p>
      <w:r>
        <w:t>Criterio vigente: 5 fallos consecutivos; bloqueo de 30 minutos; desbloqueo temporal al vencer; login correcto reinicia contador.</w:t>
      </w:r>
    </w:p>
    <w:p>
      <w:r>
        <w:t>Cobertura de diseño: 5 casos; 0 bloqueados. Casos con oráculo definido; ejecución funcional pendiente.</w:t>
      </w:r>
    </w:p>
    <w:p>
      <w:pPr>
        <w:pStyle w:val="Heading3"/>
      </w:pPr>
      <w:r>
        <w:t>REQ-03 · Politica de composicion e historial de contrasenas</w:t>
      </w:r>
    </w:p>
    <w:p>
      <w:r>
        <w:t>Fuente: BT-01 · Riesgo: R-02 · Prioridad E1: Media</w:t>
      </w:r>
    </w:p>
    <w:p>
      <w:r>
        <w:t>Criterio original E1: Rechaza contrasenas de menos de 8 caracteres o sin mayuscula, minuscula o digito; rechaza las ultimas 5 usadas</w:t>
      </w:r>
    </w:p>
    <w:p>
      <w:r>
        <w:t>Criterio vigente: Contraseña &gt;=8 caracteres, mayúscula, minúscula y número; impedir últimas 5. Recuperación de un solo uso por 2 horas; token en respuesta exclusivamente en QA académico.</w:t>
      </w:r>
    </w:p>
    <w:p>
      <w:r>
        <w:t>Cobertura de diseño: 7 casos; 0 bloqueados. Casos con oráculo definido; ejecución funcional pendiente.</w:t>
      </w:r>
    </w:p>
    <w:p>
      <w:pPr>
        <w:pStyle w:val="Heading3"/>
      </w:pPr>
      <w:r>
        <w:t>REQ-04 · Recuperacion de contrasena mediante token temporal</w:t>
      </w:r>
    </w:p>
    <w:p>
      <w:r>
        <w:t>Fuente: BT-01 · Riesgo: R-02 · Prioridad E1: Media</w:t>
      </w:r>
    </w:p>
    <w:p>
      <w:r>
        <w:t>Criterio original E1: Genera token de un solo uso con expiracion; token usado o vencido es rechazado</w:t>
      </w:r>
    </w:p>
    <w:p>
      <w:r>
        <w:t>Criterio vigente: Contraseña &gt;=8 caracteres, mayúscula, minúscula y número; impedir últimas 5. Recuperación de un solo uso por 2 horas; token en respuesta exclusivamente en QA académico.</w:t>
      </w:r>
    </w:p>
    <w:p>
      <w:r>
        <w:t>Cobertura de diseño: 3 casos; 0 bloqueados. Casos con oráculo definido; ejecución funcional pendiente.</w:t>
      </w:r>
    </w:p>
    <w:p>
      <w:pPr>
        <w:pStyle w:val="Heading3"/>
      </w:pPr>
      <w:r>
        <w:t>REQ-05 · Rotacion de refresh token y revocacion de sesiones</w:t>
      </w:r>
    </w:p>
    <w:p>
      <w:r>
        <w:t>Fuente: BT-01 · Riesgo: R-02 · Prioridad E1: Alta</w:t>
      </w:r>
    </w:p>
    <w:p>
      <w:r>
        <w:t>Criterio original E1: El refresh token anterior queda invalido tras la rotacion; el cambio de contrasena revoca toda sesion activa</w:t>
      </w:r>
    </w:p>
    <w:p>
      <w:r>
        <w:t>Criterio vigente: Contraseña &gt;=8 caracteres, mayúscula, minúscula y número; impedir últimas 5. Recuperación de un solo uso por 2 horas; token en respuesta exclusivamente en QA académico.</w:t>
      </w:r>
    </w:p>
    <w:p>
      <w:r>
        <w:t>Cobertura de diseño: 5 casos; 0 bloqueados. Casos con oráculo definido; ejecución funcional pendiente.</w:t>
      </w:r>
    </w:p>
    <w:p>
      <w:pPr>
        <w:pStyle w:val="Heading3"/>
      </w:pPr>
      <w:r>
        <w:t>REQ-06 · Autorizacion granular por permisos efectivos</w:t>
      </w:r>
    </w:p>
    <w:p>
      <w:r>
        <w:t>Fuente: BT-01, BT-03 · Riesgo: R-01 · Prioridad E1: Critica</w:t>
      </w:r>
    </w:p>
    <w:p>
      <w:r>
        <w:t>Criterio original E1: Toda peticion sin token responde 401 y toda peticion sin el permiso requerido responde 403</w:t>
      </w:r>
    </w:p>
    <w:p>
      <w:r>
        <w:t>Criterio vigente: Configuración ACH requiere JWT y permiso administrativo; no devolver contraseñas; persistirlas cifradas con clave fuera de la base y del repositorio.</w:t>
      </w:r>
    </w:p>
    <w:p>
      <w:r>
        <w:t>Cobertura de diseño: 4 casos; 0 bloqueados. Casos con oráculo definido; ejecución funcional pendiente.</w:t>
      </w:r>
    </w:p>
    <w:p>
      <w:pPr>
        <w:pStyle w:val="Heading3"/>
      </w:pPr>
      <w:r>
        <w:t>REQ-07 · Bitacora de eventos de seguridad</w:t>
      </w:r>
    </w:p>
    <w:p>
      <w:r>
        <w:t>Fuente: BT-03 · Riesgo: R-07 · Prioridad E1: Alta</w:t>
      </w:r>
    </w:p>
    <w:p>
      <w:r>
        <w:t>Criterio original E1: Cada uno de los 21 eventos catalogados se persiste con usuario, IP, agente, resultado y fecha</w:t>
      </w:r>
    </w:p>
    <w:p>
      <w:r>
        <w:t>Criterio vigente: Actualizar el inventario vigente a las 20 constantes de EventosSeguridad.cs y diseñar un escenario por evento. El criterio original de E1 (21 eventos) se conserva con nota de cambio, porque el código fuente vigente define 20.</w:t>
      </w:r>
    </w:p>
    <w:p>
      <w:r>
        <w:t>Cobertura de diseño: 21 casos; 0 bloqueados. Casos con oráculo definido; ejecución funcional pendiente.</w:t>
      </w:r>
    </w:p>
    <w:p>
      <w:pPr>
        <w:pStyle w:val="Heading3"/>
      </w:pPr>
      <w:r>
        <w:t>REQ-08 · Apertura de sesion de caja con fondo inicial</w:t>
      </w:r>
    </w:p>
    <w:p>
      <w:r>
        <w:t>Fuente: BT-01, BT-09 · Riesgo: R-06 · Prioridad E1: Alta</w:t>
      </w:r>
    </w:p>
    <w:p>
      <w:r>
        <w:t>Criterio original E1: Crea una sesion activa para el operador; sin caja abierta las operaciones de ventanilla se rechazan con 422</w:t>
      </w:r>
    </w:p>
    <w:p>
      <w:r>
        <w:t>Criterio vigente: Crea una sesion activa para el operador; sin caja abierta las operaciones de ventanilla se rechazan con 422</w:t>
      </w:r>
    </w:p>
    <w:p>
      <w:r>
        <w:t>Cobertura de diseño: 5 casos; 0 bloqueados. Casos con oráculo definido; ejecución funcional pendiente.</w:t>
      </w:r>
    </w:p>
    <w:p>
      <w:pPr>
        <w:pStyle w:val="Heading3"/>
      </w:pPr>
      <w:r>
        <w:t>REQ-09 · Cierre de caja con cuadre de efectivo</w:t>
      </w:r>
    </w:p>
    <w:p>
      <w:r>
        <w:t>Fuente: BT-09 · Riesgo: R-06 · Prioridad E1: Alta</w:t>
      </w:r>
    </w:p>
    <w:p>
      <w:r>
        <w:t>Criterio original E1: PENDIENTE DE DEFINICION: no se especifica el comportamiento ante descuadre</w:t>
      </w:r>
    </w:p>
    <w:p>
      <w:r>
        <w:t>Criterio vigente: Registrar cualquier diferencia; |diferencia|&lt;=Q10 permite cierre sin justificación; |diferencia|&gt;Q10 requiere justificación; clasificar FALTANTE/SOBRANTE/CUADRE EXACTO.</w:t>
      </w:r>
    </w:p>
    <w:p>
      <w:r>
        <w:t>Cobertura de diseño: 7 casos; 0 bloqueados. Casos con oráculo definido; ejecución funcional pendiente.</w:t>
      </w:r>
    </w:p>
    <w:p>
      <w:pPr>
        <w:pStyle w:val="Heading3"/>
      </w:pPr>
      <w:r>
        <w:t>REQ-10 · Deposito en ventanilla</w:t>
      </w:r>
    </w:p>
    <w:p>
      <w:r>
        <w:t>Fuente: BT-02 · Riesgo: R-03 · Prioridad E1: Critica</w:t>
      </w:r>
    </w:p>
    <w:p>
      <w:r>
        <w:t>Criterio original E1: Acredita el monto, devuelve referencia y saldo nuevo, y genera el asiento contable correspondiente</w:t>
      </w:r>
    </w:p>
    <w:p>
      <w:r>
        <w:t>Criterio vigente: Acredita el monto, devuelve referencia y saldo nuevo, y genera el asiento contable correspondiente</w:t>
      </w:r>
    </w:p>
    <w:p>
      <w:r>
        <w:t>Cobertura de diseño: 3 casos; 0 bloqueados. Casos con oráculo definido; ejecución funcional pendiente.</w:t>
      </w:r>
    </w:p>
    <w:p>
      <w:pPr>
        <w:pStyle w:val="Heading3"/>
      </w:pPr>
      <w:r>
        <w:t>REQ-11 · Retiro en ventanilla con validacion de saldo y limite diario</w:t>
      </w:r>
    </w:p>
    <w:p>
      <w:r>
        <w:t>Fuente: BT-02 · Riesgo: R-03, R-04 · Prioridad E1: Critica</w:t>
      </w:r>
    </w:p>
    <w:p>
      <w:r>
        <w:t>Criterio original E1: Rechaza si el saldo disponible es insuficiente, si deja el saldo bajo el minimo o si excede el limite diario en cuentas AHORRO</w:t>
      </w:r>
    </w:p>
    <w:p>
      <w:r>
        <w:t>Criterio vigente: Aplicar y acumular límite diario de AHORRO en retiro, transferencia interna y portal; rechazar excedente sin efectos. La divergencia actual es defecto, no excepción aprobada.</w:t>
      </w:r>
    </w:p>
    <w:p>
      <w:r>
        <w:t>Cobertura de diseño: 7 casos; 0 bloqueados. Casos con oráculo definido; ejecución funcional pendiente.</w:t>
      </w:r>
    </w:p>
    <w:p>
      <w:pPr>
        <w:pStyle w:val="Heading3"/>
      </w:pPr>
      <w:r>
        <w:t>REQ-12 · Transferencia interna en ventanilla</w:t>
      </w:r>
    </w:p>
    <w:p>
      <w:r>
        <w:t>Fuente: BT-02 · Riesgo: R-04 · Prioridad E1: Critica</w:t>
      </w:r>
    </w:p>
    <w:p>
      <w:r>
        <w:t>Criterio original E1: Debita origen, acredita destino y rechaza si origen y destino coinciden o el saldo es insuficiente</w:t>
      </w:r>
    </w:p>
    <w:p>
      <w:r>
        <w:t>Criterio vigente: Aplicar y acumular límite diario de AHORRO en retiro, transferencia interna y portal; rechazar excedente sin efectos. La divergencia actual es defecto, no excepción aprobada.</w:t>
      </w:r>
    </w:p>
    <w:p>
      <w:r>
        <w:t>Cobertura de diseño: 3 casos; 0 bloqueados. Casos con oráculo definido; ejecución funcional pendiente.</w:t>
      </w:r>
    </w:p>
    <w:p>
      <w:pPr>
        <w:pStyle w:val="Heading3"/>
      </w:pPr>
      <w:r>
        <w:t>REQ-13 · Consulta paginada de historial de movimientos</w:t>
      </w:r>
    </w:p>
    <w:p>
      <w:r>
        <w:t>Fuente: BT-01 · Riesgo: R-08 · Prioridad E1: Media</w:t>
      </w:r>
    </w:p>
    <w:p>
      <w:r>
        <w:t>Criterio original E1: Devuelve los movimientos de la cuenta ordenados por fecha descendente, con maximo 100 por pagina</w:t>
      </w:r>
    </w:p>
    <w:p>
      <w:r>
        <w:t>Criterio vigente: Devuelve los movimientos de la cuenta ordenados por fecha descendente, con maximo 100 por pagina</w:t>
      </w:r>
    </w:p>
    <w:p>
      <w:r>
        <w:t>Cobertura de diseño: 8 casos; 0 bloqueados. Casos con oráculo definido; ejecución funcional pendiente.</w:t>
      </w:r>
    </w:p>
    <w:p>
      <w:pPr>
        <w:pStyle w:val="Heading3"/>
      </w:pPr>
      <w:r>
        <w:t>REQ-14 · Apertura de cuenta AHORRO o MONETARIA</w:t>
      </w:r>
    </w:p>
    <w:p>
      <w:r>
        <w:t>Fuente: BT-02 · Riesgo: R-04 · Prioridad E1: Alta</w:t>
      </w:r>
    </w:p>
    <w:p>
      <w:r>
        <w:t>Criterio original E1: Crea la cuenta solo si el cliente esta ACTIVO, aplicando saldo minimo y limite diario segun el tipo</w:t>
      </w:r>
    </w:p>
    <w:p>
      <w:r>
        <w:t>Criterio vigente: Crea la cuenta solo si el cliente esta ACTIVO, aplicando saldo minimo y limite diario segun el tipo</w:t>
      </w:r>
    </w:p>
    <w:p>
      <w:r>
        <w:t>Cobertura de diseño: 3 casos; 0 bloqueados. Casos con oráculo definido; ejecución funcional pendiente.</w:t>
      </w:r>
    </w:p>
    <w:p>
      <w:pPr>
        <w:pStyle w:val="Heading3"/>
      </w:pPr>
      <w:r>
        <w:t>REQ-15 · Consulta de cuentas y movimientos propios en el portal</w:t>
      </w:r>
    </w:p>
    <w:p>
      <w:r>
        <w:t>Fuente: BT-01 · Riesgo: R-05 · Prioridad E1: Critica</w:t>
      </w:r>
    </w:p>
    <w:p>
      <w:r>
        <w:t>Criterio original E1: El cliente solo obtiene informacion de las cuentas asociadas a su propio identificador de cliente</w:t>
      </w:r>
    </w:p>
    <w:p>
      <w:r>
        <w:t>Criterio vigente: El cliente solo obtiene informacion de las cuentas asociadas a su propio identificador de cliente</w:t>
      </w:r>
    </w:p>
    <w:p>
      <w:r>
        <w:t>Cobertura de diseño: 6 casos; 0 bloqueados. Casos con oráculo definido; ejecución funcional pendiente.</w:t>
      </w:r>
    </w:p>
    <w:p>
      <w:pPr>
        <w:pStyle w:val="Heading3"/>
      </w:pPr>
      <w:r>
        <w:t>REQ-16 · Transferencia desde el portal del cliente</w:t>
      </w:r>
    </w:p>
    <w:p>
      <w:r>
        <w:t>Fuente: BT-01 · Riesgo: R-04, R-05 · Prioridad E1: Critica</w:t>
      </w:r>
    </w:p>
    <w:p>
      <w:r>
        <w:t>Criterio original E1: Valida propiedad de la cuenta origen, estado ACTIVO de cliente y cuentas, saldo disponible, saldo minimo y limite diario</w:t>
      </w:r>
    </w:p>
    <w:p>
      <w:r>
        <w:t>Criterio vigente: Aplicar y acumular límite diario de AHORRO en retiro, transferencia interna y portal; rechazar excedente sin efectos. La divergencia actual es defecto, no excepción aprobada.</w:t>
      </w:r>
    </w:p>
    <w:p>
      <w:r>
        <w:t>Cobertura de diseño: 3 casos; 0 bloqueados. Casos con oráculo definido; ejecución funcional pendiente.</w:t>
      </w:r>
    </w:p>
    <w:p>
      <w:pPr>
        <w:pStyle w:val="Heading3"/>
      </w:pPr>
      <w:r>
        <w:t>REQ-17 · Administracion de configuracion de bancos ACH</w:t>
      </w:r>
    </w:p>
    <w:p>
      <w:r>
        <w:t>Fuente: BT-01 · Riesgo: R-01 · Prioridad E1: Critica</w:t>
      </w:r>
    </w:p>
    <w:p>
      <w:r>
        <w:t>Criterio original E1: PENDIENTE DE DEFINICION: no se especifica la proteccion de las credenciales de integracion</w:t>
      </w:r>
    </w:p>
    <w:p>
      <w:r>
        <w:t>Criterio vigente: Configuración ACH requiere JWT y permiso administrativo; no devolver contraseñas; persistirlas cifradas con clave fuera de la base y del repositorio.</w:t>
      </w:r>
    </w:p>
    <w:p>
      <w:r>
        <w:t>Cobertura de diseño: 3 casos; 0 bloqueados. Casos con oráculo definido; ejecución funcional pendiente.</w:t>
      </w:r>
    </w:p>
    <w:p>
      <w:pPr>
        <w:pStyle w:val="Heading3"/>
      </w:pPr>
      <w:r>
        <w:t>REQ-18 · Envio de transferencia ACH saliente</w:t>
      </w:r>
    </w:p>
    <w:p>
      <w:r>
        <w:t>Fuente: BT-01 · Riesgo: R-09 · Prioridad E1: Critica</w:t>
      </w:r>
    </w:p>
    <w:p>
      <w:r>
        <w:t>Criterio original E1: PENDIENTE DE DEFINICION: no se especifica el manejo de indisponibilidad del banco destino</w:t>
      </w:r>
    </w:p>
    <w:p>
      <w:r>
        <w:t>Criterio vigente: Timeout 15 segundos; ante timeout ERROR y requiere conciliación, sin débito local ni reintento automático. HTTP500 o JSON inválido: ERROR, saldo intacto y mensaje controlado. Confirmación positiva válida: un único débito por código.</w:t>
      </w:r>
    </w:p>
    <w:p>
      <w:r>
        <w:t>Cobertura de diseño: 5 casos; 0 bloqueados. Casos con oráculo definido; ejecución funcional pendiente.</w:t>
      </w:r>
    </w:p>
    <w:p>
      <w:pPr>
        <w:pStyle w:val="Heading3"/>
      </w:pPr>
      <w:r>
        <w:t>REQ-19 · Recepcion idempotente de ACH entrante</w:t>
      </w:r>
    </w:p>
    <w:p>
      <w:r>
        <w:t>Fuente: BT-05 · Riesgo: R-10 · Prioridad E1: Critica</w:t>
      </w:r>
    </w:p>
    <w:p>
      <w:r>
        <w:t>Criterio original E1: Un codigo de confirmacion ya procesado es rechazado sin acreditar fondos por segunda vez</w:t>
      </w:r>
    </w:p>
    <w:p>
      <w:r>
        <w:t>Criterio vigente: Un codigo de confirmacion ya procesado es rechazado sin acreditar fondos por segunda vez</w:t>
      </w:r>
    </w:p>
    <w:p>
      <w:r>
        <w:t>Cobertura de diseño: 14 casos; 0 bloqueados. Casos con oráculo definido; ejecución funcional pendiente.</w:t>
      </w:r>
    </w:p>
    <w:p>
      <w:pPr>
        <w:pStyle w:val="Heading3"/>
      </w:pPr>
      <w:r>
        <w:t>REQ-20 · Autenticacion de banco externo con rol BANCO_EXTERNO</w:t>
      </w:r>
    </w:p>
    <w:p>
      <w:r>
        <w:t>Fuente: BT-05, BT-07 · Riesgo: R-01 · Prioridad E1: Alta</w:t>
      </w:r>
    </w:p>
    <w:p>
      <w:r>
        <w:t>Criterio original E1: Solo usuarios con el rol y el permiso especifico obtienen token; usuarios internos son rechazados</w:t>
      </w:r>
    </w:p>
    <w:p>
      <w:r>
        <w:t>Criterio vigente: Solo usuarios con el rol y el permiso especifico obtienen token; usuarios internos son rechazados</w:t>
      </w:r>
    </w:p>
    <w:p>
      <w:r>
        <w:t>Cobertura de diseño: 4 casos; 0 bloqueados. Casos con oráculo definido; ejecución funcional pendiente.</w:t>
      </w:r>
    </w:p>
    <w:p>
      <w:pPr>
        <w:pStyle w:val="Heading3"/>
      </w:pPr>
      <w:r>
        <w:t>REQ-21 · Generacion automatica de asientos contables</w:t>
      </w:r>
    </w:p>
    <w:p>
      <w:r>
        <w:t>Fuente: BT-02 · Riesgo: R-03 · Prioridad E1: Alta</w:t>
      </w:r>
    </w:p>
    <w:p>
      <w:r>
        <w:t>Criterio original E1: Cada transaccion genera su asiento por partida doble contra el plan de cuentas</w:t>
      </w:r>
    </w:p>
    <w:p>
      <w:r>
        <w:t>Criterio vigente: Cada transaccion genera su asiento por partida doble contra el plan de cuentas</w:t>
      </w:r>
    </w:p>
    <w:p>
      <w:r>
        <w:t>Cobertura de diseño: 5 casos; 0 bloqueados. Casos con oráculo definido; ejecución funcional pendiente.</w:t>
      </w:r>
    </w:p>
    <w:p>
      <w:pPr>
        <w:pStyle w:val="Heading3"/>
      </w:pPr>
      <w:r>
        <w:t>REQ-22 · Restriccion de origenes mediante CORS</w:t>
      </w:r>
    </w:p>
    <w:p>
      <w:r>
        <w:t>Fuente: BT-01 · Riesgo: R-01 · Prioridad E1: Media</w:t>
      </w:r>
    </w:p>
    <w:p>
      <w:r>
        <w:t>Criterio original E1: Solo los origenes declarados en la configuracion pueden consumir las APIs desde un navegador</w:t>
      </w:r>
    </w:p>
    <w:p>
      <w:r>
        <w:t>Criterio vigente: Solo los origenes declarados en la configuracion pueden consumir las APIs desde un navegador</w:t>
      </w:r>
    </w:p>
    <w:p>
      <w:r>
        <w:t>Cobertura de diseño: 5 casos; 0 bloqueados. Casos con oráculo definido; ejecución funcional pendiente.</w:t>
      </w:r>
    </w:p>
    <w:p>
      <w:pPr>
        <w:pStyle w:val="Heading3"/>
      </w:pPr>
      <w:r>
        <w:t>REQ-23 · Despliegue reproducible con contenedores e integracion continua</w:t>
      </w:r>
    </w:p>
    <w:p>
      <w:r>
        <w:t>Fuente: BT-08 · Riesgo: R-12 · Prioridad E1: Media</w:t>
      </w:r>
    </w:p>
    <w:p>
      <w:r>
        <w:t>Criterio original E1: El pipeline construye, levanta el entorno y ejecuta el smoke funcional sin errores</w:t>
      </w:r>
    </w:p>
    <w:p>
      <w:r>
        <w:t>Criterio vigente: Bloquear liberación por vulnerabilidades Altas o Críticas; registrar Medias para seguimiento. La regla local ejecutable no equivale a integración CI remota realizada.</w:t>
      </w:r>
    </w:p>
    <w:p>
      <w:r>
        <w:t>Cobertura de diseño: 5 casos; 0 bloqueados. Casos con oráculo definido; ejecución funcional pendiente.</w:t>
      </w:r>
    </w:p>
    <w:p>
      <w:pPr>
        <w:pStyle w:val="Heading3"/>
      </w:pPr>
      <w:r>
        <w:t>REQ-24 · Interfaz usable y responsive con modo claro y oscuro</w:t>
      </w:r>
    </w:p>
    <w:p>
      <w:r>
        <w:t>Fuente: BT-04, BT-09 · Riesgo: R-13 · Prioridad E1: Baja</w:t>
      </w:r>
    </w:p>
    <w:p>
      <w:r>
        <w:t>Criterio original E1: PENDIENTE DE DEFINICION: no existen criterios de usabilidad ni mockups de referencia</w:t>
      </w:r>
    </w:p>
    <w:p>
      <w:r>
        <w:t>Criterio vigente: Login y navegación principal a 1366x768 y 390x844, temas claro y oscuro, sin superposición ni scroll horizontal.</w:t>
      </w:r>
    </w:p>
    <w:p>
      <w:r>
        <w:t>Cobertura de diseño: 4 casos; 0 bloqueados. Casos con oráculo definido; ejecución funcional pendiente.</w:t>
      </w:r>
    </w:p>
    <w:p>
      <w:pPr>
        <w:pStyle w:val="Heading2"/>
      </w:pPr>
      <w:r>
        <w:t>2.2 Vinculación 1:N entre requerimiento, condición y caso</w:t>
      </w:r>
    </w:p>
    <w:p>
      <w:r>
        <w:t>Cada fila representa una condición; varios casos pueden derivarse de ella. El Excel RTM expande el último nivel a una fila por caso y conserva criterio, riesgo, fuente, dato, técnica y estado.</w:t>
      </w:r>
    </w:p>
    <w:tbl>
      <w:tblPr>
        <w:tblW w:type="auto" w:w="0"/>
        <w:jc w:val="center"/>
        <w:tblLayout w:type="fixed"/>
        <w:tblLook w:firstColumn="1" w:firstRow="1" w:lastColumn="0" w:lastRow="0" w:noHBand="0" w:noVBand="1" w:val="04A0"/>
      </w:tblPr>
      <w:tblGrid>
        <w:gridCol w:w="850"/>
        <w:gridCol w:w="1928"/>
        <w:gridCol w:w="5216"/>
        <w:gridCol w:w="1871"/>
      </w:tblGrid>
      <w:tr>
        <w:trPr>
          <w:cantSplit/>
          <w:tblHeader/>
        </w:trPr>
        <w:tc>
          <w:tcPr>
            <w:tcW w:type="dxa" w:w="850"/>
            <w:vAlign w:val="center"/>
            <w:shd w:fill="17365D"/>
          </w:tcPr>
          <w:p>
            <w:pPr>
              <w:spacing w:after="60" w:before="60"/>
            </w:pPr>
            <w:r>
              <w:rPr>
                <w:b/>
                <w:color w:val="FFFFFF"/>
                <w:sz w:val="17"/>
              </w:rPr>
              <w:t>REQ</w:t>
            </w:r>
          </w:p>
        </w:tc>
        <w:tc>
          <w:tcPr>
            <w:tcW w:type="dxa" w:w="1928"/>
            <w:vAlign w:val="center"/>
            <w:shd w:fill="17365D"/>
          </w:tcPr>
          <w:p>
            <w:pPr>
              <w:spacing w:after="60" w:before="60"/>
            </w:pPr>
            <w:r>
              <w:rPr>
                <w:b/>
                <w:color w:val="FFFFFF"/>
                <w:sz w:val="17"/>
              </w:rPr>
              <w:t>Condición</w:t>
            </w:r>
          </w:p>
        </w:tc>
        <w:tc>
          <w:tcPr>
            <w:tcW w:type="dxa" w:w="5216"/>
            <w:vAlign w:val="center"/>
            <w:shd w:fill="17365D"/>
          </w:tcPr>
          <w:p>
            <w:pPr>
              <w:spacing w:after="60" w:before="60"/>
            </w:pPr>
            <w:r>
              <w:rPr>
                <w:b/>
                <w:color w:val="FFFFFF"/>
                <w:sz w:val="17"/>
              </w:rPr>
              <w:t>Casos asociados</w:t>
            </w:r>
          </w:p>
        </w:tc>
        <w:tc>
          <w:tcPr>
            <w:tcW w:type="dxa" w:w="1871"/>
            <w:vAlign w:val="center"/>
            <w:shd w:fill="17365D"/>
          </w:tcPr>
          <w:p>
            <w:pPr>
              <w:spacing w:after="60" w:before="60"/>
            </w:pPr>
            <w:r>
              <w:rPr>
                <w:b/>
                <w:color w:val="FFFFFF"/>
                <w:sz w:val="17"/>
              </w:rPr>
              <w:t>Estado</w:t>
            </w:r>
          </w:p>
        </w:tc>
      </w:tr>
      <w:tr>
        <w:trPr>
          <w:cantSplit/>
        </w:trPr>
        <w:tc>
          <w:tcPr>
            <w:tcW w:type="dxa" w:w="850"/>
            <w:vAlign w:val="center"/>
            <w:shd w:fill="EAF2F8"/>
          </w:tcPr>
          <w:p>
            <w:pPr>
              <w:spacing w:after="60" w:before="60"/>
            </w:pPr>
            <w:r>
              <w:rPr>
                <w:b w:val="0"/>
                <w:color w:val="1D2A38"/>
                <w:sz w:val="17"/>
              </w:rPr>
              <w:t>REQ-01</w:t>
            </w:r>
          </w:p>
        </w:tc>
        <w:tc>
          <w:tcPr>
            <w:tcW w:type="dxa" w:w="1928"/>
            <w:vAlign w:val="center"/>
            <w:shd w:fill="EAF2F8"/>
          </w:tcPr>
          <w:p>
            <w:pPr>
              <w:spacing w:after="60" w:before="60"/>
            </w:pPr>
            <w:r>
              <w:rPr>
                <w:b w:val="0"/>
                <w:color w:val="1D2A38"/>
                <w:sz w:val="17"/>
              </w:rPr>
              <w:t>CP-REQ01-01</w:t>
            </w:r>
          </w:p>
        </w:tc>
        <w:tc>
          <w:tcPr>
            <w:tcW w:type="dxa" w:w="5216"/>
            <w:vAlign w:val="center"/>
            <w:shd w:fill="EAF2F8"/>
          </w:tcPr>
          <w:p>
            <w:pPr>
              <w:spacing w:after="60" w:before="60"/>
            </w:pPr>
            <w:r>
              <w:rPr>
                <w:b w:val="0"/>
                <w:color w:val="1D2A38"/>
                <w:sz w:val="17"/>
              </w:rPr>
              <w:t>TC-REQ01-001</w:t>
              <w:br/>
              <w:t>TC-REQ01-002</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REQ-01</w:t>
            </w:r>
          </w:p>
        </w:tc>
        <w:tc>
          <w:tcPr>
            <w:tcW w:type="dxa" w:w="1928"/>
            <w:vAlign w:val="center"/>
            <w:shd w:fill="FFFFFF"/>
          </w:tcPr>
          <w:p>
            <w:pPr>
              <w:spacing w:after="60" w:before="60"/>
            </w:pPr>
            <w:r>
              <w:rPr>
                <w:b w:val="0"/>
                <w:color w:val="1D2A38"/>
                <w:sz w:val="17"/>
              </w:rPr>
              <w:t>CP-REQ01-02</w:t>
            </w:r>
          </w:p>
        </w:tc>
        <w:tc>
          <w:tcPr>
            <w:tcW w:type="dxa" w:w="5216"/>
            <w:vAlign w:val="center"/>
            <w:shd w:fill="FFFFFF"/>
          </w:tcPr>
          <w:p>
            <w:pPr>
              <w:spacing w:after="60" w:before="60"/>
            </w:pPr>
            <w:r>
              <w:rPr>
                <w:b w:val="0"/>
                <w:color w:val="1D2A38"/>
                <w:sz w:val="17"/>
              </w:rPr>
              <w:t>TC-REQ01-003</w:t>
              <w:br/>
              <w:t>TC-REQ01-004</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REQ-02</w:t>
            </w:r>
          </w:p>
        </w:tc>
        <w:tc>
          <w:tcPr>
            <w:tcW w:type="dxa" w:w="1928"/>
            <w:vAlign w:val="center"/>
            <w:shd w:fill="EAF2F8"/>
          </w:tcPr>
          <w:p>
            <w:pPr>
              <w:spacing w:after="60" w:before="60"/>
            </w:pPr>
            <w:r>
              <w:rPr>
                <w:b w:val="0"/>
                <w:color w:val="1D2A38"/>
                <w:sz w:val="17"/>
              </w:rPr>
              <w:t>CP-REQ02-01</w:t>
            </w:r>
          </w:p>
        </w:tc>
        <w:tc>
          <w:tcPr>
            <w:tcW w:type="dxa" w:w="5216"/>
            <w:vAlign w:val="center"/>
            <w:shd w:fill="EAF2F8"/>
          </w:tcPr>
          <w:p>
            <w:pPr>
              <w:spacing w:after="60" w:before="60"/>
            </w:pPr>
            <w:r>
              <w:rPr>
                <w:b w:val="0"/>
                <w:color w:val="1D2A38"/>
                <w:sz w:val="17"/>
              </w:rPr>
              <w:t>TC-REQ02-001</w:t>
              <w:br/>
              <w:t>TC-REQ02-002</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REQ-02</w:t>
            </w:r>
          </w:p>
        </w:tc>
        <w:tc>
          <w:tcPr>
            <w:tcW w:type="dxa" w:w="1928"/>
            <w:vAlign w:val="center"/>
            <w:shd w:fill="FFFFFF"/>
          </w:tcPr>
          <w:p>
            <w:pPr>
              <w:spacing w:after="60" w:before="60"/>
            </w:pPr>
            <w:r>
              <w:rPr>
                <w:b w:val="0"/>
                <w:color w:val="1D2A38"/>
                <w:sz w:val="17"/>
              </w:rPr>
              <w:t>CP-REQ02-02</w:t>
            </w:r>
          </w:p>
        </w:tc>
        <w:tc>
          <w:tcPr>
            <w:tcW w:type="dxa" w:w="5216"/>
            <w:vAlign w:val="center"/>
            <w:shd w:fill="FFFFFF"/>
          </w:tcPr>
          <w:p>
            <w:pPr>
              <w:spacing w:after="60" w:before="60"/>
            </w:pPr>
            <w:r>
              <w:rPr>
                <w:b w:val="0"/>
                <w:color w:val="1D2A38"/>
                <w:sz w:val="17"/>
              </w:rPr>
              <w:t>TC-REQ02-003</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REQ-02</w:t>
            </w:r>
          </w:p>
        </w:tc>
        <w:tc>
          <w:tcPr>
            <w:tcW w:type="dxa" w:w="1928"/>
            <w:vAlign w:val="center"/>
            <w:shd w:fill="EAF2F8"/>
          </w:tcPr>
          <w:p>
            <w:pPr>
              <w:spacing w:after="60" w:before="60"/>
            </w:pPr>
            <w:r>
              <w:rPr>
                <w:b w:val="0"/>
                <w:color w:val="1D2A38"/>
                <w:sz w:val="17"/>
              </w:rPr>
              <w:t>CP-REQ02-03</w:t>
            </w:r>
          </w:p>
        </w:tc>
        <w:tc>
          <w:tcPr>
            <w:tcW w:type="dxa" w:w="5216"/>
            <w:vAlign w:val="center"/>
            <w:shd w:fill="EAF2F8"/>
          </w:tcPr>
          <w:p>
            <w:pPr>
              <w:spacing w:after="60" w:before="60"/>
            </w:pPr>
            <w:r>
              <w:rPr>
                <w:b w:val="0"/>
                <w:color w:val="1D2A38"/>
                <w:sz w:val="17"/>
              </w:rPr>
              <w:t>TC-REQ02-004</w:t>
              <w:br/>
              <w:t>TC-REQ02-005</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REQ-03</w:t>
            </w:r>
          </w:p>
        </w:tc>
        <w:tc>
          <w:tcPr>
            <w:tcW w:type="dxa" w:w="1928"/>
            <w:vAlign w:val="center"/>
            <w:shd w:fill="FFFFFF"/>
          </w:tcPr>
          <w:p>
            <w:pPr>
              <w:spacing w:after="60" w:before="60"/>
            </w:pPr>
            <w:r>
              <w:rPr>
                <w:b w:val="0"/>
                <w:color w:val="1D2A38"/>
                <w:sz w:val="17"/>
              </w:rPr>
              <w:t>CP-REQ03-01</w:t>
            </w:r>
          </w:p>
        </w:tc>
        <w:tc>
          <w:tcPr>
            <w:tcW w:type="dxa" w:w="5216"/>
            <w:vAlign w:val="center"/>
            <w:shd w:fill="FFFFFF"/>
          </w:tcPr>
          <w:p>
            <w:pPr>
              <w:spacing w:after="60" w:before="60"/>
            </w:pPr>
            <w:r>
              <w:rPr>
                <w:b w:val="0"/>
                <w:color w:val="1D2A38"/>
                <w:sz w:val="17"/>
              </w:rPr>
              <w:t>TC-REQ03-001</w:t>
              <w:br/>
              <w:t>TC-REQ03-002</w:t>
              <w:br/>
              <w:t>TC-REQ03-003</w:t>
              <w:br/>
              <w:t>TC-REQ03-004</w:t>
              <w:br/>
              <w:t>TC-REQ03-005</w:t>
              <w:br/>
              <w:t>TC-REQ03-006</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REQ-03</w:t>
            </w:r>
          </w:p>
        </w:tc>
        <w:tc>
          <w:tcPr>
            <w:tcW w:type="dxa" w:w="1928"/>
            <w:vAlign w:val="center"/>
            <w:shd w:fill="EAF2F8"/>
          </w:tcPr>
          <w:p>
            <w:pPr>
              <w:spacing w:after="60" w:before="60"/>
            </w:pPr>
            <w:r>
              <w:rPr>
                <w:b w:val="0"/>
                <w:color w:val="1D2A38"/>
                <w:sz w:val="17"/>
              </w:rPr>
              <w:t>CP-REQ03-02</w:t>
            </w:r>
          </w:p>
        </w:tc>
        <w:tc>
          <w:tcPr>
            <w:tcW w:type="dxa" w:w="5216"/>
            <w:vAlign w:val="center"/>
            <w:shd w:fill="EAF2F8"/>
          </w:tcPr>
          <w:p>
            <w:pPr>
              <w:spacing w:after="60" w:before="60"/>
            </w:pPr>
            <w:r>
              <w:rPr>
                <w:b w:val="0"/>
                <w:color w:val="1D2A38"/>
                <w:sz w:val="17"/>
              </w:rPr>
              <w:t>TC-REQ03-007</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REQ-04</w:t>
            </w:r>
          </w:p>
        </w:tc>
        <w:tc>
          <w:tcPr>
            <w:tcW w:type="dxa" w:w="1928"/>
            <w:vAlign w:val="center"/>
            <w:shd w:fill="FFFFFF"/>
          </w:tcPr>
          <w:p>
            <w:pPr>
              <w:spacing w:after="60" w:before="60"/>
            </w:pPr>
            <w:r>
              <w:rPr>
                <w:b w:val="0"/>
                <w:color w:val="1D2A38"/>
                <w:sz w:val="17"/>
              </w:rPr>
              <w:t>CP-REQ04-01</w:t>
            </w:r>
          </w:p>
        </w:tc>
        <w:tc>
          <w:tcPr>
            <w:tcW w:type="dxa" w:w="5216"/>
            <w:vAlign w:val="center"/>
            <w:shd w:fill="FFFFFF"/>
          </w:tcPr>
          <w:p>
            <w:pPr>
              <w:spacing w:after="60" w:before="60"/>
            </w:pPr>
            <w:r>
              <w:rPr>
                <w:b w:val="0"/>
                <w:color w:val="1D2A38"/>
                <w:sz w:val="17"/>
              </w:rPr>
              <w:t>TC-REQ04-001</w:t>
              <w:br/>
              <w:t>TC-REQ04-002</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REQ-04</w:t>
            </w:r>
          </w:p>
        </w:tc>
        <w:tc>
          <w:tcPr>
            <w:tcW w:type="dxa" w:w="1928"/>
            <w:vAlign w:val="center"/>
            <w:shd w:fill="EAF2F8"/>
          </w:tcPr>
          <w:p>
            <w:pPr>
              <w:spacing w:after="60" w:before="60"/>
            </w:pPr>
            <w:r>
              <w:rPr>
                <w:b w:val="0"/>
                <w:color w:val="1D2A38"/>
                <w:sz w:val="17"/>
              </w:rPr>
              <w:t>CP-REQ04-02</w:t>
            </w:r>
          </w:p>
        </w:tc>
        <w:tc>
          <w:tcPr>
            <w:tcW w:type="dxa" w:w="5216"/>
            <w:vAlign w:val="center"/>
            <w:shd w:fill="EAF2F8"/>
          </w:tcPr>
          <w:p>
            <w:pPr>
              <w:spacing w:after="60" w:before="60"/>
            </w:pPr>
            <w:r>
              <w:rPr>
                <w:b w:val="0"/>
                <w:color w:val="1D2A38"/>
                <w:sz w:val="17"/>
              </w:rPr>
              <w:t>TC-REQ04-003</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REQ-05</w:t>
            </w:r>
          </w:p>
        </w:tc>
        <w:tc>
          <w:tcPr>
            <w:tcW w:type="dxa" w:w="1928"/>
            <w:vAlign w:val="center"/>
            <w:shd w:fill="FFFFFF"/>
          </w:tcPr>
          <w:p>
            <w:pPr>
              <w:spacing w:after="60" w:before="60"/>
            </w:pPr>
            <w:r>
              <w:rPr>
                <w:b w:val="0"/>
                <w:color w:val="1D2A38"/>
                <w:sz w:val="17"/>
              </w:rPr>
              <w:t>CP-REQ05-01</w:t>
            </w:r>
          </w:p>
        </w:tc>
        <w:tc>
          <w:tcPr>
            <w:tcW w:type="dxa" w:w="5216"/>
            <w:vAlign w:val="center"/>
            <w:shd w:fill="FFFFFF"/>
          </w:tcPr>
          <w:p>
            <w:pPr>
              <w:spacing w:after="60" w:before="60"/>
            </w:pPr>
            <w:r>
              <w:rPr>
                <w:b w:val="0"/>
                <w:color w:val="1D2A38"/>
                <w:sz w:val="17"/>
              </w:rPr>
              <w:t>TC-REQ05-001</w:t>
              <w:br/>
              <w:t>TC-REQ05-005</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REQ-05</w:t>
            </w:r>
          </w:p>
        </w:tc>
        <w:tc>
          <w:tcPr>
            <w:tcW w:type="dxa" w:w="1928"/>
            <w:vAlign w:val="center"/>
            <w:shd w:fill="EAF2F8"/>
          </w:tcPr>
          <w:p>
            <w:pPr>
              <w:spacing w:after="60" w:before="60"/>
            </w:pPr>
            <w:r>
              <w:rPr>
                <w:b w:val="0"/>
                <w:color w:val="1D2A38"/>
                <w:sz w:val="17"/>
              </w:rPr>
              <w:t>CP-REQ05-02</w:t>
            </w:r>
          </w:p>
        </w:tc>
        <w:tc>
          <w:tcPr>
            <w:tcW w:type="dxa" w:w="5216"/>
            <w:vAlign w:val="center"/>
            <w:shd w:fill="EAF2F8"/>
          </w:tcPr>
          <w:p>
            <w:pPr>
              <w:spacing w:after="60" w:before="60"/>
            </w:pPr>
            <w:r>
              <w:rPr>
                <w:b w:val="0"/>
                <w:color w:val="1D2A38"/>
                <w:sz w:val="17"/>
              </w:rPr>
              <w:t>TC-REQ05-002</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REQ-06</w:t>
            </w:r>
          </w:p>
        </w:tc>
        <w:tc>
          <w:tcPr>
            <w:tcW w:type="dxa" w:w="1928"/>
            <w:vAlign w:val="center"/>
            <w:shd w:fill="FFFFFF"/>
          </w:tcPr>
          <w:p>
            <w:pPr>
              <w:spacing w:after="60" w:before="60"/>
            </w:pPr>
            <w:r>
              <w:rPr>
                <w:b w:val="0"/>
                <w:color w:val="1D2A38"/>
                <w:sz w:val="17"/>
              </w:rPr>
              <w:t>CP-REQ06-01</w:t>
            </w:r>
          </w:p>
        </w:tc>
        <w:tc>
          <w:tcPr>
            <w:tcW w:type="dxa" w:w="5216"/>
            <w:vAlign w:val="center"/>
            <w:shd w:fill="FFFFFF"/>
          </w:tcPr>
          <w:p>
            <w:pPr>
              <w:spacing w:after="60" w:before="60"/>
            </w:pPr>
            <w:r>
              <w:rPr>
                <w:b w:val="0"/>
                <w:color w:val="1D2A38"/>
                <w:sz w:val="17"/>
              </w:rPr>
              <w:t>TC-REQ06-001</w:t>
              <w:br/>
              <w:t>TC-REQ06-002</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REQ-06</w:t>
            </w:r>
          </w:p>
        </w:tc>
        <w:tc>
          <w:tcPr>
            <w:tcW w:type="dxa" w:w="1928"/>
            <w:vAlign w:val="center"/>
            <w:shd w:fill="EAF2F8"/>
          </w:tcPr>
          <w:p>
            <w:pPr>
              <w:spacing w:after="60" w:before="60"/>
            </w:pPr>
            <w:r>
              <w:rPr>
                <w:b w:val="0"/>
                <w:color w:val="1D2A38"/>
                <w:sz w:val="17"/>
              </w:rPr>
              <w:t>CP-REQ06-02</w:t>
            </w:r>
          </w:p>
        </w:tc>
        <w:tc>
          <w:tcPr>
            <w:tcW w:type="dxa" w:w="5216"/>
            <w:vAlign w:val="center"/>
            <w:shd w:fill="EAF2F8"/>
          </w:tcPr>
          <w:p>
            <w:pPr>
              <w:spacing w:after="60" w:before="60"/>
            </w:pPr>
            <w:r>
              <w:rPr>
                <w:b w:val="0"/>
                <w:color w:val="1D2A38"/>
                <w:sz w:val="17"/>
              </w:rPr>
              <w:t>TC-REQ06-003</w:t>
              <w:br/>
              <w:t>TC-REQ06-004</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REQ-07</w:t>
            </w:r>
          </w:p>
        </w:tc>
        <w:tc>
          <w:tcPr>
            <w:tcW w:type="dxa" w:w="1928"/>
            <w:vAlign w:val="center"/>
            <w:shd w:fill="FFFFFF"/>
          </w:tcPr>
          <w:p>
            <w:pPr>
              <w:spacing w:after="60" w:before="60"/>
            </w:pPr>
            <w:r>
              <w:rPr>
                <w:b w:val="0"/>
                <w:color w:val="1D2A38"/>
                <w:sz w:val="17"/>
              </w:rPr>
              <w:t>CP-REQ07-01</w:t>
            </w:r>
          </w:p>
        </w:tc>
        <w:tc>
          <w:tcPr>
            <w:tcW w:type="dxa" w:w="5216"/>
            <w:vAlign w:val="center"/>
            <w:shd w:fill="FFFFFF"/>
          </w:tcPr>
          <w:p>
            <w:pPr>
              <w:spacing w:after="60" w:before="60"/>
            </w:pPr>
            <w:r>
              <w:rPr>
                <w:b w:val="0"/>
                <w:color w:val="1D2A38"/>
                <w:sz w:val="17"/>
              </w:rPr>
              <w:t>TC-REQ07-001</w:t>
              <w:br/>
              <w:t>TC-REQ07-002</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REQ-07</w:t>
            </w:r>
          </w:p>
        </w:tc>
        <w:tc>
          <w:tcPr>
            <w:tcW w:type="dxa" w:w="1928"/>
            <w:vAlign w:val="center"/>
            <w:shd w:fill="EAF2F8"/>
          </w:tcPr>
          <w:p>
            <w:pPr>
              <w:spacing w:after="60" w:before="60"/>
            </w:pPr>
            <w:r>
              <w:rPr>
                <w:b w:val="0"/>
                <w:color w:val="1D2A38"/>
                <w:sz w:val="17"/>
              </w:rPr>
              <w:t>CP-REQ07-02</w:t>
            </w:r>
          </w:p>
        </w:tc>
        <w:tc>
          <w:tcPr>
            <w:tcW w:type="dxa" w:w="5216"/>
            <w:vAlign w:val="center"/>
            <w:shd w:fill="EAF2F8"/>
          </w:tcPr>
          <w:p>
            <w:pPr>
              <w:spacing w:after="60" w:before="60"/>
            </w:pPr>
            <w:r>
              <w:rPr>
                <w:b w:val="0"/>
                <w:color w:val="1D2A38"/>
                <w:sz w:val="17"/>
              </w:rPr>
              <w:t>TC-REQ07-003</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REQ-08</w:t>
            </w:r>
          </w:p>
        </w:tc>
        <w:tc>
          <w:tcPr>
            <w:tcW w:type="dxa" w:w="1928"/>
            <w:vAlign w:val="center"/>
            <w:shd w:fill="FFFFFF"/>
          </w:tcPr>
          <w:p>
            <w:pPr>
              <w:spacing w:after="60" w:before="60"/>
            </w:pPr>
            <w:r>
              <w:rPr>
                <w:b w:val="0"/>
                <w:color w:val="1D2A38"/>
                <w:sz w:val="17"/>
              </w:rPr>
              <w:t>CP-REQ08-01</w:t>
            </w:r>
          </w:p>
        </w:tc>
        <w:tc>
          <w:tcPr>
            <w:tcW w:type="dxa" w:w="5216"/>
            <w:vAlign w:val="center"/>
            <w:shd w:fill="FFFFFF"/>
          </w:tcPr>
          <w:p>
            <w:pPr>
              <w:spacing w:after="60" w:before="60"/>
            </w:pPr>
            <w:r>
              <w:rPr>
                <w:b w:val="0"/>
                <w:color w:val="1D2A38"/>
                <w:sz w:val="17"/>
              </w:rPr>
              <w:t>TC-REQ08-001</w:t>
              <w:br/>
              <w:t>TC-REQ08-002</w:t>
              <w:br/>
              <w:t>TC-REQ08-003</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REQ-08</w:t>
            </w:r>
          </w:p>
        </w:tc>
        <w:tc>
          <w:tcPr>
            <w:tcW w:type="dxa" w:w="1928"/>
            <w:vAlign w:val="center"/>
            <w:shd w:fill="EAF2F8"/>
          </w:tcPr>
          <w:p>
            <w:pPr>
              <w:spacing w:after="60" w:before="60"/>
            </w:pPr>
            <w:r>
              <w:rPr>
                <w:b w:val="0"/>
                <w:color w:val="1D2A38"/>
                <w:sz w:val="17"/>
              </w:rPr>
              <w:t>CP-REQ08-02</w:t>
            </w:r>
          </w:p>
        </w:tc>
        <w:tc>
          <w:tcPr>
            <w:tcW w:type="dxa" w:w="5216"/>
            <w:vAlign w:val="center"/>
            <w:shd w:fill="EAF2F8"/>
          </w:tcPr>
          <w:p>
            <w:pPr>
              <w:spacing w:after="60" w:before="60"/>
            </w:pPr>
            <w:r>
              <w:rPr>
                <w:b w:val="0"/>
                <w:color w:val="1D2A38"/>
                <w:sz w:val="17"/>
              </w:rPr>
              <w:t>TC-REQ08-004</w:t>
              <w:br/>
              <w:t>TC-REQ08-005</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REQ-09</w:t>
            </w:r>
          </w:p>
        </w:tc>
        <w:tc>
          <w:tcPr>
            <w:tcW w:type="dxa" w:w="1928"/>
            <w:vAlign w:val="center"/>
            <w:shd w:fill="FFFFFF"/>
          </w:tcPr>
          <w:p>
            <w:pPr>
              <w:spacing w:after="60" w:before="60"/>
            </w:pPr>
            <w:r>
              <w:rPr>
                <w:b w:val="0"/>
                <w:color w:val="1D2A38"/>
                <w:sz w:val="17"/>
              </w:rPr>
              <w:t>CP-REQ09-01</w:t>
            </w:r>
          </w:p>
        </w:tc>
        <w:tc>
          <w:tcPr>
            <w:tcW w:type="dxa" w:w="5216"/>
            <w:vAlign w:val="center"/>
            <w:shd w:fill="FFFFFF"/>
          </w:tcPr>
          <w:p>
            <w:pPr>
              <w:spacing w:after="60" w:before="60"/>
            </w:pPr>
            <w:r>
              <w:rPr>
                <w:b w:val="0"/>
                <w:color w:val="1D2A38"/>
                <w:sz w:val="17"/>
              </w:rPr>
              <w:t>TC-REQ09-001</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REQ-09</w:t>
            </w:r>
          </w:p>
        </w:tc>
        <w:tc>
          <w:tcPr>
            <w:tcW w:type="dxa" w:w="1928"/>
            <w:vAlign w:val="center"/>
            <w:shd w:fill="EAF2F8"/>
          </w:tcPr>
          <w:p>
            <w:pPr>
              <w:spacing w:after="60" w:before="60"/>
            </w:pPr>
            <w:r>
              <w:rPr>
                <w:b w:val="0"/>
                <w:color w:val="1D2A38"/>
                <w:sz w:val="17"/>
              </w:rPr>
              <w:t>CP-REQ09-02</w:t>
            </w:r>
          </w:p>
        </w:tc>
        <w:tc>
          <w:tcPr>
            <w:tcW w:type="dxa" w:w="5216"/>
            <w:vAlign w:val="center"/>
            <w:shd w:fill="EAF2F8"/>
          </w:tcPr>
          <w:p>
            <w:pPr>
              <w:spacing w:after="60" w:before="60"/>
            </w:pPr>
            <w:r>
              <w:rPr>
                <w:b w:val="0"/>
                <w:color w:val="1D2A38"/>
                <w:sz w:val="17"/>
              </w:rPr>
              <w:t>TC-REQ09-002</w:t>
              <w:br/>
              <w:t>TC-REQ09-003</w:t>
              <w:br/>
              <w:t>TC-REQ09-004</w:t>
              <w:br/>
              <w:t>TC-REQ09-005</w:t>
              <w:br/>
              <w:t>TC-REQ09-006</w:t>
              <w:br/>
              <w:t>TC-REQ09-007</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REQ-10</w:t>
            </w:r>
          </w:p>
        </w:tc>
        <w:tc>
          <w:tcPr>
            <w:tcW w:type="dxa" w:w="1928"/>
            <w:vAlign w:val="center"/>
            <w:shd w:fill="FFFFFF"/>
          </w:tcPr>
          <w:p>
            <w:pPr>
              <w:spacing w:after="60" w:before="60"/>
            </w:pPr>
            <w:r>
              <w:rPr>
                <w:b w:val="0"/>
                <w:color w:val="1D2A38"/>
                <w:sz w:val="17"/>
              </w:rPr>
              <w:t>CP-REQ10-01</w:t>
            </w:r>
          </w:p>
        </w:tc>
        <w:tc>
          <w:tcPr>
            <w:tcW w:type="dxa" w:w="5216"/>
            <w:vAlign w:val="center"/>
            <w:shd w:fill="FFFFFF"/>
          </w:tcPr>
          <w:p>
            <w:pPr>
              <w:spacing w:after="60" w:before="60"/>
            </w:pPr>
            <w:r>
              <w:rPr>
                <w:b w:val="0"/>
                <w:color w:val="1D2A38"/>
                <w:sz w:val="17"/>
              </w:rPr>
              <w:t>TC-REQ10-001</w:t>
              <w:br/>
              <w:t>TC-REQ10-002</w:t>
              <w:br/>
              <w:t>TC-REQ10-003</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REQ-11</w:t>
            </w:r>
          </w:p>
        </w:tc>
        <w:tc>
          <w:tcPr>
            <w:tcW w:type="dxa" w:w="1928"/>
            <w:vAlign w:val="center"/>
            <w:shd w:fill="EAF2F8"/>
          </w:tcPr>
          <w:p>
            <w:pPr>
              <w:spacing w:after="60" w:before="60"/>
            </w:pPr>
            <w:r>
              <w:rPr>
                <w:b w:val="0"/>
                <w:color w:val="1D2A38"/>
                <w:sz w:val="17"/>
              </w:rPr>
              <w:t>CP-REQ11-01</w:t>
            </w:r>
          </w:p>
        </w:tc>
        <w:tc>
          <w:tcPr>
            <w:tcW w:type="dxa" w:w="5216"/>
            <w:vAlign w:val="center"/>
            <w:shd w:fill="EAF2F8"/>
          </w:tcPr>
          <w:p>
            <w:pPr>
              <w:spacing w:after="60" w:before="60"/>
            </w:pPr>
            <w:r>
              <w:rPr>
                <w:b w:val="0"/>
                <w:color w:val="1D2A38"/>
                <w:sz w:val="17"/>
              </w:rPr>
              <w:t>TC-REQ11-001</w:t>
              <w:br/>
              <w:t>TC-REQ11-002</w:t>
              <w:br/>
              <w:t>TC-REQ11-003</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REQ-11</w:t>
            </w:r>
          </w:p>
        </w:tc>
        <w:tc>
          <w:tcPr>
            <w:tcW w:type="dxa" w:w="1928"/>
            <w:vAlign w:val="center"/>
            <w:shd w:fill="FFFFFF"/>
          </w:tcPr>
          <w:p>
            <w:pPr>
              <w:spacing w:after="60" w:before="60"/>
            </w:pPr>
            <w:r>
              <w:rPr>
                <w:b w:val="0"/>
                <w:color w:val="1D2A38"/>
                <w:sz w:val="17"/>
              </w:rPr>
              <w:t>CP-REQ11-02</w:t>
            </w:r>
          </w:p>
        </w:tc>
        <w:tc>
          <w:tcPr>
            <w:tcW w:type="dxa" w:w="5216"/>
            <w:vAlign w:val="center"/>
            <w:shd w:fill="FFFFFF"/>
          </w:tcPr>
          <w:p>
            <w:pPr>
              <w:spacing w:after="60" w:before="60"/>
            </w:pPr>
            <w:r>
              <w:rPr>
                <w:b w:val="0"/>
                <w:color w:val="1D2A38"/>
                <w:sz w:val="17"/>
              </w:rPr>
              <w:t>TC-REQ11-004</w:t>
              <w:br/>
              <w:t>TC-REQ11-005</w:t>
              <w:br/>
              <w:t>TC-REQ11-006</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REQ-11</w:t>
            </w:r>
          </w:p>
        </w:tc>
        <w:tc>
          <w:tcPr>
            <w:tcW w:type="dxa" w:w="1928"/>
            <w:vAlign w:val="center"/>
            <w:shd w:fill="EAF2F8"/>
          </w:tcPr>
          <w:p>
            <w:pPr>
              <w:spacing w:after="60" w:before="60"/>
            </w:pPr>
            <w:r>
              <w:rPr>
                <w:b w:val="0"/>
                <w:color w:val="1D2A38"/>
                <w:sz w:val="17"/>
              </w:rPr>
              <w:t>CP-REQ11-03</w:t>
            </w:r>
          </w:p>
        </w:tc>
        <w:tc>
          <w:tcPr>
            <w:tcW w:type="dxa" w:w="5216"/>
            <w:vAlign w:val="center"/>
            <w:shd w:fill="EAF2F8"/>
          </w:tcPr>
          <w:p>
            <w:pPr>
              <w:spacing w:after="60" w:before="60"/>
            </w:pPr>
            <w:r>
              <w:rPr>
                <w:b w:val="0"/>
                <w:color w:val="1D2A38"/>
                <w:sz w:val="17"/>
              </w:rPr>
              <w:t>TC-REQ11-007</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REQ-12</w:t>
            </w:r>
          </w:p>
        </w:tc>
        <w:tc>
          <w:tcPr>
            <w:tcW w:type="dxa" w:w="1928"/>
            <w:vAlign w:val="center"/>
            <w:shd w:fill="FFFFFF"/>
          </w:tcPr>
          <w:p>
            <w:pPr>
              <w:spacing w:after="60" w:before="60"/>
            </w:pPr>
            <w:r>
              <w:rPr>
                <w:b w:val="0"/>
                <w:color w:val="1D2A38"/>
                <w:sz w:val="17"/>
              </w:rPr>
              <w:t>CP-REQ12-01</w:t>
            </w:r>
          </w:p>
        </w:tc>
        <w:tc>
          <w:tcPr>
            <w:tcW w:type="dxa" w:w="5216"/>
            <w:vAlign w:val="center"/>
            <w:shd w:fill="FFFFFF"/>
          </w:tcPr>
          <w:p>
            <w:pPr>
              <w:spacing w:after="60" w:before="60"/>
            </w:pPr>
            <w:r>
              <w:rPr>
                <w:b w:val="0"/>
                <w:color w:val="1D2A38"/>
                <w:sz w:val="17"/>
              </w:rPr>
              <w:t>TC-REQ12-001</w:t>
              <w:br/>
              <w:t>TC-REQ12-002</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REQ-12</w:t>
            </w:r>
          </w:p>
        </w:tc>
        <w:tc>
          <w:tcPr>
            <w:tcW w:type="dxa" w:w="1928"/>
            <w:vAlign w:val="center"/>
            <w:shd w:fill="EAF2F8"/>
          </w:tcPr>
          <w:p>
            <w:pPr>
              <w:spacing w:after="60" w:before="60"/>
            </w:pPr>
            <w:r>
              <w:rPr>
                <w:b w:val="0"/>
                <w:color w:val="1D2A38"/>
                <w:sz w:val="17"/>
              </w:rPr>
              <w:t>CP-REQ12-02</w:t>
            </w:r>
          </w:p>
        </w:tc>
        <w:tc>
          <w:tcPr>
            <w:tcW w:type="dxa" w:w="5216"/>
            <w:vAlign w:val="center"/>
            <w:shd w:fill="EAF2F8"/>
          </w:tcPr>
          <w:p>
            <w:pPr>
              <w:spacing w:after="60" w:before="60"/>
            </w:pPr>
            <w:r>
              <w:rPr>
                <w:b w:val="0"/>
                <w:color w:val="1D2A38"/>
                <w:sz w:val="17"/>
              </w:rPr>
              <w:t>TC-REQ12-003</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REQ-13</w:t>
            </w:r>
          </w:p>
        </w:tc>
        <w:tc>
          <w:tcPr>
            <w:tcW w:type="dxa" w:w="1928"/>
            <w:vAlign w:val="center"/>
            <w:shd w:fill="FFFFFF"/>
          </w:tcPr>
          <w:p>
            <w:pPr>
              <w:spacing w:after="60" w:before="60"/>
            </w:pPr>
            <w:r>
              <w:rPr>
                <w:b w:val="0"/>
                <w:color w:val="1D2A38"/>
                <w:sz w:val="17"/>
              </w:rPr>
              <w:t>CP-REQ13-01</w:t>
            </w:r>
          </w:p>
        </w:tc>
        <w:tc>
          <w:tcPr>
            <w:tcW w:type="dxa" w:w="5216"/>
            <w:vAlign w:val="center"/>
            <w:shd w:fill="FFFFFF"/>
          </w:tcPr>
          <w:p>
            <w:pPr>
              <w:spacing w:after="60" w:before="60"/>
            </w:pPr>
            <w:r>
              <w:rPr>
                <w:b w:val="0"/>
                <w:color w:val="1D2A38"/>
                <w:sz w:val="17"/>
              </w:rPr>
              <w:t>TC-REQ13-001</w:t>
              <w:br/>
              <w:t>TC-REQ13-002</w:t>
              <w:br/>
              <w:t>TC-REQ13-003</w:t>
              <w:br/>
              <w:t>TC-REQ13-004</w:t>
              <w:br/>
              <w:t>TC-REQ13-005</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REQ-13</w:t>
            </w:r>
          </w:p>
        </w:tc>
        <w:tc>
          <w:tcPr>
            <w:tcW w:type="dxa" w:w="1928"/>
            <w:vAlign w:val="center"/>
            <w:shd w:fill="EAF2F8"/>
          </w:tcPr>
          <w:p>
            <w:pPr>
              <w:spacing w:after="60" w:before="60"/>
            </w:pPr>
            <w:r>
              <w:rPr>
                <w:b w:val="0"/>
                <w:color w:val="1D2A38"/>
                <w:sz w:val="17"/>
              </w:rPr>
              <w:t>CP-REQ13-02</w:t>
            </w:r>
          </w:p>
        </w:tc>
        <w:tc>
          <w:tcPr>
            <w:tcW w:type="dxa" w:w="5216"/>
            <w:vAlign w:val="center"/>
            <w:shd w:fill="EAF2F8"/>
          </w:tcPr>
          <w:p>
            <w:pPr>
              <w:spacing w:after="60" w:before="60"/>
            </w:pPr>
            <w:r>
              <w:rPr>
                <w:b w:val="0"/>
                <w:color w:val="1D2A38"/>
                <w:sz w:val="17"/>
              </w:rPr>
              <w:t>TC-REQ13-006</w:t>
              <w:br/>
              <w:t>TC-REQ13-007</w:t>
              <w:br/>
              <w:t>TC-REQ13-008</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REQ-14</w:t>
            </w:r>
          </w:p>
        </w:tc>
        <w:tc>
          <w:tcPr>
            <w:tcW w:type="dxa" w:w="1928"/>
            <w:vAlign w:val="center"/>
            <w:shd w:fill="FFFFFF"/>
          </w:tcPr>
          <w:p>
            <w:pPr>
              <w:spacing w:after="60" w:before="60"/>
            </w:pPr>
            <w:r>
              <w:rPr>
                <w:b w:val="0"/>
                <w:color w:val="1D2A38"/>
                <w:sz w:val="17"/>
              </w:rPr>
              <w:t>CP-REQ14-01</w:t>
            </w:r>
          </w:p>
        </w:tc>
        <w:tc>
          <w:tcPr>
            <w:tcW w:type="dxa" w:w="5216"/>
            <w:vAlign w:val="center"/>
            <w:shd w:fill="FFFFFF"/>
          </w:tcPr>
          <w:p>
            <w:pPr>
              <w:spacing w:after="60" w:before="60"/>
            </w:pPr>
            <w:r>
              <w:rPr>
                <w:b w:val="0"/>
                <w:color w:val="1D2A38"/>
                <w:sz w:val="17"/>
              </w:rPr>
              <w:t>TC-REQ14-001</w:t>
              <w:br/>
              <w:t>TC-REQ14-002</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REQ-14</w:t>
            </w:r>
          </w:p>
        </w:tc>
        <w:tc>
          <w:tcPr>
            <w:tcW w:type="dxa" w:w="1928"/>
            <w:vAlign w:val="center"/>
            <w:shd w:fill="EAF2F8"/>
          </w:tcPr>
          <w:p>
            <w:pPr>
              <w:spacing w:after="60" w:before="60"/>
            </w:pPr>
            <w:r>
              <w:rPr>
                <w:b w:val="0"/>
                <w:color w:val="1D2A38"/>
                <w:sz w:val="17"/>
              </w:rPr>
              <w:t>CP-REQ14-02</w:t>
            </w:r>
          </w:p>
        </w:tc>
        <w:tc>
          <w:tcPr>
            <w:tcW w:type="dxa" w:w="5216"/>
            <w:vAlign w:val="center"/>
            <w:shd w:fill="EAF2F8"/>
          </w:tcPr>
          <w:p>
            <w:pPr>
              <w:spacing w:after="60" w:before="60"/>
            </w:pPr>
            <w:r>
              <w:rPr>
                <w:b w:val="0"/>
                <w:color w:val="1D2A38"/>
                <w:sz w:val="17"/>
              </w:rPr>
              <w:t>TC-REQ14-003</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REQ-15</w:t>
            </w:r>
          </w:p>
        </w:tc>
        <w:tc>
          <w:tcPr>
            <w:tcW w:type="dxa" w:w="1928"/>
            <w:vAlign w:val="center"/>
            <w:shd w:fill="FFFFFF"/>
          </w:tcPr>
          <w:p>
            <w:pPr>
              <w:spacing w:after="60" w:before="60"/>
            </w:pPr>
            <w:r>
              <w:rPr>
                <w:b w:val="0"/>
                <w:color w:val="1D2A38"/>
                <w:sz w:val="17"/>
              </w:rPr>
              <w:t>CP-REQ15-01</w:t>
            </w:r>
          </w:p>
        </w:tc>
        <w:tc>
          <w:tcPr>
            <w:tcW w:type="dxa" w:w="5216"/>
            <w:vAlign w:val="center"/>
            <w:shd w:fill="FFFFFF"/>
          </w:tcPr>
          <w:p>
            <w:pPr>
              <w:spacing w:after="60" w:before="60"/>
            </w:pPr>
            <w:r>
              <w:rPr>
                <w:b w:val="0"/>
                <w:color w:val="1D2A38"/>
                <w:sz w:val="17"/>
              </w:rPr>
              <w:t>TC-REQ15-001</w:t>
              <w:br/>
              <w:t>TC-REQ15-003</w:t>
              <w:br/>
              <w:t>TC-REQ15-006</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REQ-15</w:t>
            </w:r>
          </w:p>
        </w:tc>
        <w:tc>
          <w:tcPr>
            <w:tcW w:type="dxa" w:w="1928"/>
            <w:vAlign w:val="center"/>
            <w:shd w:fill="EAF2F8"/>
          </w:tcPr>
          <w:p>
            <w:pPr>
              <w:spacing w:after="60" w:before="60"/>
            </w:pPr>
            <w:r>
              <w:rPr>
                <w:b w:val="0"/>
                <w:color w:val="1D2A38"/>
                <w:sz w:val="17"/>
              </w:rPr>
              <w:t>CP-REQ15-02</w:t>
            </w:r>
          </w:p>
        </w:tc>
        <w:tc>
          <w:tcPr>
            <w:tcW w:type="dxa" w:w="5216"/>
            <w:vAlign w:val="center"/>
            <w:shd w:fill="EAF2F8"/>
          </w:tcPr>
          <w:p>
            <w:pPr>
              <w:spacing w:after="60" w:before="60"/>
            </w:pPr>
            <w:r>
              <w:rPr>
                <w:b w:val="0"/>
                <w:color w:val="1D2A38"/>
                <w:sz w:val="17"/>
              </w:rPr>
              <w:t>TC-REQ15-002</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REQ-16</w:t>
            </w:r>
          </w:p>
        </w:tc>
        <w:tc>
          <w:tcPr>
            <w:tcW w:type="dxa" w:w="1928"/>
            <w:vAlign w:val="center"/>
            <w:shd w:fill="FFFFFF"/>
          </w:tcPr>
          <w:p>
            <w:pPr>
              <w:spacing w:after="60" w:before="60"/>
            </w:pPr>
            <w:r>
              <w:rPr>
                <w:b w:val="0"/>
                <w:color w:val="1D2A38"/>
                <w:sz w:val="17"/>
              </w:rPr>
              <w:t>CP-REQ16-01</w:t>
            </w:r>
          </w:p>
        </w:tc>
        <w:tc>
          <w:tcPr>
            <w:tcW w:type="dxa" w:w="5216"/>
            <w:vAlign w:val="center"/>
            <w:shd w:fill="FFFFFF"/>
          </w:tcPr>
          <w:p>
            <w:pPr>
              <w:spacing w:after="60" w:before="60"/>
            </w:pPr>
            <w:r>
              <w:rPr>
                <w:b w:val="0"/>
                <w:color w:val="1D2A38"/>
                <w:sz w:val="17"/>
              </w:rPr>
              <w:t>TC-REQ16-001</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REQ-16</w:t>
            </w:r>
          </w:p>
        </w:tc>
        <w:tc>
          <w:tcPr>
            <w:tcW w:type="dxa" w:w="1928"/>
            <w:vAlign w:val="center"/>
            <w:shd w:fill="EAF2F8"/>
          </w:tcPr>
          <w:p>
            <w:pPr>
              <w:spacing w:after="60" w:before="60"/>
            </w:pPr>
            <w:r>
              <w:rPr>
                <w:b w:val="0"/>
                <w:color w:val="1D2A38"/>
                <w:sz w:val="17"/>
              </w:rPr>
              <w:t>CP-REQ16-02</w:t>
            </w:r>
          </w:p>
        </w:tc>
        <w:tc>
          <w:tcPr>
            <w:tcW w:type="dxa" w:w="5216"/>
            <w:vAlign w:val="center"/>
            <w:shd w:fill="EAF2F8"/>
          </w:tcPr>
          <w:p>
            <w:pPr>
              <w:spacing w:after="60" w:before="60"/>
            </w:pPr>
            <w:r>
              <w:rPr>
                <w:b w:val="0"/>
                <w:color w:val="1D2A38"/>
                <w:sz w:val="17"/>
              </w:rPr>
              <w:t>TC-REQ16-002</w:t>
              <w:br/>
              <w:t>TC-REQ16-003</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REQ-17</w:t>
            </w:r>
          </w:p>
        </w:tc>
        <w:tc>
          <w:tcPr>
            <w:tcW w:type="dxa" w:w="1928"/>
            <w:vAlign w:val="center"/>
            <w:shd w:fill="FFFFFF"/>
          </w:tcPr>
          <w:p>
            <w:pPr>
              <w:spacing w:after="60" w:before="60"/>
            </w:pPr>
            <w:r>
              <w:rPr>
                <w:b w:val="0"/>
                <w:color w:val="1D2A38"/>
                <w:sz w:val="17"/>
              </w:rPr>
              <w:t>CP-REQ17-01</w:t>
            </w:r>
          </w:p>
        </w:tc>
        <w:tc>
          <w:tcPr>
            <w:tcW w:type="dxa" w:w="5216"/>
            <w:vAlign w:val="center"/>
            <w:shd w:fill="FFFFFF"/>
          </w:tcPr>
          <w:p>
            <w:pPr>
              <w:spacing w:after="60" w:before="60"/>
            </w:pPr>
            <w:r>
              <w:rPr>
                <w:b w:val="0"/>
                <w:color w:val="1D2A38"/>
                <w:sz w:val="17"/>
              </w:rPr>
              <w:t>TC-REQ17-001</w:t>
              <w:br/>
              <w:t>TC-REQ17-003</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REQ-17</w:t>
            </w:r>
          </w:p>
        </w:tc>
        <w:tc>
          <w:tcPr>
            <w:tcW w:type="dxa" w:w="1928"/>
            <w:vAlign w:val="center"/>
            <w:shd w:fill="EAF2F8"/>
          </w:tcPr>
          <w:p>
            <w:pPr>
              <w:spacing w:after="60" w:before="60"/>
            </w:pPr>
            <w:r>
              <w:rPr>
                <w:b w:val="0"/>
                <w:color w:val="1D2A38"/>
                <w:sz w:val="17"/>
              </w:rPr>
              <w:t>CP-REQ17-02</w:t>
            </w:r>
          </w:p>
        </w:tc>
        <w:tc>
          <w:tcPr>
            <w:tcW w:type="dxa" w:w="5216"/>
            <w:vAlign w:val="center"/>
            <w:shd w:fill="EAF2F8"/>
          </w:tcPr>
          <w:p>
            <w:pPr>
              <w:spacing w:after="60" w:before="60"/>
            </w:pPr>
            <w:r>
              <w:rPr>
                <w:b w:val="0"/>
                <w:color w:val="1D2A38"/>
                <w:sz w:val="17"/>
              </w:rPr>
              <w:t>TC-REQ17-002</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REQ-18</w:t>
            </w:r>
          </w:p>
        </w:tc>
        <w:tc>
          <w:tcPr>
            <w:tcW w:type="dxa" w:w="1928"/>
            <w:vAlign w:val="center"/>
            <w:shd w:fill="FFFFFF"/>
          </w:tcPr>
          <w:p>
            <w:pPr>
              <w:spacing w:after="60" w:before="60"/>
            </w:pPr>
            <w:r>
              <w:rPr>
                <w:b w:val="0"/>
                <w:color w:val="1D2A38"/>
                <w:sz w:val="17"/>
              </w:rPr>
              <w:t>CP-REQ18-01</w:t>
            </w:r>
          </w:p>
        </w:tc>
        <w:tc>
          <w:tcPr>
            <w:tcW w:type="dxa" w:w="5216"/>
            <w:vAlign w:val="center"/>
            <w:shd w:fill="FFFFFF"/>
          </w:tcPr>
          <w:p>
            <w:pPr>
              <w:spacing w:after="60" w:before="60"/>
            </w:pPr>
            <w:r>
              <w:rPr>
                <w:b w:val="0"/>
                <w:color w:val="1D2A38"/>
                <w:sz w:val="17"/>
              </w:rPr>
              <w:t>TC-REQ18-001</w:t>
              <w:br/>
              <w:t>TC-REQ18-003</w:t>
              <w:br/>
              <w:t>TC-REQ18-004</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REQ-18</w:t>
            </w:r>
          </w:p>
        </w:tc>
        <w:tc>
          <w:tcPr>
            <w:tcW w:type="dxa" w:w="1928"/>
            <w:vAlign w:val="center"/>
            <w:shd w:fill="EAF2F8"/>
          </w:tcPr>
          <w:p>
            <w:pPr>
              <w:spacing w:after="60" w:before="60"/>
            </w:pPr>
            <w:r>
              <w:rPr>
                <w:b w:val="0"/>
                <w:color w:val="1D2A38"/>
                <w:sz w:val="17"/>
              </w:rPr>
              <w:t>CP-REQ18-02</w:t>
            </w:r>
          </w:p>
        </w:tc>
        <w:tc>
          <w:tcPr>
            <w:tcW w:type="dxa" w:w="5216"/>
            <w:vAlign w:val="center"/>
            <w:shd w:fill="EAF2F8"/>
          </w:tcPr>
          <w:p>
            <w:pPr>
              <w:spacing w:after="60" w:before="60"/>
            </w:pPr>
            <w:r>
              <w:rPr>
                <w:b w:val="0"/>
                <w:color w:val="1D2A38"/>
                <w:sz w:val="17"/>
              </w:rPr>
              <w:t>TC-REQ18-002</w:t>
              <w:br/>
              <w:t>TC-REQ18-005</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REQ-19</w:t>
            </w:r>
          </w:p>
        </w:tc>
        <w:tc>
          <w:tcPr>
            <w:tcW w:type="dxa" w:w="1928"/>
            <w:vAlign w:val="center"/>
            <w:shd w:fill="FFFFFF"/>
          </w:tcPr>
          <w:p>
            <w:pPr>
              <w:spacing w:after="60" w:before="60"/>
            </w:pPr>
            <w:r>
              <w:rPr>
                <w:b w:val="0"/>
                <w:color w:val="1D2A38"/>
                <w:sz w:val="17"/>
              </w:rPr>
              <w:t>CP-REQ19-01</w:t>
            </w:r>
          </w:p>
        </w:tc>
        <w:tc>
          <w:tcPr>
            <w:tcW w:type="dxa" w:w="5216"/>
            <w:vAlign w:val="center"/>
            <w:shd w:fill="FFFFFF"/>
          </w:tcPr>
          <w:p>
            <w:pPr>
              <w:spacing w:after="60" w:before="60"/>
            </w:pPr>
            <w:r>
              <w:rPr>
                <w:b w:val="0"/>
                <w:color w:val="1D2A38"/>
                <w:sz w:val="17"/>
              </w:rPr>
              <w:t>TC-REQ19-001</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REQ-19</w:t>
            </w:r>
          </w:p>
        </w:tc>
        <w:tc>
          <w:tcPr>
            <w:tcW w:type="dxa" w:w="1928"/>
            <w:vAlign w:val="center"/>
            <w:shd w:fill="EAF2F8"/>
          </w:tcPr>
          <w:p>
            <w:pPr>
              <w:spacing w:after="60" w:before="60"/>
            </w:pPr>
            <w:r>
              <w:rPr>
                <w:b w:val="0"/>
                <w:color w:val="1D2A38"/>
                <w:sz w:val="17"/>
              </w:rPr>
              <w:t>CP-REQ19-02</w:t>
            </w:r>
          </w:p>
        </w:tc>
        <w:tc>
          <w:tcPr>
            <w:tcW w:type="dxa" w:w="5216"/>
            <w:vAlign w:val="center"/>
            <w:shd w:fill="EAF2F8"/>
          </w:tcPr>
          <w:p>
            <w:pPr>
              <w:spacing w:after="60" w:before="60"/>
            </w:pPr>
            <w:r>
              <w:rPr>
                <w:b w:val="0"/>
                <w:color w:val="1D2A38"/>
                <w:sz w:val="17"/>
              </w:rPr>
              <w:t>TC-REQ19-002</w:t>
              <w:br/>
              <w:t>TC-REQ19-003</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REQ-19</w:t>
            </w:r>
          </w:p>
        </w:tc>
        <w:tc>
          <w:tcPr>
            <w:tcW w:type="dxa" w:w="1928"/>
            <w:vAlign w:val="center"/>
            <w:shd w:fill="FFFFFF"/>
          </w:tcPr>
          <w:p>
            <w:pPr>
              <w:spacing w:after="60" w:before="60"/>
            </w:pPr>
            <w:r>
              <w:rPr>
                <w:b w:val="0"/>
                <w:color w:val="1D2A38"/>
                <w:sz w:val="17"/>
              </w:rPr>
              <w:t>CP-REQ19-03</w:t>
            </w:r>
          </w:p>
        </w:tc>
        <w:tc>
          <w:tcPr>
            <w:tcW w:type="dxa" w:w="5216"/>
            <w:vAlign w:val="center"/>
            <w:shd w:fill="FFFFFF"/>
          </w:tcPr>
          <w:p>
            <w:pPr>
              <w:spacing w:after="60" w:before="60"/>
            </w:pPr>
            <w:r>
              <w:rPr>
                <w:b w:val="0"/>
                <w:color w:val="1D2A38"/>
                <w:sz w:val="17"/>
              </w:rPr>
              <w:t>TC-REQ19-004</w:t>
              <w:br/>
              <w:t>TC-REQ19-005</w:t>
              <w:br/>
              <w:t>TC-REQ19-006</w:t>
              <w:br/>
              <w:t>TC-REQ19-007</w:t>
              <w:br/>
              <w:t>TC-REQ19-008</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REQ-19</w:t>
            </w:r>
          </w:p>
        </w:tc>
        <w:tc>
          <w:tcPr>
            <w:tcW w:type="dxa" w:w="1928"/>
            <w:vAlign w:val="center"/>
            <w:shd w:fill="EAF2F8"/>
          </w:tcPr>
          <w:p>
            <w:pPr>
              <w:spacing w:after="60" w:before="60"/>
            </w:pPr>
            <w:r>
              <w:rPr>
                <w:b w:val="0"/>
                <w:color w:val="1D2A38"/>
                <w:sz w:val="17"/>
              </w:rPr>
              <w:t>CP-REQ19-04</w:t>
            </w:r>
          </w:p>
        </w:tc>
        <w:tc>
          <w:tcPr>
            <w:tcW w:type="dxa" w:w="5216"/>
            <w:vAlign w:val="center"/>
            <w:shd w:fill="EAF2F8"/>
          </w:tcPr>
          <w:p>
            <w:pPr>
              <w:spacing w:after="60" w:before="60"/>
            </w:pPr>
            <w:r>
              <w:rPr>
                <w:b w:val="0"/>
                <w:color w:val="1D2A38"/>
                <w:sz w:val="17"/>
              </w:rPr>
              <w:t>TC-REQ19-009</w:t>
              <w:br/>
              <w:t>TC-REQ19-010</w:t>
              <w:br/>
              <w:t>TC-REQ19-011</w:t>
              <w:br/>
              <w:t>TC-REQ19-012</w:t>
              <w:br/>
              <w:t>TC-REQ19-013</w:t>
              <w:br/>
              <w:t>TC-REQ19-014</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REQ-20</w:t>
            </w:r>
          </w:p>
        </w:tc>
        <w:tc>
          <w:tcPr>
            <w:tcW w:type="dxa" w:w="1928"/>
            <w:vAlign w:val="center"/>
            <w:shd w:fill="FFFFFF"/>
          </w:tcPr>
          <w:p>
            <w:pPr>
              <w:spacing w:after="60" w:before="60"/>
            </w:pPr>
            <w:r>
              <w:rPr>
                <w:b w:val="0"/>
                <w:color w:val="1D2A38"/>
                <w:sz w:val="17"/>
              </w:rPr>
              <w:t>CP-REQ20-01</w:t>
            </w:r>
          </w:p>
        </w:tc>
        <w:tc>
          <w:tcPr>
            <w:tcW w:type="dxa" w:w="5216"/>
            <w:vAlign w:val="center"/>
            <w:shd w:fill="FFFFFF"/>
          </w:tcPr>
          <w:p>
            <w:pPr>
              <w:spacing w:after="60" w:before="60"/>
            </w:pPr>
            <w:r>
              <w:rPr>
                <w:b w:val="0"/>
                <w:color w:val="1D2A38"/>
                <w:sz w:val="17"/>
              </w:rPr>
              <w:t>TC-REQ20-001</w:t>
              <w:br/>
              <w:t>TC-REQ20-002</w:t>
              <w:br/>
              <w:t>TC-REQ20-003</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REQ-20</w:t>
            </w:r>
          </w:p>
        </w:tc>
        <w:tc>
          <w:tcPr>
            <w:tcW w:type="dxa" w:w="1928"/>
            <w:vAlign w:val="center"/>
            <w:shd w:fill="EAF2F8"/>
          </w:tcPr>
          <w:p>
            <w:pPr>
              <w:spacing w:after="60" w:before="60"/>
            </w:pPr>
            <w:r>
              <w:rPr>
                <w:b w:val="0"/>
                <w:color w:val="1D2A38"/>
                <w:sz w:val="17"/>
              </w:rPr>
              <w:t>CP-REQ20-02</w:t>
            </w:r>
          </w:p>
        </w:tc>
        <w:tc>
          <w:tcPr>
            <w:tcW w:type="dxa" w:w="5216"/>
            <w:vAlign w:val="center"/>
            <w:shd w:fill="EAF2F8"/>
          </w:tcPr>
          <w:p>
            <w:pPr>
              <w:spacing w:after="60" w:before="60"/>
            </w:pPr>
            <w:r>
              <w:rPr>
                <w:b w:val="0"/>
                <w:color w:val="1D2A38"/>
                <w:sz w:val="17"/>
              </w:rPr>
              <w:t>TC-REQ20-004</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REQ-21</w:t>
            </w:r>
          </w:p>
        </w:tc>
        <w:tc>
          <w:tcPr>
            <w:tcW w:type="dxa" w:w="1928"/>
            <w:vAlign w:val="center"/>
            <w:shd w:fill="FFFFFF"/>
          </w:tcPr>
          <w:p>
            <w:pPr>
              <w:spacing w:after="60" w:before="60"/>
            </w:pPr>
            <w:r>
              <w:rPr>
                <w:b w:val="0"/>
                <w:color w:val="1D2A38"/>
                <w:sz w:val="17"/>
              </w:rPr>
              <w:t>CP-REQ21-01</w:t>
            </w:r>
          </w:p>
        </w:tc>
        <w:tc>
          <w:tcPr>
            <w:tcW w:type="dxa" w:w="5216"/>
            <w:vAlign w:val="center"/>
            <w:shd w:fill="FFFFFF"/>
          </w:tcPr>
          <w:p>
            <w:pPr>
              <w:spacing w:after="60" w:before="60"/>
            </w:pPr>
            <w:r>
              <w:rPr>
                <w:b w:val="0"/>
                <w:color w:val="1D2A38"/>
                <w:sz w:val="17"/>
              </w:rPr>
              <w:t>TC-REQ21-001</w:t>
              <w:br/>
              <w:t>TC-REQ21-003</w:t>
              <w:br/>
              <w:t>TC-REQ21-004</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REQ-21</w:t>
            </w:r>
          </w:p>
        </w:tc>
        <w:tc>
          <w:tcPr>
            <w:tcW w:type="dxa" w:w="1928"/>
            <w:vAlign w:val="center"/>
            <w:shd w:fill="EAF2F8"/>
          </w:tcPr>
          <w:p>
            <w:pPr>
              <w:spacing w:after="60" w:before="60"/>
            </w:pPr>
            <w:r>
              <w:rPr>
                <w:b w:val="0"/>
                <w:color w:val="1D2A38"/>
                <w:sz w:val="17"/>
              </w:rPr>
              <w:t>CP-REQ21-02</w:t>
            </w:r>
          </w:p>
        </w:tc>
        <w:tc>
          <w:tcPr>
            <w:tcW w:type="dxa" w:w="5216"/>
            <w:vAlign w:val="center"/>
            <w:shd w:fill="EAF2F8"/>
          </w:tcPr>
          <w:p>
            <w:pPr>
              <w:spacing w:after="60" w:before="60"/>
            </w:pPr>
            <w:r>
              <w:rPr>
                <w:b w:val="0"/>
                <w:color w:val="1D2A38"/>
                <w:sz w:val="17"/>
              </w:rPr>
              <w:t>TC-REQ21-002</w:t>
              <w:br/>
              <w:t>TC-REQ21-005</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REQ-22</w:t>
            </w:r>
          </w:p>
        </w:tc>
        <w:tc>
          <w:tcPr>
            <w:tcW w:type="dxa" w:w="1928"/>
            <w:vAlign w:val="center"/>
            <w:shd w:fill="FFFFFF"/>
          </w:tcPr>
          <w:p>
            <w:pPr>
              <w:spacing w:after="60" w:before="60"/>
            </w:pPr>
            <w:r>
              <w:rPr>
                <w:b w:val="0"/>
                <w:color w:val="1D2A38"/>
                <w:sz w:val="17"/>
              </w:rPr>
              <w:t>CP-REQ22-01</w:t>
            </w:r>
          </w:p>
        </w:tc>
        <w:tc>
          <w:tcPr>
            <w:tcW w:type="dxa" w:w="5216"/>
            <w:vAlign w:val="center"/>
            <w:shd w:fill="FFFFFF"/>
          </w:tcPr>
          <w:p>
            <w:pPr>
              <w:spacing w:after="60" w:before="60"/>
            </w:pPr>
            <w:r>
              <w:rPr>
                <w:b w:val="0"/>
                <w:color w:val="1D2A38"/>
                <w:sz w:val="17"/>
              </w:rPr>
              <w:t>TC-REQ22-001</w:t>
              <w:br/>
              <w:t>TC-REQ22-002</w:t>
              <w:br/>
              <w:t>TC-REQ22-003</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REQ-23</w:t>
            </w:r>
          </w:p>
        </w:tc>
        <w:tc>
          <w:tcPr>
            <w:tcW w:type="dxa" w:w="1928"/>
            <w:vAlign w:val="center"/>
            <w:shd w:fill="EAF2F8"/>
          </w:tcPr>
          <w:p>
            <w:pPr>
              <w:spacing w:after="60" w:before="60"/>
            </w:pPr>
            <w:r>
              <w:rPr>
                <w:b w:val="0"/>
                <w:color w:val="1D2A38"/>
                <w:sz w:val="17"/>
              </w:rPr>
              <w:t>CP-REQ23-01</w:t>
            </w:r>
          </w:p>
        </w:tc>
        <w:tc>
          <w:tcPr>
            <w:tcW w:type="dxa" w:w="5216"/>
            <w:vAlign w:val="center"/>
            <w:shd w:fill="EAF2F8"/>
          </w:tcPr>
          <w:p>
            <w:pPr>
              <w:spacing w:after="60" w:before="60"/>
            </w:pPr>
            <w:r>
              <w:rPr>
                <w:b w:val="0"/>
                <w:color w:val="1D2A38"/>
                <w:sz w:val="17"/>
              </w:rPr>
              <w:t>TC-REQ23-001</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REQ-23</w:t>
            </w:r>
          </w:p>
        </w:tc>
        <w:tc>
          <w:tcPr>
            <w:tcW w:type="dxa" w:w="1928"/>
            <w:vAlign w:val="center"/>
            <w:shd w:fill="FFFFFF"/>
          </w:tcPr>
          <w:p>
            <w:pPr>
              <w:spacing w:after="60" w:before="60"/>
            </w:pPr>
            <w:r>
              <w:rPr>
                <w:b w:val="0"/>
                <w:color w:val="1D2A38"/>
                <w:sz w:val="17"/>
              </w:rPr>
              <w:t>CP-REQ23-02</w:t>
            </w:r>
          </w:p>
        </w:tc>
        <w:tc>
          <w:tcPr>
            <w:tcW w:type="dxa" w:w="5216"/>
            <w:vAlign w:val="center"/>
            <w:shd w:fill="FFFFFF"/>
          </w:tcPr>
          <w:p>
            <w:pPr>
              <w:spacing w:after="60" w:before="60"/>
            </w:pPr>
            <w:r>
              <w:rPr>
                <w:b w:val="0"/>
                <w:color w:val="1D2A38"/>
                <w:sz w:val="17"/>
              </w:rPr>
              <w:t>TC-REQ23-002</w:t>
              <w:br/>
              <w:t>TC-REQ23-003</w:t>
              <w:br/>
              <w:t>TC-REQ23-004</w:t>
              <w:br/>
              <w:t>TC-REQ23-005</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REQ-24</w:t>
            </w:r>
          </w:p>
        </w:tc>
        <w:tc>
          <w:tcPr>
            <w:tcW w:type="dxa" w:w="1928"/>
            <w:vAlign w:val="center"/>
            <w:shd w:fill="EAF2F8"/>
          </w:tcPr>
          <w:p>
            <w:pPr>
              <w:spacing w:after="60" w:before="60"/>
            </w:pPr>
            <w:r>
              <w:rPr>
                <w:b w:val="0"/>
                <w:color w:val="1D2A38"/>
                <w:sz w:val="17"/>
              </w:rPr>
              <w:t>CP-REQ24-01</w:t>
            </w:r>
          </w:p>
        </w:tc>
        <w:tc>
          <w:tcPr>
            <w:tcW w:type="dxa" w:w="5216"/>
            <w:vAlign w:val="center"/>
            <w:shd w:fill="EAF2F8"/>
          </w:tcPr>
          <w:p>
            <w:pPr>
              <w:spacing w:after="60" w:before="60"/>
            </w:pPr>
            <w:r>
              <w:rPr>
                <w:b w:val="0"/>
                <w:color w:val="1D2A38"/>
                <w:sz w:val="17"/>
              </w:rPr>
              <w:t>TC-REQ24-001</w:t>
              <w:br/>
              <w:t>TC-REQ24-002</w:t>
              <w:br/>
              <w:t>TC-REQ24-003</w:t>
              <w:br/>
              <w:t>TC-REQ24-004</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REQ-07</w:t>
            </w:r>
          </w:p>
        </w:tc>
        <w:tc>
          <w:tcPr>
            <w:tcW w:type="dxa" w:w="1928"/>
            <w:vAlign w:val="center"/>
            <w:shd w:fill="FFFFFF"/>
          </w:tcPr>
          <w:p>
            <w:pPr>
              <w:spacing w:after="60" w:before="60"/>
            </w:pPr>
            <w:r>
              <w:rPr>
                <w:b w:val="0"/>
                <w:color w:val="1D2A38"/>
                <w:sz w:val="17"/>
              </w:rPr>
              <w:t>CP-REQ07-04</w:t>
            </w:r>
          </w:p>
        </w:tc>
        <w:tc>
          <w:tcPr>
            <w:tcW w:type="dxa" w:w="5216"/>
            <w:vAlign w:val="center"/>
            <w:shd w:fill="FFFFFF"/>
          </w:tcPr>
          <w:p>
            <w:pPr>
              <w:spacing w:after="60" w:before="60"/>
            </w:pPr>
            <w:r>
              <w:rPr>
                <w:b w:val="0"/>
                <w:color w:val="1D2A38"/>
                <w:sz w:val="17"/>
              </w:rPr>
              <w:t>TC-REQ07-004</w:t>
              <w:br/>
              <w:t>TC-REQ07-005</w:t>
              <w:br/>
              <w:t>TC-REQ07-006</w:t>
              <w:br/>
              <w:t>TC-REQ07-007</w:t>
              <w:br/>
              <w:t>TC-REQ07-008</w:t>
              <w:br/>
              <w:t>TC-REQ07-009</w:t>
              <w:br/>
              <w:t>TC-REQ07-010</w:t>
              <w:br/>
              <w:t>TC-REQ07-011</w:t>
              <w:br/>
              <w:t>TC-REQ07-012</w:t>
              <w:br/>
              <w:t>TC-REQ07-013</w:t>
              <w:br/>
              <w:t>TC-REQ07-014</w:t>
              <w:br/>
              <w:t>TC-REQ07-015</w:t>
              <w:br/>
              <w:t>TC-REQ07-016</w:t>
              <w:br/>
              <w:t>TC-REQ07-017</w:t>
              <w:br/>
              <w:t>TC-REQ07-018</w:t>
              <w:br/>
              <w:t>TC-REQ07-019</w:t>
              <w:br/>
              <w:t>TC-REQ07-020</w:t>
              <w:br/>
              <w:t>TC-REQ07-021</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REQ-05</w:t>
            </w:r>
          </w:p>
        </w:tc>
        <w:tc>
          <w:tcPr>
            <w:tcW w:type="dxa" w:w="1928"/>
            <w:vAlign w:val="center"/>
            <w:shd w:fill="EAF2F8"/>
          </w:tcPr>
          <w:p>
            <w:pPr>
              <w:spacing w:after="60" w:before="60"/>
            </w:pPr>
            <w:r>
              <w:rPr>
                <w:b w:val="0"/>
                <w:color w:val="1D2A38"/>
                <w:sz w:val="17"/>
              </w:rPr>
              <w:t>CP-REQ05-03</w:t>
            </w:r>
          </w:p>
        </w:tc>
        <w:tc>
          <w:tcPr>
            <w:tcW w:type="dxa" w:w="5216"/>
            <w:vAlign w:val="center"/>
            <w:shd w:fill="EAF2F8"/>
          </w:tcPr>
          <w:p>
            <w:pPr>
              <w:spacing w:after="60" w:before="60"/>
            </w:pPr>
            <w:r>
              <w:rPr>
                <w:b w:val="0"/>
                <w:color w:val="1D2A38"/>
                <w:sz w:val="17"/>
              </w:rPr>
              <w:t>TC-REQ05-003</w:t>
              <w:br/>
              <w:t>TC-REQ05-004</w:t>
            </w:r>
          </w:p>
        </w:tc>
        <w:tc>
          <w:tcPr>
            <w:tcW w:type="dxa" w:w="1871"/>
            <w:vAlign w:val="center"/>
            <w:shd w:fill="EAF2F8"/>
          </w:tcPr>
          <w:p>
            <w:pPr>
              <w:spacing w:after="60" w:before="60"/>
            </w:pPr>
            <w:r>
              <w:rPr>
                <w:b w:val="0"/>
                <w:color w:val="1D2A38"/>
                <w:sz w:val="17"/>
              </w:rPr>
              <w:t>Diseñado</w:t>
            </w:r>
          </w:p>
        </w:tc>
      </w:tr>
      <w:tr>
        <w:trPr>
          <w:cantSplit/>
        </w:trPr>
        <w:tc>
          <w:tcPr>
            <w:tcW w:type="dxa" w:w="850"/>
            <w:vAlign w:val="center"/>
            <w:shd w:fill="FFFFFF"/>
          </w:tcPr>
          <w:p>
            <w:pPr>
              <w:spacing w:after="60" w:before="60"/>
            </w:pPr>
            <w:r>
              <w:rPr>
                <w:b w:val="0"/>
                <w:color w:val="1D2A38"/>
                <w:sz w:val="17"/>
              </w:rPr>
              <w:t>REQ-15</w:t>
            </w:r>
          </w:p>
        </w:tc>
        <w:tc>
          <w:tcPr>
            <w:tcW w:type="dxa" w:w="1928"/>
            <w:vAlign w:val="center"/>
            <w:shd w:fill="FFFFFF"/>
          </w:tcPr>
          <w:p>
            <w:pPr>
              <w:spacing w:after="60" w:before="60"/>
            </w:pPr>
            <w:r>
              <w:rPr>
                <w:b w:val="0"/>
                <w:color w:val="1D2A38"/>
                <w:sz w:val="17"/>
              </w:rPr>
              <w:t>CP-REQ15-03</w:t>
            </w:r>
          </w:p>
        </w:tc>
        <w:tc>
          <w:tcPr>
            <w:tcW w:type="dxa" w:w="5216"/>
            <w:vAlign w:val="center"/>
            <w:shd w:fill="FFFFFF"/>
          </w:tcPr>
          <w:p>
            <w:pPr>
              <w:spacing w:after="60" w:before="60"/>
            </w:pPr>
            <w:r>
              <w:rPr>
                <w:b w:val="0"/>
                <w:color w:val="1D2A38"/>
                <w:sz w:val="17"/>
              </w:rPr>
              <w:t>TC-REQ15-004</w:t>
              <w:br/>
              <w:t>TC-REQ15-005</w:t>
            </w:r>
          </w:p>
        </w:tc>
        <w:tc>
          <w:tcPr>
            <w:tcW w:type="dxa" w:w="1871"/>
            <w:vAlign w:val="center"/>
            <w:shd w:fill="FFFFFF"/>
          </w:tcPr>
          <w:p>
            <w:pPr>
              <w:spacing w:after="60" w:before="60"/>
            </w:pPr>
            <w:r>
              <w:rPr>
                <w:b w:val="0"/>
                <w:color w:val="1D2A38"/>
                <w:sz w:val="17"/>
              </w:rPr>
              <w:t>Diseñado</w:t>
            </w:r>
          </w:p>
        </w:tc>
      </w:tr>
      <w:tr>
        <w:trPr>
          <w:cantSplit/>
        </w:trPr>
        <w:tc>
          <w:tcPr>
            <w:tcW w:type="dxa" w:w="850"/>
            <w:vAlign w:val="center"/>
            <w:shd w:fill="EAF2F8"/>
          </w:tcPr>
          <w:p>
            <w:pPr>
              <w:spacing w:after="60" w:before="60"/>
            </w:pPr>
            <w:r>
              <w:rPr>
                <w:b w:val="0"/>
                <w:color w:val="1D2A38"/>
                <w:sz w:val="17"/>
              </w:rPr>
              <w:t>REQ-22</w:t>
            </w:r>
          </w:p>
        </w:tc>
        <w:tc>
          <w:tcPr>
            <w:tcW w:type="dxa" w:w="1928"/>
            <w:vAlign w:val="center"/>
            <w:shd w:fill="EAF2F8"/>
          </w:tcPr>
          <w:p>
            <w:pPr>
              <w:spacing w:after="60" w:before="60"/>
            </w:pPr>
            <w:r>
              <w:rPr>
                <w:b w:val="0"/>
                <w:color w:val="1D2A38"/>
                <w:sz w:val="17"/>
              </w:rPr>
              <w:t>CP-REQ22-02</w:t>
            </w:r>
          </w:p>
        </w:tc>
        <w:tc>
          <w:tcPr>
            <w:tcW w:type="dxa" w:w="5216"/>
            <w:vAlign w:val="center"/>
            <w:shd w:fill="EAF2F8"/>
          </w:tcPr>
          <w:p>
            <w:pPr>
              <w:spacing w:after="60" w:before="60"/>
            </w:pPr>
            <w:r>
              <w:rPr>
                <w:b w:val="0"/>
                <w:color w:val="1D2A38"/>
                <w:sz w:val="17"/>
              </w:rPr>
              <w:t>TC-REQ22-004</w:t>
              <w:br/>
              <w:t>TC-REQ22-005</w:t>
            </w:r>
          </w:p>
        </w:tc>
        <w:tc>
          <w:tcPr>
            <w:tcW w:type="dxa" w:w="1871"/>
            <w:vAlign w:val="center"/>
            <w:shd w:fill="EAF2F8"/>
          </w:tcPr>
          <w:p>
            <w:pPr>
              <w:spacing w:after="60" w:before="60"/>
            </w:pPr>
            <w:r>
              <w:rPr>
                <w:b w:val="0"/>
                <w:color w:val="1D2A38"/>
                <w:sz w:val="17"/>
              </w:rPr>
              <w:t>Diseñado</w:t>
            </w:r>
          </w:p>
        </w:tc>
      </w:tr>
    </w:tbl>
    <w:p>
      <w:pPr>
        <w:pStyle w:val="Heading2"/>
      </w:pPr>
      <w:r>
        <w:t>2.3 Control de cobertura y brechas</w:t>
      </w:r>
    </w:p>
    <w:p>
      <w:r>
        <w:t>Cobertura de inventario: 24/24 requerimientos tienen al menos una condición y un caso asociado (100%). Esto demuestra trazabilidad, no suficiencia ni aceptación. Diseño con oráculos definidos: 139/139 casos con oráculo de E1, técnico o aprobado por el equipo QA; las precondiciones de cada caso todavía deben prepararse. Cero casos bloqueados por definición. La preparación de fixtures por caso y la ejecución integral siguen siendo actividades separadas de la cobertura de diseño.</w:t>
      </w:r>
    </w:p>
    <w:p>
      <w:r>
        <w:t>Registro de bloqueos de definición: 0. Las ocho brechas originales se cerraron con D-01 a D-09; no se eliminan los defectos funcionales abiertos por ese cierre.</w:t>
      </w:r>
    </w:p>
    <w:p>
      <w:r>
        <w:t>La ausencia de casos huérfanos se valida programáticamente: cada TC tiene una REQ existente, una CP de esa misma REQ y un DT único. El resumen está en Validacion_Artefactos.json. H-E2-01 queda resuelto como corrección de inventario: 21 en E1 frente a 20 constantes vigentes. Catalogo_Eventos_QA.json vincula los 20 códigos a escenarios y puntos de emisión; esto prueba cobertura de diseño, no ejecución de los eventos.</w:t>
      </w:r>
    </w:p>
    <w:p>
      <w:r>
        <w:br w:type="page"/>
      </w:r>
    </w:p>
    <w:p>
      <w:pPr>
        <w:pStyle w:val="Heading1"/>
      </w:pPr>
      <w:r>
        <w:t>3. Diseño formal y repositorio de casos</w:t>
      </w:r>
    </w:p>
    <w:p>
      <w:pPr>
        <w:pStyle w:val="Heading2"/>
      </w:pPr>
      <w:r>
        <w:t>3.1 Partición de equivalencia</w:t>
      </w:r>
    </w:p>
    <w:p>
      <w:r>
        <w:t>Se elige un representante por clase con comportamiento esperado común y se separan los factores que cambian el oráculo. Las particiones no sustituyen las fronteras ni los riesgos críticos; las cuatro técnicas de caja negra de este apartado se basan en ISTQB CTFL 4.0.1, §4.2 [R1].</w:t>
      </w:r>
    </w:p>
    <w:tbl>
      <w:tblPr>
        <w:tblW w:type="auto" w:w="0"/>
        <w:jc w:val="center"/>
        <w:tblLayout w:type="fixed"/>
        <w:tblLook w:firstColumn="1" w:firstRow="1" w:lastColumn="0" w:lastRow="0" w:noHBand="0" w:noVBand="1" w:val="04A0"/>
      </w:tblPr>
      <w:tblGrid>
        <w:gridCol w:w="1361"/>
        <w:gridCol w:w="2381"/>
        <w:gridCol w:w="2891"/>
        <w:gridCol w:w="3231"/>
      </w:tblGrid>
      <w:tr>
        <w:trPr>
          <w:cantSplit/>
          <w:tblHeader/>
        </w:trPr>
        <w:tc>
          <w:tcPr>
            <w:tcW w:type="dxa" w:w="1361"/>
            <w:vAlign w:val="center"/>
            <w:shd w:fill="17365D"/>
          </w:tcPr>
          <w:p>
            <w:pPr>
              <w:spacing w:after="60" w:before="60"/>
            </w:pPr>
            <w:r>
              <w:rPr>
                <w:b/>
                <w:color w:val="FFFFFF"/>
                <w:sz w:val="17"/>
              </w:rPr>
              <w:t>Dominio</w:t>
            </w:r>
          </w:p>
        </w:tc>
        <w:tc>
          <w:tcPr>
            <w:tcW w:type="dxa" w:w="2381"/>
            <w:vAlign w:val="center"/>
            <w:shd w:fill="17365D"/>
          </w:tcPr>
          <w:p>
            <w:pPr>
              <w:spacing w:after="60" w:before="60"/>
            </w:pPr>
            <w:r>
              <w:rPr>
                <w:b/>
                <w:color w:val="FFFFFF"/>
                <w:sz w:val="17"/>
              </w:rPr>
              <w:t>Clases válidas</w:t>
            </w:r>
          </w:p>
        </w:tc>
        <w:tc>
          <w:tcPr>
            <w:tcW w:type="dxa" w:w="2891"/>
            <w:vAlign w:val="center"/>
            <w:shd w:fill="17365D"/>
          </w:tcPr>
          <w:p>
            <w:pPr>
              <w:spacing w:after="60" w:before="60"/>
            </w:pPr>
            <w:r>
              <w:rPr>
                <w:b/>
                <w:color w:val="FFFFFF"/>
                <w:sz w:val="17"/>
              </w:rPr>
              <w:t>Clases inválidas / adversas</w:t>
            </w:r>
          </w:p>
        </w:tc>
        <w:tc>
          <w:tcPr>
            <w:tcW w:type="dxa" w:w="3231"/>
            <w:vAlign w:val="center"/>
            <w:shd w:fill="17365D"/>
          </w:tcPr>
          <w:p>
            <w:pPr>
              <w:spacing w:after="60" w:before="60"/>
            </w:pPr>
            <w:r>
              <w:rPr>
                <w:b/>
                <w:color w:val="FFFFFF"/>
                <w:sz w:val="17"/>
              </w:rPr>
              <w:t>Casos representativos</w:t>
            </w:r>
          </w:p>
        </w:tc>
      </w:tr>
      <w:tr>
        <w:trPr>
          <w:cantSplit/>
        </w:trPr>
        <w:tc>
          <w:tcPr>
            <w:tcW w:type="dxa" w:w="1361"/>
            <w:vAlign w:val="center"/>
            <w:shd w:fill="EAF2F8"/>
          </w:tcPr>
          <w:p>
            <w:pPr>
              <w:spacing w:after="60" w:before="60"/>
            </w:pPr>
            <w:r>
              <w:rPr>
                <w:b w:val="0"/>
                <w:color w:val="1D2A38"/>
                <w:sz w:val="17"/>
              </w:rPr>
              <w:t>Login</w:t>
            </w:r>
          </w:p>
        </w:tc>
        <w:tc>
          <w:tcPr>
            <w:tcW w:type="dxa" w:w="2381"/>
            <w:vAlign w:val="center"/>
            <w:shd w:fill="EAF2F8"/>
          </w:tcPr>
          <w:p>
            <w:pPr>
              <w:spacing w:after="60" w:before="60"/>
            </w:pPr>
            <w:r>
              <w:rPr>
                <w:b w:val="0"/>
                <w:color w:val="1D2A38"/>
                <w:sz w:val="17"/>
              </w:rPr>
              <w:t>Usuario activo y credencial correcta</w:t>
            </w:r>
          </w:p>
        </w:tc>
        <w:tc>
          <w:tcPr>
            <w:tcW w:type="dxa" w:w="2891"/>
            <w:vAlign w:val="center"/>
            <w:shd w:fill="EAF2F8"/>
          </w:tcPr>
          <w:p>
            <w:pPr>
              <w:spacing w:after="60" w:before="60"/>
            </w:pPr>
            <w:r>
              <w:rPr>
                <w:b w:val="0"/>
                <w:color w:val="1D2A38"/>
                <w:sz w:val="17"/>
              </w:rPr>
              <w:t>Contraseña errónea; campos vacíos; inactivo</w:t>
            </w:r>
          </w:p>
        </w:tc>
        <w:tc>
          <w:tcPr>
            <w:tcW w:type="dxa" w:w="3231"/>
            <w:vAlign w:val="center"/>
            <w:shd w:fill="EAF2F8"/>
          </w:tcPr>
          <w:p>
            <w:pPr>
              <w:spacing w:after="60" w:before="60"/>
            </w:pPr>
            <w:r>
              <w:rPr>
                <w:b w:val="0"/>
                <w:color w:val="1D2A38"/>
                <w:sz w:val="17"/>
              </w:rPr>
              <w:t>TC-REQ01-001/002/003; TC-REQ20-003</w:t>
            </w:r>
          </w:p>
        </w:tc>
      </w:tr>
      <w:tr>
        <w:trPr>
          <w:cantSplit/>
        </w:trPr>
        <w:tc>
          <w:tcPr>
            <w:tcW w:type="dxa" w:w="1361"/>
            <w:vAlign w:val="center"/>
            <w:shd w:fill="FFFFFF"/>
          </w:tcPr>
          <w:p>
            <w:pPr>
              <w:spacing w:after="60" w:before="60"/>
            </w:pPr>
            <w:r>
              <w:rPr>
                <w:b w:val="0"/>
                <w:color w:val="1D2A38"/>
                <w:sz w:val="17"/>
              </w:rPr>
              <w:t>Monto ACH</w:t>
            </w:r>
          </w:p>
        </w:tc>
        <w:tc>
          <w:tcPr>
            <w:tcW w:type="dxa" w:w="2381"/>
            <w:vAlign w:val="center"/>
            <w:shd w:fill="FFFFFF"/>
          </w:tcPr>
          <w:p>
            <w:pPr>
              <w:spacing w:after="60" w:before="60"/>
            </w:pPr>
            <w:r>
              <w:rPr>
                <w:b w:val="0"/>
                <w:color w:val="1D2A38"/>
                <w:sz w:val="17"/>
              </w:rPr>
              <w:t>Positivo, ≤2 decimales y dentro de numeric(18,2)</w:t>
            </w:r>
          </w:p>
        </w:tc>
        <w:tc>
          <w:tcPr>
            <w:tcW w:type="dxa" w:w="2891"/>
            <w:vAlign w:val="center"/>
            <w:shd w:fill="FFFFFF"/>
          </w:tcPr>
          <w:p>
            <w:pPr>
              <w:spacing w:after="60" w:before="60"/>
            </w:pPr>
            <w:r>
              <w:rPr>
                <w:b w:val="0"/>
                <w:color w:val="1D2A38"/>
                <w:sz w:val="17"/>
              </w:rPr>
              <w:t>≤0; 3 decimales; supera máximo</w:t>
            </w:r>
          </w:p>
        </w:tc>
        <w:tc>
          <w:tcPr>
            <w:tcW w:type="dxa" w:w="3231"/>
            <w:vAlign w:val="center"/>
            <w:shd w:fill="FFFFFF"/>
          </w:tcPr>
          <w:p>
            <w:pPr>
              <w:spacing w:after="60" w:before="60"/>
            </w:pPr>
            <w:r>
              <w:rPr>
                <w:b w:val="0"/>
                <w:color w:val="1D2A38"/>
                <w:sz w:val="17"/>
              </w:rPr>
              <w:t>TC-REQ19-001; 004–007</w:t>
            </w:r>
          </w:p>
        </w:tc>
      </w:tr>
      <w:tr>
        <w:trPr>
          <w:cantSplit/>
        </w:trPr>
        <w:tc>
          <w:tcPr>
            <w:tcW w:type="dxa" w:w="1361"/>
            <w:vAlign w:val="center"/>
            <w:shd w:fill="EAF2F8"/>
          </w:tcPr>
          <w:p>
            <w:pPr>
              <w:spacing w:after="60" w:before="60"/>
            </w:pPr>
            <w:r>
              <w:rPr>
                <w:b w:val="0"/>
                <w:color w:val="1D2A38"/>
                <w:sz w:val="17"/>
              </w:rPr>
              <w:t>Moneda ACH</w:t>
            </w:r>
          </w:p>
        </w:tc>
        <w:tc>
          <w:tcPr>
            <w:tcW w:type="dxa" w:w="2381"/>
            <w:vAlign w:val="center"/>
            <w:shd w:fill="EAF2F8"/>
          </w:tcPr>
          <w:p>
            <w:pPr>
              <w:spacing w:after="60" w:before="60"/>
            </w:pPr>
            <w:r>
              <w:rPr>
                <w:b w:val="0"/>
                <w:color w:val="1D2A38"/>
                <w:sz w:val="17"/>
              </w:rPr>
              <w:t>Q y GTQ se normalizan al mismo dominio</w:t>
            </w:r>
          </w:p>
        </w:tc>
        <w:tc>
          <w:tcPr>
            <w:tcW w:type="dxa" w:w="2891"/>
            <w:vAlign w:val="center"/>
            <w:shd w:fill="EAF2F8"/>
          </w:tcPr>
          <w:p>
            <w:pPr>
              <w:spacing w:after="60" w:before="60"/>
            </w:pPr>
            <w:r>
              <w:rPr>
                <w:b w:val="0"/>
                <w:color w:val="1D2A38"/>
                <w:sz w:val="17"/>
              </w:rPr>
              <w:t>USD</w:t>
            </w:r>
          </w:p>
        </w:tc>
        <w:tc>
          <w:tcPr>
            <w:tcW w:type="dxa" w:w="3231"/>
            <w:vAlign w:val="center"/>
            <w:shd w:fill="EAF2F8"/>
          </w:tcPr>
          <w:p>
            <w:pPr>
              <w:spacing w:after="60" w:before="60"/>
            </w:pPr>
            <w:r>
              <w:rPr>
                <w:b w:val="0"/>
                <w:color w:val="1D2A38"/>
                <w:sz w:val="17"/>
              </w:rPr>
              <w:t>TC-REQ19-008 y Pairwise</w:t>
            </w:r>
          </w:p>
        </w:tc>
      </w:tr>
      <w:tr>
        <w:trPr>
          <w:cantSplit/>
        </w:trPr>
        <w:tc>
          <w:tcPr>
            <w:tcW w:type="dxa" w:w="1361"/>
            <w:vAlign w:val="center"/>
            <w:shd w:fill="FFFFFF"/>
          </w:tcPr>
          <w:p>
            <w:pPr>
              <w:spacing w:after="60" w:before="60"/>
            </w:pPr>
            <w:r>
              <w:rPr>
                <w:b w:val="0"/>
                <w:color w:val="1D2A38"/>
                <w:sz w:val="17"/>
              </w:rPr>
              <w:t>Cuenta portal</w:t>
            </w:r>
          </w:p>
        </w:tc>
        <w:tc>
          <w:tcPr>
            <w:tcW w:type="dxa" w:w="2381"/>
            <w:vAlign w:val="center"/>
            <w:shd w:fill="FFFFFF"/>
          </w:tcPr>
          <w:p>
            <w:pPr>
              <w:spacing w:after="60" w:before="60"/>
            </w:pPr>
            <w:r>
              <w:rPr>
                <w:b w:val="0"/>
                <w:color w:val="1D2A38"/>
                <w:sz w:val="17"/>
              </w:rPr>
              <w:t>Propia y ACTIVA (cliente A y cliente B)</w:t>
            </w:r>
          </w:p>
        </w:tc>
        <w:tc>
          <w:tcPr>
            <w:tcW w:type="dxa" w:w="2891"/>
            <w:vAlign w:val="center"/>
            <w:shd w:fill="FFFFFF"/>
          </w:tcPr>
          <w:p>
            <w:pPr>
              <w:spacing w:after="60" w:before="60"/>
            </w:pPr>
            <w:r>
              <w:rPr>
                <w:b w:val="0"/>
                <w:color w:val="1D2A38"/>
                <w:sz w:val="17"/>
              </w:rPr>
              <w:t>Origen ajeno; cuenta ajena; sin JWT; JWT sin permiso de portal</w:t>
            </w:r>
          </w:p>
        </w:tc>
        <w:tc>
          <w:tcPr>
            <w:tcW w:type="dxa" w:w="3231"/>
            <w:vAlign w:val="center"/>
            <w:shd w:fill="FFFFFF"/>
          </w:tcPr>
          <w:p>
            <w:pPr>
              <w:spacing w:after="60" w:before="60"/>
            </w:pPr>
            <w:r>
              <w:rPr>
                <w:b w:val="0"/>
                <w:color w:val="1D2A38"/>
                <w:sz w:val="17"/>
              </w:rPr>
              <w:t>TC-REQ15-001 a 006; TC-REQ16-001</w:t>
            </w:r>
          </w:p>
        </w:tc>
      </w:tr>
      <w:tr>
        <w:trPr>
          <w:cantSplit/>
        </w:trPr>
        <w:tc>
          <w:tcPr>
            <w:tcW w:type="dxa" w:w="1361"/>
            <w:vAlign w:val="center"/>
            <w:shd w:fill="EAF2F8"/>
          </w:tcPr>
          <w:p>
            <w:pPr>
              <w:spacing w:after="60" w:before="60"/>
            </w:pPr>
            <w:r>
              <w:rPr>
                <w:b w:val="0"/>
                <w:color w:val="1D2A38"/>
                <w:sz w:val="17"/>
              </w:rPr>
              <w:t>Refresh token</w:t>
            </w:r>
          </w:p>
        </w:tc>
        <w:tc>
          <w:tcPr>
            <w:tcW w:type="dxa" w:w="2381"/>
            <w:vAlign w:val="center"/>
            <w:shd w:fill="EAF2F8"/>
          </w:tcPr>
          <w:p>
            <w:pPr>
              <w:spacing w:after="60" w:before="60"/>
            </w:pPr>
            <w:r>
              <w:rPr>
                <w:b w:val="0"/>
                <w:color w:val="1D2A38"/>
                <w:sz w:val="17"/>
              </w:rPr>
              <w:t>Vigente y no usado</w:t>
            </w:r>
          </w:p>
        </w:tc>
        <w:tc>
          <w:tcPr>
            <w:tcW w:type="dxa" w:w="2891"/>
            <w:vAlign w:val="center"/>
            <w:shd w:fill="EAF2F8"/>
          </w:tcPr>
          <w:p>
            <w:pPr>
              <w:spacing w:after="60" w:before="60"/>
            </w:pPr>
            <w:r>
              <w:rPr>
                <w:b w:val="0"/>
                <w:color w:val="1D2A38"/>
                <w:sz w:val="17"/>
              </w:rPr>
              <w:t>Vacío; inexistente; ya rotado; revocado por logout</w:t>
            </w:r>
          </w:p>
        </w:tc>
        <w:tc>
          <w:tcPr>
            <w:tcW w:type="dxa" w:w="3231"/>
            <w:vAlign w:val="center"/>
            <w:shd w:fill="EAF2F8"/>
          </w:tcPr>
          <w:p>
            <w:pPr>
              <w:spacing w:after="60" w:before="60"/>
            </w:pPr>
            <w:r>
              <w:rPr>
                <w:b w:val="0"/>
                <w:color w:val="1D2A38"/>
                <w:sz w:val="17"/>
              </w:rPr>
              <w:t>TC-REQ05-001, 003, 004, 005</w:t>
            </w:r>
          </w:p>
        </w:tc>
      </w:tr>
      <w:tr>
        <w:trPr>
          <w:cantSplit/>
        </w:trPr>
        <w:tc>
          <w:tcPr>
            <w:tcW w:type="dxa" w:w="1361"/>
            <w:vAlign w:val="center"/>
            <w:shd w:fill="FFFFFF"/>
          </w:tcPr>
          <w:p>
            <w:pPr>
              <w:spacing w:after="60" w:before="60"/>
            </w:pPr>
            <w:r>
              <w:rPr>
                <w:b w:val="0"/>
                <w:color w:val="1D2A38"/>
                <w:sz w:val="17"/>
              </w:rPr>
              <w:t>Origen CORS</w:t>
            </w:r>
          </w:p>
        </w:tc>
        <w:tc>
          <w:tcPr>
            <w:tcW w:type="dxa" w:w="2381"/>
            <w:vAlign w:val="center"/>
            <w:shd w:fill="FFFFFF"/>
          </w:tcPr>
          <w:p>
            <w:pPr>
              <w:spacing w:after="60" w:before="60"/>
            </w:pPr>
            <w:r>
              <w:rPr>
                <w:b w:val="0"/>
                <w:color w:val="1D2A38"/>
                <w:sz w:val="17"/>
              </w:rPr>
              <w:t>http://localhost:13000 exacto</w:t>
            </w:r>
          </w:p>
        </w:tc>
        <w:tc>
          <w:tcPr>
            <w:tcW w:type="dxa" w:w="2891"/>
            <w:vAlign w:val="center"/>
            <w:shd w:fill="FFFFFF"/>
          </w:tcPr>
          <w:p>
            <w:pPr>
              <w:spacing w:after="60" w:before="60"/>
            </w:pPr>
            <w:r>
              <w:rPr>
                <w:b w:val="0"/>
                <w:color w:val="1D2A38"/>
                <w:sz w:val="17"/>
              </w:rPr>
              <w:t>Origen no listado; prefijo engañoso 13000.evil.invalid</w:t>
            </w:r>
          </w:p>
        </w:tc>
        <w:tc>
          <w:tcPr>
            <w:tcW w:type="dxa" w:w="3231"/>
            <w:vAlign w:val="center"/>
            <w:shd w:fill="FFFFFF"/>
          </w:tcPr>
          <w:p>
            <w:pPr>
              <w:spacing w:after="60" w:before="60"/>
            </w:pPr>
            <w:r>
              <w:rPr>
                <w:b w:val="0"/>
                <w:color w:val="1D2A38"/>
                <w:sz w:val="17"/>
              </w:rPr>
              <w:t>TC-REQ22-001 a 005</w:t>
            </w:r>
          </w:p>
        </w:tc>
      </w:tr>
      <w:tr>
        <w:trPr>
          <w:cantSplit/>
        </w:trPr>
        <w:tc>
          <w:tcPr>
            <w:tcW w:type="dxa" w:w="1361"/>
            <w:vAlign w:val="center"/>
            <w:shd w:fill="EAF2F8"/>
          </w:tcPr>
          <w:p>
            <w:pPr>
              <w:spacing w:after="60" w:before="60"/>
            </w:pPr>
            <w:r>
              <w:rPr>
                <w:b w:val="0"/>
                <w:color w:val="1D2A38"/>
                <w:sz w:val="17"/>
              </w:rPr>
              <w:t>Asiento por tipo de cuenta</w:t>
            </w:r>
          </w:p>
        </w:tc>
        <w:tc>
          <w:tcPr>
            <w:tcW w:type="dxa" w:w="2381"/>
            <w:vAlign w:val="center"/>
            <w:shd w:fill="EAF2F8"/>
          </w:tcPr>
          <w:p>
            <w:pPr>
              <w:spacing w:after="60" w:before="60"/>
            </w:pPr>
            <w:r>
              <w:rPr>
                <w:b w:val="0"/>
                <w:color w:val="1D2A38"/>
                <w:sz w:val="17"/>
              </w:rPr>
              <w:t>AHORRO→2101; MONETARIA→2102; caja→1101</w:t>
            </w:r>
          </w:p>
        </w:tc>
        <w:tc>
          <w:tcPr>
            <w:tcW w:type="dxa" w:w="2891"/>
            <w:vAlign w:val="center"/>
            <w:shd w:fill="EAF2F8"/>
          </w:tcPr>
          <w:p>
            <w:pPr>
              <w:spacing w:after="60" w:before="60"/>
            </w:pPr>
            <w:r>
              <w:rPr>
                <w:b w:val="0"/>
                <w:color w:val="1D2A38"/>
                <w:sz w:val="17"/>
              </w:rPr>
              <w:t>Plan 1101 inactivo</w:t>
            </w:r>
          </w:p>
        </w:tc>
        <w:tc>
          <w:tcPr>
            <w:tcW w:type="dxa" w:w="3231"/>
            <w:vAlign w:val="center"/>
            <w:shd w:fill="EAF2F8"/>
          </w:tcPr>
          <w:p>
            <w:pPr>
              <w:spacing w:after="60" w:before="60"/>
            </w:pPr>
            <w:r>
              <w:rPr>
                <w:b w:val="0"/>
                <w:color w:val="1D2A38"/>
                <w:sz w:val="17"/>
              </w:rPr>
              <w:t>TC-REQ21-001 a 005</w:t>
            </w:r>
          </w:p>
        </w:tc>
      </w:tr>
      <w:tr>
        <w:trPr>
          <w:cantSplit/>
        </w:trPr>
        <w:tc>
          <w:tcPr>
            <w:tcW w:type="dxa" w:w="1361"/>
            <w:vAlign w:val="center"/>
            <w:shd w:fill="FFFFFF"/>
          </w:tcPr>
          <w:p>
            <w:pPr>
              <w:spacing w:after="60" w:before="60"/>
            </w:pPr>
            <w:r>
              <w:rPr>
                <w:b w:val="0"/>
                <w:color w:val="1D2A38"/>
                <w:sz w:val="17"/>
              </w:rPr>
              <w:t>Tipos de cuenta</w:t>
            </w:r>
          </w:p>
        </w:tc>
        <w:tc>
          <w:tcPr>
            <w:tcW w:type="dxa" w:w="2381"/>
            <w:vAlign w:val="center"/>
            <w:shd w:fill="FFFFFF"/>
          </w:tcPr>
          <w:p>
            <w:pPr>
              <w:spacing w:after="60" w:before="60"/>
            </w:pPr>
            <w:r>
              <w:rPr>
                <w:b w:val="0"/>
                <w:color w:val="1D2A38"/>
                <w:sz w:val="17"/>
              </w:rPr>
              <w:t>AHORRO, MONETARIA del catálogo activo</w:t>
            </w:r>
          </w:p>
        </w:tc>
        <w:tc>
          <w:tcPr>
            <w:tcW w:type="dxa" w:w="2891"/>
            <w:vAlign w:val="center"/>
            <w:shd w:fill="FFFFFF"/>
          </w:tcPr>
          <w:p>
            <w:pPr>
              <w:spacing w:after="60" w:before="60"/>
            </w:pPr>
            <w:r>
              <w:rPr>
                <w:b w:val="0"/>
                <w:color w:val="1D2A38"/>
                <w:sz w:val="17"/>
              </w:rPr>
              <w:t>Cliente INACTIVO</w:t>
            </w:r>
          </w:p>
        </w:tc>
        <w:tc>
          <w:tcPr>
            <w:tcW w:type="dxa" w:w="3231"/>
            <w:vAlign w:val="center"/>
            <w:shd w:fill="FFFFFF"/>
          </w:tcPr>
          <w:p>
            <w:pPr>
              <w:spacing w:after="60" w:before="60"/>
            </w:pPr>
            <w:r>
              <w:rPr>
                <w:b w:val="0"/>
                <w:color w:val="1D2A38"/>
                <w:sz w:val="17"/>
              </w:rPr>
              <w:t>TC-REQ14-001/002/003</w:t>
            </w:r>
          </w:p>
        </w:tc>
      </w:tr>
    </w:tbl>
    <w:p>
      <w:pPr>
        <w:pStyle w:val="Heading2"/>
      </w:pPr>
      <w:r>
        <w:t>3.2 Análisis de valores límite</w:t>
      </w:r>
    </w:p>
    <w:p>
      <w:r>
        <w:t>Se aísla una regla por prueba: el límite diario se anula en los casos del saldo mínimo para que una validación anterior no oculte la frontera buscada. La unidad monetaria de frontera es Q0.01; una entrada con tres decimales constituye una clase inválida adicional.</w:t>
      </w:r>
    </w:p>
    <w:tbl>
      <w:tblPr>
        <w:tblW w:type="auto" w:w="0"/>
        <w:jc w:val="center"/>
        <w:tblLayout w:type="fixed"/>
        <w:tblLook w:firstColumn="1" w:firstRow="1" w:lastColumn="0" w:lastRow="0" w:noHBand="0" w:noVBand="1" w:val="04A0"/>
      </w:tblPr>
      <w:tblGrid>
        <w:gridCol w:w="2268"/>
        <w:gridCol w:w="2835"/>
        <w:gridCol w:w="4762"/>
      </w:tblGrid>
      <w:tr>
        <w:trPr>
          <w:cantSplit/>
          <w:tblHeader/>
        </w:trPr>
        <w:tc>
          <w:tcPr>
            <w:tcW w:type="dxa" w:w="2268"/>
            <w:vAlign w:val="center"/>
            <w:shd w:fill="17365D"/>
          </w:tcPr>
          <w:p>
            <w:pPr>
              <w:spacing w:after="60" w:before="60"/>
            </w:pPr>
            <w:r>
              <w:rPr>
                <w:b/>
                <w:color w:val="FFFFFF"/>
                <w:sz w:val="18"/>
              </w:rPr>
              <w:t>Regla</w:t>
            </w:r>
          </w:p>
        </w:tc>
        <w:tc>
          <w:tcPr>
            <w:tcW w:type="dxa" w:w="2835"/>
            <w:vAlign w:val="center"/>
            <w:shd w:fill="17365D"/>
          </w:tcPr>
          <w:p>
            <w:pPr>
              <w:spacing w:after="60" w:before="60"/>
            </w:pPr>
            <w:r>
              <w:rPr>
                <w:b/>
                <w:color w:val="FFFFFF"/>
                <w:sz w:val="18"/>
              </w:rPr>
              <w:t>Frontera / vecinos</w:t>
            </w:r>
          </w:p>
        </w:tc>
        <w:tc>
          <w:tcPr>
            <w:tcW w:type="dxa" w:w="4762"/>
            <w:vAlign w:val="center"/>
            <w:shd w:fill="17365D"/>
          </w:tcPr>
          <w:p>
            <w:pPr>
              <w:spacing w:after="60" w:before="60"/>
            </w:pPr>
            <w:r>
              <w:rPr>
                <w:b/>
                <w:color w:val="FFFFFF"/>
                <w:sz w:val="18"/>
              </w:rPr>
              <w:t>Oráculo y casos</w:t>
            </w:r>
          </w:p>
        </w:tc>
      </w:tr>
      <w:tr>
        <w:trPr>
          <w:cantSplit/>
        </w:trPr>
        <w:tc>
          <w:tcPr>
            <w:tcW w:type="dxa" w:w="2268"/>
            <w:vAlign w:val="center"/>
            <w:shd w:fill="EAF2F8"/>
          </w:tcPr>
          <w:p>
            <w:pPr>
              <w:spacing w:after="60" w:before="60"/>
            </w:pPr>
            <w:r>
              <w:rPr>
                <w:b w:val="0"/>
                <w:color w:val="1D2A38"/>
                <w:sz w:val="18"/>
              </w:rPr>
              <w:t>Contraseña ≥8 caracteres</w:t>
            </w:r>
          </w:p>
        </w:tc>
        <w:tc>
          <w:tcPr>
            <w:tcW w:type="dxa" w:w="2835"/>
            <w:vAlign w:val="center"/>
            <w:shd w:fill="EAF2F8"/>
          </w:tcPr>
          <w:p>
            <w:pPr>
              <w:spacing w:after="60" w:before="60"/>
            </w:pPr>
            <w:r>
              <w:rPr>
                <w:b w:val="0"/>
                <w:color w:val="1D2A38"/>
                <w:sz w:val="18"/>
              </w:rPr>
              <w:t>7 / 8 / 9</w:t>
            </w:r>
          </w:p>
        </w:tc>
        <w:tc>
          <w:tcPr>
            <w:tcW w:type="dxa" w:w="4762"/>
            <w:vAlign w:val="center"/>
            <w:shd w:fill="EAF2F8"/>
          </w:tcPr>
          <w:p>
            <w:pPr>
              <w:spacing w:after="60" w:before="60"/>
            </w:pPr>
            <w:r>
              <w:rPr>
                <w:b w:val="0"/>
                <w:color w:val="1D2A38"/>
                <w:sz w:val="18"/>
              </w:rPr>
              <w:t>Rechaza 7; acepta 8 y 9 si cumplen composición. TC-REQ03-001/002/003.</w:t>
            </w:r>
          </w:p>
        </w:tc>
      </w:tr>
      <w:tr>
        <w:trPr>
          <w:cantSplit/>
        </w:trPr>
        <w:tc>
          <w:tcPr>
            <w:tcW w:type="dxa" w:w="2268"/>
            <w:vAlign w:val="center"/>
            <w:shd w:fill="FFFFFF"/>
          </w:tcPr>
          <w:p>
            <w:pPr>
              <w:spacing w:after="60" w:before="60"/>
            </w:pPr>
            <w:r>
              <w:rPr>
                <w:b w:val="0"/>
                <w:color w:val="1D2A38"/>
                <w:sz w:val="18"/>
              </w:rPr>
              <w:t>Fondo inicial ≥0</w:t>
            </w:r>
          </w:p>
        </w:tc>
        <w:tc>
          <w:tcPr>
            <w:tcW w:type="dxa" w:w="2835"/>
            <w:vAlign w:val="center"/>
            <w:shd w:fill="FFFFFF"/>
          </w:tcPr>
          <w:p>
            <w:pPr>
              <w:spacing w:after="60" w:before="60"/>
            </w:pPr>
            <w:r>
              <w:rPr>
                <w:b w:val="0"/>
                <w:color w:val="1D2A38"/>
                <w:sz w:val="18"/>
              </w:rPr>
              <w:t>−0.01 / 0 / 0.01</w:t>
            </w:r>
          </w:p>
        </w:tc>
        <w:tc>
          <w:tcPr>
            <w:tcW w:type="dxa" w:w="4762"/>
            <w:vAlign w:val="center"/>
            <w:shd w:fill="FFFFFF"/>
          </w:tcPr>
          <w:p>
            <w:pPr>
              <w:spacing w:after="60" w:before="60"/>
            </w:pPr>
            <w:r>
              <w:rPr>
                <w:b w:val="0"/>
                <w:color w:val="1D2A38"/>
                <w:sz w:val="18"/>
              </w:rPr>
              <w:t>422 / 200 / 200. TC-REQ08-001/002/003.</w:t>
            </w:r>
          </w:p>
        </w:tc>
      </w:tr>
      <w:tr>
        <w:trPr>
          <w:cantSplit/>
        </w:trPr>
        <w:tc>
          <w:tcPr>
            <w:tcW w:type="dxa" w:w="2268"/>
            <w:vAlign w:val="center"/>
            <w:shd w:fill="EAF2F8"/>
          </w:tcPr>
          <w:p>
            <w:pPr>
              <w:spacing w:after="60" w:before="60"/>
            </w:pPr>
            <w:r>
              <w:rPr>
                <w:b w:val="0"/>
                <w:color w:val="1D2A38"/>
                <w:sz w:val="18"/>
              </w:rPr>
              <w:t>Depósito &gt;0</w:t>
            </w:r>
          </w:p>
        </w:tc>
        <w:tc>
          <w:tcPr>
            <w:tcW w:type="dxa" w:w="2835"/>
            <w:vAlign w:val="center"/>
            <w:shd w:fill="EAF2F8"/>
          </w:tcPr>
          <w:p>
            <w:pPr>
              <w:spacing w:after="60" w:before="60"/>
            </w:pPr>
            <w:r>
              <w:rPr>
                <w:b w:val="0"/>
                <w:color w:val="1D2A38"/>
                <w:sz w:val="18"/>
              </w:rPr>
              <w:t>−0.01 / 0 / 0.01</w:t>
            </w:r>
          </w:p>
        </w:tc>
        <w:tc>
          <w:tcPr>
            <w:tcW w:type="dxa" w:w="4762"/>
            <w:vAlign w:val="center"/>
            <w:shd w:fill="EAF2F8"/>
          </w:tcPr>
          <w:p>
            <w:pPr>
              <w:spacing w:after="60" w:before="60"/>
            </w:pPr>
            <w:r>
              <w:rPr>
                <w:b w:val="0"/>
                <w:color w:val="1D2A38"/>
                <w:sz w:val="18"/>
              </w:rPr>
              <w:t>400 / 400 / 200. TC-REQ10-001/002/003.</w:t>
            </w:r>
          </w:p>
        </w:tc>
      </w:tr>
      <w:tr>
        <w:trPr>
          <w:cantSplit/>
        </w:trPr>
        <w:tc>
          <w:tcPr>
            <w:tcW w:type="dxa" w:w="2268"/>
            <w:vAlign w:val="center"/>
            <w:shd w:fill="FFFFFF"/>
          </w:tcPr>
          <w:p>
            <w:pPr>
              <w:spacing w:after="60" w:before="60"/>
            </w:pPr>
            <w:r>
              <w:rPr>
                <w:b w:val="0"/>
                <w:color w:val="1D2A38"/>
                <w:sz w:val="18"/>
              </w:rPr>
              <w:t>Límite diario 500</w:t>
            </w:r>
          </w:p>
        </w:tc>
        <w:tc>
          <w:tcPr>
            <w:tcW w:type="dxa" w:w="2835"/>
            <w:vAlign w:val="center"/>
            <w:shd w:fill="FFFFFF"/>
          </w:tcPr>
          <w:p>
            <w:pPr>
              <w:spacing w:after="60" w:before="60"/>
            </w:pPr>
            <w:r>
              <w:rPr>
                <w:b w:val="0"/>
                <w:color w:val="1D2A38"/>
                <w:sz w:val="18"/>
              </w:rPr>
              <w:t>499.99 / 500 / 500.01</w:t>
            </w:r>
          </w:p>
        </w:tc>
        <w:tc>
          <w:tcPr>
            <w:tcW w:type="dxa" w:w="4762"/>
            <w:vAlign w:val="center"/>
            <w:shd w:fill="FFFFFF"/>
          </w:tcPr>
          <w:p>
            <w:pPr>
              <w:spacing w:after="60" w:before="60"/>
            </w:pPr>
            <w:r>
              <w:rPr>
                <w:b w:val="0"/>
                <w:color w:val="1D2A38"/>
                <w:sz w:val="18"/>
              </w:rPr>
              <w:t>200 / 200 / 422. TC-REQ11-001/002/003.</w:t>
            </w:r>
          </w:p>
        </w:tc>
      </w:tr>
      <w:tr>
        <w:trPr>
          <w:cantSplit/>
        </w:trPr>
        <w:tc>
          <w:tcPr>
            <w:tcW w:type="dxa" w:w="2268"/>
            <w:vAlign w:val="center"/>
            <w:shd w:fill="EAF2F8"/>
          </w:tcPr>
          <w:p>
            <w:pPr>
              <w:spacing w:after="60" w:before="60"/>
            </w:pPr>
            <w:r>
              <w:rPr>
                <w:b w:val="0"/>
                <w:color w:val="1D2A38"/>
                <w:sz w:val="18"/>
              </w:rPr>
              <w:t>Saldo mínimo 100, saldo=1000</w:t>
            </w:r>
          </w:p>
        </w:tc>
        <w:tc>
          <w:tcPr>
            <w:tcW w:type="dxa" w:w="2835"/>
            <w:vAlign w:val="center"/>
            <w:shd w:fill="EAF2F8"/>
          </w:tcPr>
          <w:p>
            <w:pPr>
              <w:spacing w:after="60" w:before="60"/>
            </w:pPr>
            <w:r>
              <w:rPr>
                <w:b w:val="0"/>
                <w:color w:val="1D2A38"/>
                <w:sz w:val="18"/>
              </w:rPr>
              <w:t>Retiro 899.99 / 900 / 900.01</w:t>
            </w:r>
          </w:p>
        </w:tc>
        <w:tc>
          <w:tcPr>
            <w:tcW w:type="dxa" w:w="4762"/>
            <w:vAlign w:val="center"/>
            <w:shd w:fill="EAF2F8"/>
          </w:tcPr>
          <w:p>
            <w:pPr>
              <w:spacing w:after="60" w:before="60"/>
            </w:pPr>
            <w:r>
              <w:rPr>
                <w:b w:val="0"/>
                <w:color w:val="1D2A38"/>
                <w:sz w:val="18"/>
              </w:rPr>
              <w:t>Saldos 100.01 / 100 / rechazo. TC-REQ11-004/005/006.</w:t>
            </w:r>
          </w:p>
        </w:tc>
      </w:tr>
      <w:tr>
        <w:trPr>
          <w:cantSplit/>
        </w:trPr>
        <w:tc>
          <w:tcPr>
            <w:tcW w:type="dxa" w:w="2268"/>
            <w:vAlign w:val="center"/>
            <w:shd w:fill="FFFFFF"/>
          </w:tcPr>
          <w:p>
            <w:pPr>
              <w:spacing w:after="60" w:before="60"/>
            </w:pPr>
            <w:r>
              <w:rPr>
                <w:b w:val="0"/>
                <w:color w:val="1D2A38"/>
                <w:sz w:val="18"/>
              </w:rPr>
              <w:t>Tamaño paginado</w:t>
            </w:r>
          </w:p>
        </w:tc>
        <w:tc>
          <w:tcPr>
            <w:tcW w:type="dxa" w:w="2835"/>
            <w:vAlign w:val="center"/>
            <w:shd w:fill="FFFFFF"/>
          </w:tcPr>
          <w:p>
            <w:pPr>
              <w:spacing w:after="60" w:before="60"/>
            </w:pPr>
            <w:r>
              <w:rPr>
                <w:b w:val="0"/>
                <w:color w:val="1D2A38"/>
                <w:sz w:val="18"/>
              </w:rPr>
              <w:t>0 / 1 / 99 / 100 / 101</w:t>
            </w:r>
          </w:p>
        </w:tc>
        <w:tc>
          <w:tcPr>
            <w:tcW w:type="dxa" w:w="4762"/>
            <w:vAlign w:val="center"/>
            <w:shd w:fill="FFFFFF"/>
          </w:tcPr>
          <w:p>
            <w:pPr>
              <w:spacing w:after="60" w:before="60"/>
            </w:pPr>
            <w:r>
              <w:rPr>
                <w:b w:val="0"/>
                <w:color w:val="1D2A38"/>
                <w:sz w:val="18"/>
              </w:rPr>
              <w:t>0 normaliza a 20; 101 limita a 100. TC-REQ13-001 a 005.</w:t>
            </w:r>
          </w:p>
        </w:tc>
      </w:tr>
      <w:tr>
        <w:trPr>
          <w:cantSplit/>
        </w:trPr>
        <w:tc>
          <w:tcPr>
            <w:tcW w:type="dxa" w:w="2268"/>
            <w:vAlign w:val="center"/>
            <w:shd w:fill="EAF2F8"/>
          </w:tcPr>
          <w:p>
            <w:pPr>
              <w:spacing w:after="60" w:before="60"/>
            </w:pPr>
            <w:r>
              <w:rPr>
                <w:b w:val="0"/>
                <w:color w:val="1D2A38"/>
                <w:sz w:val="18"/>
              </w:rPr>
              <w:t>Puerto del origen CORS</w:t>
            </w:r>
          </w:p>
        </w:tc>
        <w:tc>
          <w:tcPr>
            <w:tcW w:type="dxa" w:w="2835"/>
            <w:vAlign w:val="center"/>
            <w:shd w:fill="EAF2F8"/>
          </w:tcPr>
          <w:p>
            <w:pPr>
              <w:spacing w:after="60" w:before="60"/>
            </w:pPr>
            <w:r>
              <w:rPr>
                <w:b w:val="0"/>
                <w:color w:val="1D2A38"/>
                <w:sz w:val="18"/>
              </w:rPr>
              <w:t>13000 permitido / 13001 vecino</w:t>
            </w:r>
          </w:p>
        </w:tc>
        <w:tc>
          <w:tcPr>
            <w:tcW w:type="dxa" w:w="4762"/>
            <w:vAlign w:val="center"/>
            <w:shd w:fill="EAF2F8"/>
          </w:tcPr>
          <w:p>
            <w:pPr>
              <w:spacing w:after="60" w:before="60"/>
            </w:pPr>
            <w:r>
              <w:rPr>
                <w:b w:val="0"/>
                <w:color w:val="1D2A38"/>
                <w:sz w:val="18"/>
              </w:rPr>
              <w:t>Allow-Origin presente / ausente. TC-REQ22-003/004.</w:t>
            </w:r>
          </w:p>
        </w:tc>
      </w:tr>
      <w:tr>
        <w:trPr>
          <w:cantSplit/>
        </w:trPr>
        <w:tc>
          <w:tcPr>
            <w:tcW w:type="dxa" w:w="2268"/>
            <w:vAlign w:val="center"/>
            <w:shd w:fill="FFFFFF"/>
          </w:tcPr>
          <w:p>
            <w:pPr>
              <w:spacing w:after="60" w:before="60"/>
            </w:pPr>
            <w:r>
              <w:rPr>
                <w:b w:val="0"/>
                <w:color w:val="1D2A38"/>
                <w:sz w:val="18"/>
              </w:rPr>
              <w:t>Monto ACH numeric(18,2)</w:t>
            </w:r>
          </w:p>
        </w:tc>
        <w:tc>
          <w:tcPr>
            <w:tcW w:type="dxa" w:w="2835"/>
            <w:vAlign w:val="center"/>
            <w:shd w:fill="FFFFFF"/>
          </w:tcPr>
          <w:p>
            <w:pPr>
              <w:spacing w:after="60" w:before="60"/>
            </w:pPr>
            <w:r>
              <w:rPr>
                <w:b w:val="0"/>
                <w:color w:val="1D2A38"/>
                <w:sz w:val="18"/>
              </w:rPr>
              <w:t>0, −0.01, 0.001, 10^16</w:t>
            </w:r>
          </w:p>
        </w:tc>
        <w:tc>
          <w:tcPr>
            <w:tcW w:type="dxa" w:w="4762"/>
            <w:vAlign w:val="center"/>
            <w:shd w:fill="FFFFFF"/>
          </w:tcPr>
          <w:p>
            <w:pPr>
              <w:spacing w:after="60" w:before="60"/>
            </w:pPr>
            <w:r>
              <w:rPr>
                <w:b w:val="0"/>
                <w:color w:val="1D2A38"/>
                <w:sz w:val="18"/>
              </w:rPr>
              <w:t>Rechazos explícitos. No se simula que el máximo cabe sobre un saldo positivo: aceptación del máximo requeriría cuenta a cero y revisión del riesgo de overflow.</w:t>
            </w:r>
          </w:p>
        </w:tc>
      </w:tr>
    </w:tbl>
    <w:p>
      <w:pPr>
        <w:pStyle w:val="Heading2"/>
      </w:pPr>
      <w:r>
        <w:t>3.3 Tabla de decisión de depósito</w:t>
      </w:r>
    </w:p>
    <w:p>
      <w:r>
        <w:t>Reglas minimizadas por orden de evaluación. “—” significa que el factor no cambia esa acción; no significa que se hayan probado todas las combinaciones. Esta tabla evita repetir estados irrelevantes una vez que un control anterior rechaza la operación.</w:t>
      </w:r>
    </w:p>
    <w:tbl>
      <w:tblPr>
        <w:tblW w:type="auto" w:w="0"/>
        <w:jc w:val="center"/>
        <w:tblLayout w:type="fixed"/>
        <w:tblLook w:firstColumn="1" w:firstRow="1" w:lastColumn="0" w:lastRow="0" w:noHBand="0" w:noVBand="1" w:val="04A0"/>
      </w:tblPr>
      <w:tblGrid>
        <w:gridCol w:w="680"/>
        <w:gridCol w:w="567"/>
        <w:gridCol w:w="794"/>
        <w:gridCol w:w="624"/>
        <w:gridCol w:w="850"/>
        <w:gridCol w:w="6350"/>
      </w:tblGrid>
      <w:tr>
        <w:trPr>
          <w:cantSplit/>
          <w:tblHeader/>
        </w:trPr>
        <w:tc>
          <w:tcPr>
            <w:tcW w:type="dxa" w:w="680"/>
            <w:vAlign w:val="center"/>
            <w:shd w:fill="17365D"/>
          </w:tcPr>
          <w:p>
            <w:pPr>
              <w:spacing w:after="60" w:before="60"/>
            </w:pPr>
            <w:r>
              <w:rPr>
                <w:b/>
                <w:color w:val="FFFFFF"/>
                <w:sz w:val="17"/>
              </w:rPr>
              <w:t>Regla</w:t>
            </w:r>
          </w:p>
        </w:tc>
        <w:tc>
          <w:tcPr>
            <w:tcW w:type="dxa" w:w="567"/>
            <w:vAlign w:val="center"/>
            <w:shd w:fill="17365D"/>
          </w:tcPr>
          <w:p>
            <w:pPr>
              <w:spacing w:after="60" w:before="60"/>
            </w:pPr>
            <w:r>
              <w:rPr>
                <w:b/>
                <w:color w:val="FFFFFF"/>
                <w:sz w:val="17"/>
              </w:rPr>
              <w:t>JWT</w:t>
            </w:r>
          </w:p>
        </w:tc>
        <w:tc>
          <w:tcPr>
            <w:tcW w:type="dxa" w:w="794"/>
            <w:vAlign w:val="center"/>
            <w:shd w:fill="17365D"/>
          </w:tcPr>
          <w:p>
            <w:pPr>
              <w:spacing w:after="60" w:before="60"/>
            </w:pPr>
            <w:r>
              <w:rPr>
                <w:b/>
                <w:color w:val="FFFFFF"/>
                <w:sz w:val="17"/>
              </w:rPr>
              <w:t>Permiso</w:t>
            </w:r>
          </w:p>
        </w:tc>
        <w:tc>
          <w:tcPr>
            <w:tcW w:type="dxa" w:w="624"/>
            <w:vAlign w:val="center"/>
            <w:shd w:fill="17365D"/>
          </w:tcPr>
          <w:p>
            <w:pPr>
              <w:spacing w:after="60" w:before="60"/>
            </w:pPr>
            <w:r>
              <w:rPr>
                <w:b/>
                <w:color w:val="FFFFFF"/>
                <w:sz w:val="17"/>
              </w:rPr>
              <w:t>Caja</w:t>
            </w:r>
          </w:p>
        </w:tc>
        <w:tc>
          <w:tcPr>
            <w:tcW w:type="dxa" w:w="850"/>
            <w:vAlign w:val="center"/>
            <w:shd w:fill="17365D"/>
          </w:tcPr>
          <w:p>
            <w:pPr>
              <w:spacing w:after="60" w:before="60"/>
            </w:pPr>
            <w:r>
              <w:rPr>
                <w:b/>
                <w:color w:val="FFFFFF"/>
                <w:sz w:val="17"/>
              </w:rPr>
              <w:t>Monto&gt;0</w:t>
            </w:r>
          </w:p>
        </w:tc>
        <w:tc>
          <w:tcPr>
            <w:tcW w:type="dxa" w:w="6350"/>
            <w:vAlign w:val="center"/>
            <w:shd w:fill="17365D"/>
          </w:tcPr>
          <w:p>
            <w:pPr>
              <w:spacing w:after="60" w:before="60"/>
            </w:pPr>
            <w:r>
              <w:rPr>
                <w:b/>
                <w:color w:val="FFFFFF"/>
                <w:sz w:val="17"/>
              </w:rPr>
              <w:t>Acción / casos</w:t>
            </w:r>
          </w:p>
        </w:tc>
      </w:tr>
      <w:tr>
        <w:trPr>
          <w:cantSplit/>
        </w:trPr>
        <w:tc>
          <w:tcPr>
            <w:tcW w:type="dxa" w:w="680"/>
            <w:vAlign w:val="center"/>
            <w:shd w:fill="EAF2F8"/>
          </w:tcPr>
          <w:p>
            <w:pPr>
              <w:spacing w:after="60" w:before="60"/>
            </w:pPr>
            <w:r>
              <w:rPr>
                <w:b w:val="0"/>
                <w:color w:val="1D2A38"/>
                <w:sz w:val="17"/>
              </w:rPr>
              <w:t>TD-DEP-01</w:t>
            </w:r>
          </w:p>
        </w:tc>
        <w:tc>
          <w:tcPr>
            <w:tcW w:type="dxa" w:w="567"/>
            <w:vAlign w:val="center"/>
            <w:shd w:fill="EAF2F8"/>
          </w:tcPr>
          <w:p>
            <w:pPr>
              <w:spacing w:after="60" w:before="60"/>
            </w:pPr>
            <w:r>
              <w:rPr>
                <w:b w:val="0"/>
                <w:color w:val="1D2A38"/>
                <w:sz w:val="17"/>
              </w:rPr>
              <w:t>No</w:t>
            </w:r>
          </w:p>
        </w:tc>
        <w:tc>
          <w:tcPr>
            <w:tcW w:type="dxa" w:w="794"/>
            <w:vAlign w:val="center"/>
            <w:shd w:fill="EAF2F8"/>
          </w:tcPr>
          <w:p>
            <w:pPr>
              <w:spacing w:after="60" w:before="60"/>
            </w:pPr>
            <w:r>
              <w:rPr>
                <w:b w:val="0"/>
                <w:color w:val="1D2A38"/>
                <w:sz w:val="17"/>
              </w:rPr>
              <w:t>—</w:t>
            </w:r>
          </w:p>
        </w:tc>
        <w:tc>
          <w:tcPr>
            <w:tcW w:type="dxa" w:w="624"/>
            <w:vAlign w:val="center"/>
            <w:shd w:fill="EAF2F8"/>
          </w:tcPr>
          <w:p>
            <w:pPr>
              <w:spacing w:after="60" w:before="60"/>
            </w:pPr>
            <w:r>
              <w:rPr>
                <w:b w:val="0"/>
                <w:color w:val="1D2A38"/>
                <w:sz w:val="17"/>
              </w:rPr>
              <w:t>—</w:t>
            </w:r>
          </w:p>
        </w:tc>
        <w:tc>
          <w:tcPr>
            <w:tcW w:type="dxa" w:w="850"/>
            <w:vAlign w:val="center"/>
            <w:shd w:fill="EAF2F8"/>
          </w:tcPr>
          <w:p>
            <w:pPr>
              <w:spacing w:after="60" w:before="60"/>
            </w:pPr>
            <w:r>
              <w:rPr>
                <w:b w:val="0"/>
                <w:color w:val="1D2A38"/>
                <w:sz w:val="17"/>
              </w:rPr>
              <w:t>—</w:t>
            </w:r>
          </w:p>
        </w:tc>
        <w:tc>
          <w:tcPr>
            <w:tcW w:type="dxa" w:w="6350"/>
            <w:vAlign w:val="center"/>
            <w:shd w:fill="EAF2F8"/>
          </w:tcPr>
          <w:p>
            <w:pPr>
              <w:spacing w:after="60" w:before="60"/>
            </w:pPr>
            <w:r>
              <w:rPr>
                <w:b w:val="0"/>
                <w:color w:val="1D2A38"/>
                <w:sz w:val="17"/>
              </w:rPr>
              <w:t>401; sin lectura ni escritura</w:t>
              <w:br/>
              <w:t>TC-REQ06-001 / 002</w:t>
            </w:r>
          </w:p>
        </w:tc>
      </w:tr>
      <w:tr>
        <w:trPr>
          <w:cantSplit/>
        </w:trPr>
        <w:tc>
          <w:tcPr>
            <w:tcW w:type="dxa" w:w="680"/>
            <w:vAlign w:val="center"/>
            <w:shd w:fill="FFFFFF"/>
          </w:tcPr>
          <w:p>
            <w:pPr>
              <w:spacing w:after="60" w:before="60"/>
            </w:pPr>
            <w:r>
              <w:rPr>
                <w:b w:val="0"/>
                <w:color w:val="1D2A38"/>
                <w:sz w:val="17"/>
              </w:rPr>
              <w:t>TD-DEP-02</w:t>
            </w:r>
          </w:p>
        </w:tc>
        <w:tc>
          <w:tcPr>
            <w:tcW w:type="dxa" w:w="567"/>
            <w:vAlign w:val="center"/>
            <w:shd w:fill="FFFFFF"/>
          </w:tcPr>
          <w:p>
            <w:pPr>
              <w:spacing w:after="60" w:before="60"/>
            </w:pPr>
            <w:r>
              <w:rPr>
                <w:b w:val="0"/>
                <w:color w:val="1D2A38"/>
                <w:sz w:val="17"/>
              </w:rPr>
              <w:t>Sí</w:t>
            </w:r>
          </w:p>
        </w:tc>
        <w:tc>
          <w:tcPr>
            <w:tcW w:type="dxa" w:w="794"/>
            <w:vAlign w:val="center"/>
            <w:shd w:fill="FFFFFF"/>
          </w:tcPr>
          <w:p>
            <w:pPr>
              <w:spacing w:after="60" w:before="60"/>
            </w:pPr>
            <w:r>
              <w:rPr>
                <w:b w:val="0"/>
                <w:color w:val="1D2A38"/>
                <w:sz w:val="17"/>
              </w:rPr>
              <w:t>No</w:t>
            </w:r>
          </w:p>
        </w:tc>
        <w:tc>
          <w:tcPr>
            <w:tcW w:type="dxa" w:w="624"/>
            <w:vAlign w:val="center"/>
            <w:shd w:fill="FFFFFF"/>
          </w:tcPr>
          <w:p>
            <w:pPr>
              <w:spacing w:after="60" w:before="60"/>
            </w:pPr>
            <w:r>
              <w:rPr>
                <w:b w:val="0"/>
                <w:color w:val="1D2A38"/>
                <w:sz w:val="17"/>
              </w:rPr>
              <w:t>—</w:t>
            </w:r>
          </w:p>
        </w:tc>
        <w:tc>
          <w:tcPr>
            <w:tcW w:type="dxa" w:w="850"/>
            <w:vAlign w:val="center"/>
            <w:shd w:fill="FFFFFF"/>
          </w:tcPr>
          <w:p>
            <w:pPr>
              <w:spacing w:after="60" w:before="60"/>
            </w:pPr>
            <w:r>
              <w:rPr>
                <w:b w:val="0"/>
                <w:color w:val="1D2A38"/>
                <w:sz w:val="17"/>
              </w:rPr>
              <w:t>—</w:t>
            </w:r>
          </w:p>
        </w:tc>
        <w:tc>
          <w:tcPr>
            <w:tcW w:type="dxa" w:w="6350"/>
            <w:vAlign w:val="center"/>
            <w:shd w:fill="FFFFFF"/>
          </w:tcPr>
          <w:p>
            <w:pPr>
              <w:spacing w:after="60" w:before="60"/>
            </w:pPr>
            <w:r>
              <w:rPr>
                <w:b w:val="0"/>
                <w:color w:val="1D2A38"/>
                <w:sz w:val="17"/>
              </w:rPr>
              <w:t>403; sin operación</w:t>
              <w:br/>
              <w:t>TC-REQ06-003</w:t>
            </w:r>
          </w:p>
        </w:tc>
      </w:tr>
      <w:tr>
        <w:trPr>
          <w:cantSplit/>
        </w:trPr>
        <w:tc>
          <w:tcPr>
            <w:tcW w:type="dxa" w:w="680"/>
            <w:vAlign w:val="center"/>
            <w:shd w:fill="EAF2F8"/>
          </w:tcPr>
          <w:p>
            <w:pPr>
              <w:spacing w:after="60" w:before="60"/>
            </w:pPr>
            <w:r>
              <w:rPr>
                <w:b w:val="0"/>
                <w:color w:val="1D2A38"/>
                <w:sz w:val="17"/>
              </w:rPr>
              <w:t>TD-DEP-03</w:t>
            </w:r>
          </w:p>
        </w:tc>
        <w:tc>
          <w:tcPr>
            <w:tcW w:type="dxa" w:w="567"/>
            <w:vAlign w:val="center"/>
            <w:shd w:fill="EAF2F8"/>
          </w:tcPr>
          <w:p>
            <w:pPr>
              <w:spacing w:after="60" w:before="60"/>
            </w:pPr>
            <w:r>
              <w:rPr>
                <w:b w:val="0"/>
                <w:color w:val="1D2A38"/>
                <w:sz w:val="17"/>
              </w:rPr>
              <w:t>Sí</w:t>
            </w:r>
          </w:p>
        </w:tc>
        <w:tc>
          <w:tcPr>
            <w:tcW w:type="dxa" w:w="794"/>
            <w:vAlign w:val="center"/>
            <w:shd w:fill="EAF2F8"/>
          </w:tcPr>
          <w:p>
            <w:pPr>
              <w:spacing w:after="60" w:before="60"/>
            </w:pPr>
            <w:r>
              <w:rPr>
                <w:b w:val="0"/>
                <w:color w:val="1D2A38"/>
                <w:sz w:val="17"/>
              </w:rPr>
              <w:t>Sí</w:t>
            </w:r>
          </w:p>
        </w:tc>
        <w:tc>
          <w:tcPr>
            <w:tcW w:type="dxa" w:w="624"/>
            <w:vAlign w:val="center"/>
            <w:shd w:fill="EAF2F8"/>
          </w:tcPr>
          <w:p>
            <w:pPr>
              <w:spacing w:after="60" w:before="60"/>
            </w:pPr>
            <w:r>
              <w:rPr>
                <w:b w:val="0"/>
                <w:color w:val="1D2A38"/>
                <w:sz w:val="17"/>
              </w:rPr>
              <w:t>No</w:t>
            </w:r>
          </w:p>
        </w:tc>
        <w:tc>
          <w:tcPr>
            <w:tcW w:type="dxa" w:w="850"/>
            <w:vAlign w:val="center"/>
            <w:shd w:fill="EAF2F8"/>
          </w:tcPr>
          <w:p>
            <w:pPr>
              <w:spacing w:after="60" w:before="60"/>
            </w:pPr>
            <w:r>
              <w:rPr>
                <w:b w:val="0"/>
                <w:color w:val="1D2A38"/>
                <w:sz w:val="17"/>
              </w:rPr>
              <w:t>—</w:t>
            </w:r>
          </w:p>
        </w:tc>
        <w:tc>
          <w:tcPr>
            <w:tcW w:type="dxa" w:w="6350"/>
            <w:vAlign w:val="center"/>
            <w:shd w:fill="EAF2F8"/>
          </w:tcPr>
          <w:p>
            <w:pPr>
              <w:spacing w:after="60" w:before="60"/>
            </w:pPr>
            <w:r>
              <w:rPr>
                <w:b w:val="0"/>
                <w:color w:val="1D2A38"/>
                <w:sz w:val="17"/>
              </w:rPr>
              <w:t>422; sin operación</w:t>
              <w:br/>
              <w:t>TC-REQ08-004</w:t>
            </w:r>
          </w:p>
        </w:tc>
      </w:tr>
      <w:tr>
        <w:trPr>
          <w:cantSplit/>
        </w:trPr>
        <w:tc>
          <w:tcPr>
            <w:tcW w:type="dxa" w:w="680"/>
            <w:vAlign w:val="center"/>
            <w:shd w:fill="FFFFFF"/>
          </w:tcPr>
          <w:p>
            <w:pPr>
              <w:spacing w:after="60" w:before="60"/>
            </w:pPr>
            <w:r>
              <w:rPr>
                <w:b w:val="0"/>
                <w:color w:val="1D2A38"/>
                <w:sz w:val="17"/>
              </w:rPr>
              <w:t>TD-DEP-04</w:t>
            </w:r>
          </w:p>
        </w:tc>
        <w:tc>
          <w:tcPr>
            <w:tcW w:type="dxa" w:w="567"/>
            <w:vAlign w:val="center"/>
            <w:shd w:fill="FFFFFF"/>
          </w:tcPr>
          <w:p>
            <w:pPr>
              <w:spacing w:after="60" w:before="60"/>
            </w:pPr>
            <w:r>
              <w:rPr>
                <w:b w:val="0"/>
                <w:color w:val="1D2A38"/>
                <w:sz w:val="17"/>
              </w:rPr>
              <w:t>Sí</w:t>
            </w:r>
          </w:p>
        </w:tc>
        <w:tc>
          <w:tcPr>
            <w:tcW w:type="dxa" w:w="794"/>
            <w:vAlign w:val="center"/>
            <w:shd w:fill="FFFFFF"/>
          </w:tcPr>
          <w:p>
            <w:pPr>
              <w:spacing w:after="60" w:before="60"/>
            </w:pPr>
            <w:r>
              <w:rPr>
                <w:b w:val="0"/>
                <w:color w:val="1D2A38"/>
                <w:sz w:val="17"/>
              </w:rPr>
              <w:t>Sí</w:t>
            </w:r>
          </w:p>
        </w:tc>
        <w:tc>
          <w:tcPr>
            <w:tcW w:type="dxa" w:w="624"/>
            <w:vAlign w:val="center"/>
            <w:shd w:fill="FFFFFF"/>
          </w:tcPr>
          <w:p>
            <w:pPr>
              <w:spacing w:after="60" w:before="60"/>
            </w:pPr>
            <w:r>
              <w:rPr>
                <w:b w:val="0"/>
                <w:color w:val="1D2A38"/>
                <w:sz w:val="17"/>
              </w:rPr>
              <w:t>Sí</w:t>
            </w:r>
          </w:p>
        </w:tc>
        <w:tc>
          <w:tcPr>
            <w:tcW w:type="dxa" w:w="850"/>
            <w:vAlign w:val="center"/>
            <w:shd w:fill="FFFFFF"/>
          </w:tcPr>
          <w:p>
            <w:pPr>
              <w:spacing w:after="60" w:before="60"/>
            </w:pPr>
            <w:r>
              <w:rPr>
                <w:b w:val="0"/>
                <w:color w:val="1D2A38"/>
                <w:sz w:val="17"/>
              </w:rPr>
              <w:t>No</w:t>
            </w:r>
          </w:p>
        </w:tc>
        <w:tc>
          <w:tcPr>
            <w:tcW w:type="dxa" w:w="6350"/>
            <w:vAlign w:val="center"/>
            <w:shd w:fill="FFFFFF"/>
          </w:tcPr>
          <w:p>
            <w:pPr>
              <w:spacing w:after="60" w:before="60"/>
            </w:pPr>
            <w:r>
              <w:rPr>
                <w:b w:val="0"/>
                <w:color w:val="1D2A38"/>
                <w:sz w:val="17"/>
              </w:rPr>
              <w:t>400; monto &lt;=0, sin operación</w:t>
              <w:br/>
              <w:t>TC-REQ10-001 / 002</w:t>
            </w:r>
          </w:p>
        </w:tc>
      </w:tr>
      <w:tr>
        <w:trPr>
          <w:cantSplit/>
        </w:trPr>
        <w:tc>
          <w:tcPr>
            <w:tcW w:type="dxa" w:w="680"/>
            <w:vAlign w:val="center"/>
            <w:shd w:fill="EAF2F8"/>
          </w:tcPr>
          <w:p>
            <w:pPr>
              <w:spacing w:after="60" w:before="60"/>
            </w:pPr>
            <w:r>
              <w:rPr>
                <w:b w:val="0"/>
                <w:color w:val="1D2A38"/>
                <w:sz w:val="17"/>
              </w:rPr>
              <w:t>TD-DEP-05</w:t>
            </w:r>
          </w:p>
        </w:tc>
        <w:tc>
          <w:tcPr>
            <w:tcW w:type="dxa" w:w="567"/>
            <w:vAlign w:val="center"/>
            <w:shd w:fill="EAF2F8"/>
          </w:tcPr>
          <w:p>
            <w:pPr>
              <w:spacing w:after="60" w:before="60"/>
            </w:pPr>
            <w:r>
              <w:rPr>
                <w:b w:val="0"/>
                <w:color w:val="1D2A38"/>
                <w:sz w:val="17"/>
              </w:rPr>
              <w:t>Sí</w:t>
            </w:r>
          </w:p>
        </w:tc>
        <w:tc>
          <w:tcPr>
            <w:tcW w:type="dxa" w:w="794"/>
            <w:vAlign w:val="center"/>
            <w:shd w:fill="EAF2F8"/>
          </w:tcPr>
          <w:p>
            <w:pPr>
              <w:spacing w:after="60" w:before="60"/>
            </w:pPr>
            <w:r>
              <w:rPr>
                <w:b w:val="0"/>
                <w:color w:val="1D2A38"/>
                <w:sz w:val="17"/>
              </w:rPr>
              <w:t>Sí</w:t>
            </w:r>
          </w:p>
        </w:tc>
        <w:tc>
          <w:tcPr>
            <w:tcW w:type="dxa" w:w="624"/>
            <w:vAlign w:val="center"/>
            <w:shd w:fill="EAF2F8"/>
          </w:tcPr>
          <w:p>
            <w:pPr>
              <w:spacing w:after="60" w:before="60"/>
            </w:pPr>
            <w:r>
              <w:rPr>
                <w:b w:val="0"/>
                <w:color w:val="1D2A38"/>
                <w:sz w:val="17"/>
              </w:rPr>
              <w:t>Sí</w:t>
            </w:r>
          </w:p>
        </w:tc>
        <w:tc>
          <w:tcPr>
            <w:tcW w:type="dxa" w:w="850"/>
            <w:vAlign w:val="center"/>
            <w:shd w:fill="EAF2F8"/>
          </w:tcPr>
          <w:p>
            <w:pPr>
              <w:spacing w:after="60" w:before="60"/>
            </w:pPr>
            <w:r>
              <w:rPr>
                <w:b w:val="0"/>
                <w:color w:val="1D2A38"/>
                <w:sz w:val="17"/>
              </w:rPr>
              <w:t>Sí</w:t>
            </w:r>
          </w:p>
        </w:tc>
        <w:tc>
          <w:tcPr>
            <w:tcW w:type="dxa" w:w="6350"/>
            <w:vAlign w:val="center"/>
            <w:shd w:fill="EAF2F8"/>
          </w:tcPr>
          <w:p>
            <w:pPr>
              <w:spacing w:after="60" w:before="60"/>
            </w:pPr>
            <w:r>
              <w:rPr>
                <w:b w:val="0"/>
                <w:color w:val="1D2A38"/>
                <w:sz w:val="17"/>
              </w:rPr>
              <w:t>200; operación y partida doble</w:t>
              <w:br/>
              <w:t>TC-REQ06-004 / TC-REQ10-003</w:t>
            </w:r>
          </w:p>
        </w:tc>
      </w:tr>
    </w:tbl>
    <w:p>
      <w:pPr>
        <w:pStyle w:val="Heading2"/>
      </w:pPr>
      <w:r>
        <w:t>3.4 Transición de estados</w:t>
      </w:r>
    </w:p>
    <w:p>
      <w:r>
        <w:t>Se verifica el estado posterior y la ausencia de efectos en transiciones rechazadas. La revocación y la idempotencia se observan en persistencia; un HTTP aislado no demuestra que no hubo doble acreditación.</w:t>
      </w:r>
    </w:p>
    <w:tbl>
      <w:tblPr>
        <w:tblW w:type="auto" w:w="0"/>
        <w:jc w:val="center"/>
        <w:tblLayout w:type="fixed"/>
        <w:tblLook w:firstColumn="1" w:firstRow="1" w:lastColumn="0" w:lastRow="0" w:noHBand="0" w:noVBand="1" w:val="04A0"/>
      </w:tblPr>
      <w:tblGrid>
        <w:gridCol w:w="567"/>
        <w:gridCol w:w="1814"/>
        <w:gridCol w:w="1984"/>
        <w:gridCol w:w="3402"/>
        <w:gridCol w:w="2098"/>
      </w:tblGrid>
      <w:tr>
        <w:trPr>
          <w:cantSplit/>
          <w:tblHeader/>
        </w:trPr>
        <w:tc>
          <w:tcPr>
            <w:tcW w:type="dxa" w:w="567"/>
            <w:vAlign w:val="center"/>
            <w:shd w:fill="17365D"/>
          </w:tcPr>
          <w:p>
            <w:pPr>
              <w:spacing w:after="60" w:before="60"/>
            </w:pPr>
            <w:r>
              <w:rPr>
                <w:b/>
                <w:color w:val="FFFFFF"/>
                <w:sz w:val="17"/>
              </w:rPr>
              <w:t>ID</w:t>
            </w:r>
          </w:p>
        </w:tc>
        <w:tc>
          <w:tcPr>
            <w:tcW w:type="dxa" w:w="1814"/>
            <w:vAlign w:val="center"/>
            <w:shd w:fill="17365D"/>
          </w:tcPr>
          <w:p>
            <w:pPr>
              <w:spacing w:after="60" w:before="60"/>
            </w:pPr>
            <w:r>
              <w:rPr>
                <w:b/>
                <w:color w:val="FFFFFF"/>
                <w:sz w:val="17"/>
              </w:rPr>
              <w:t>Estado inicial</w:t>
            </w:r>
          </w:p>
        </w:tc>
        <w:tc>
          <w:tcPr>
            <w:tcW w:type="dxa" w:w="1984"/>
            <w:vAlign w:val="center"/>
            <w:shd w:fill="17365D"/>
          </w:tcPr>
          <w:p>
            <w:pPr>
              <w:spacing w:after="60" w:before="60"/>
            </w:pPr>
            <w:r>
              <w:rPr>
                <w:b/>
                <w:color w:val="FFFFFF"/>
                <w:sz w:val="17"/>
              </w:rPr>
              <w:t>Evento</w:t>
            </w:r>
          </w:p>
        </w:tc>
        <w:tc>
          <w:tcPr>
            <w:tcW w:type="dxa" w:w="3402"/>
            <w:vAlign w:val="center"/>
            <w:shd w:fill="17365D"/>
          </w:tcPr>
          <w:p>
            <w:pPr>
              <w:spacing w:after="60" w:before="60"/>
            </w:pPr>
            <w:r>
              <w:rPr>
                <w:b/>
                <w:color w:val="FFFFFF"/>
                <w:sz w:val="17"/>
              </w:rPr>
              <w:t>Estado final / oráculo</w:t>
            </w:r>
          </w:p>
        </w:tc>
        <w:tc>
          <w:tcPr>
            <w:tcW w:type="dxa" w:w="2098"/>
            <w:vAlign w:val="center"/>
            <w:shd w:fill="17365D"/>
          </w:tcPr>
          <w:p>
            <w:pPr>
              <w:spacing w:after="60" w:before="60"/>
            </w:pPr>
            <w:r>
              <w:rPr>
                <w:b/>
                <w:color w:val="FFFFFF"/>
                <w:sz w:val="17"/>
              </w:rPr>
              <w:t>Casos</w:t>
            </w:r>
          </w:p>
        </w:tc>
      </w:tr>
      <w:tr>
        <w:trPr>
          <w:cantSplit/>
        </w:trPr>
        <w:tc>
          <w:tcPr>
            <w:tcW w:type="dxa" w:w="567"/>
            <w:vAlign w:val="center"/>
            <w:shd w:fill="EAF2F8"/>
          </w:tcPr>
          <w:p>
            <w:pPr>
              <w:spacing w:after="60" w:before="60"/>
            </w:pPr>
            <w:r>
              <w:rPr>
                <w:b w:val="0"/>
                <w:color w:val="1D2A38"/>
                <w:sz w:val="17"/>
              </w:rPr>
              <w:t>S-01</w:t>
            </w:r>
          </w:p>
        </w:tc>
        <w:tc>
          <w:tcPr>
            <w:tcW w:type="dxa" w:w="1814"/>
            <w:vAlign w:val="center"/>
            <w:shd w:fill="EAF2F8"/>
          </w:tcPr>
          <w:p>
            <w:pPr>
              <w:spacing w:after="60" w:before="60"/>
            </w:pPr>
            <w:r>
              <w:rPr>
                <w:b w:val="0"/>
                <w:color w:val="1D2A38"/>
                <w:sz w:val="17"/>
              </w:rPr>
              <w:t>Activo / intentos=3</w:t>
            </w:r>
          </w:p>
        </w:tc>
        <w:tc>
          <w:tcPr>
            <w:tcW w:type="dxa" w:w="1984"/>
            <w:vAlign w:val="center"/>
            <w:shd w:fill="EAF2F8"/>
          </w:tcPr>
          <w:p>
            <w:pPr>
              <w:spacing w:after="60" w:before="60"/>
            </w:pPr>
            <w:r>
              <w:rPr>
                <w:b w:val="0"/>
                <w:color w:val="1D2A38"/>
                <w:sz w:val="17"/>
              </w:rPr>
              <w:t>Contraseña errónea</w:t>
            </w:r>
          </w:p>
        </w:tc>
        <w:tc>
          <w:tcPr>
            <w:tcW w:type="dxa" w:w="3402"/>
            <w:vAlign w:val="center"/>
            <w:shd w:fill="EAF2F8"/>
          </w:tcPr>
          <w:p>
            <w:pPr>
              <w:spacing w:after="60" w:before="60"/>
            </w:pPr>
            <w:r>
              <w:rPr>
                <w:b w:val="0"/>
                <w:color w:val="1D2A38"/>
                <w:sz w:val="17"/>
              </w:rPr>
              <w:t>Activo / intentos=4; 401; aún desbloqueado</w:t>
            </w:r>
          </w:p>
        </w:tc>
        <w:tc>
          <w:tcPr>
            <w:tcW w:type="dxa" w:w="2098"/>
            <w:vAlign w:val="center"/>
            <w:shd w:fill="EAF2F8"/>
          </w:tcPr>
          <w:p>
            <w:pPr>
              <w:spacing w:after="60" w:before="60"/>
            </w:pPr>
            <w:r>
              <w:rPr>
                <w:b w:val="0"/>
                <w:color w:val="1D2A38"/>
                <w:sz w:val="17"/>
              </w:rPr>
              <w:t>TC-REQ02-001</w:t>
            </w:r>
          </w:p>
        </w:tc>
      </w:tr>
      <w:tr>
        <w:trPr>
          <w:cantSplit/>
        </w:trPr>
        <w:tc>
          <w:tcPr>
            <w:tcW w:type="dxa" w:w="567"/>
            <w:vAlign w:val="center"/>
            <w:shd w:fill="FFFFFF"/>
          </w:tcPr>
          <w:p>
            <w:pPr>
              <w:spacing w:after="60" w:before="60"/>
            </w:pPr>
            <w:r>
              <w:rPr>
                <w:b w:val="0"/>
                <w:color w:val="1D2A38"/>
                <w:sz w:val="17"/>
              </w:rPr>
              <w:t>S-02</w:t>
            </w:r>
          </w:p>
        </w:tc>
        <w:tc>
          <w:tcPr>
            <w:tcW w:type="dxa" w:w="1814"/>
            <w:vAlign w:val="center"/>
            <w:shd w:fill="FFFFFF"/>
          </w:tcPr>
          <w:p>
            <w:pPr>
              <w:spacing w:after="60" w:before="60"/>
            </w:pPr>
            <w:r>
              <w:rPr>
                <w:b w:val="0"/>
                <w:color w:val="1D2A38"/>
                <w:sz w:val="17"/>
              </w:rPr>
              <w:t>Activo / intentos=4</w:t>
            </w:r>
          </w:p>
        </w:tc>
        <w:tc>
          <w:tcPr>
            <w:tcW w:type="dxa" w:w="1984"/>
            <w:vAlign w:val="center"/>
            <w:shd w:fill="FFFFFF"/>
          </w:tcPr>
          <w:p>
            <w:pPr>
              <w:spacing w:after="60" w:before="60"/>
            </w:pPr>
            <w:r>
              <w:rPr>
                <w:b w:val="0"/>
                <w:color w:val="1D2A38"/>
                <w:sz w:val="17"/>
              </w:rPr>
              <w:t>Contraseña errónea</w:t>
            </w:r>
          </w:p>
        </w:tc>
        <w:tc>
          <w:tcPr>
            <w:tcW w:type="dxa" w:w="3402"/>
            <w:vAlign w:val="center"/>
            <w:shd w:fill="FFFFFF"/>
          </w:tcPr>
          <w:p>
            <w:pPr>
              <w:spacing w:after="60" w:before="60"/>
            </w:pPr>
            <w:r>
              <w:rPr>
                <w:b w:val="0"/>
                <w:color w:val="1D2A38"/>
                <w:sz w:val="17"/>
              </w:rPr>
              <w:t>Bloqueado / intentos=5; 401; revocación sesiones</w:t>
            </w:r>
          </w:p>
        </w:tc>
        <w:tc>
          <w:tcPr>
            <w:tcW w:type="dxa" w:w="2098"/>
            <w:vAlign w:val="center"/>
            <w:shd w:fill="FFFFFF"/>
          </w:tcPr>
          <w:p>
            <w:pPr>
              <w:spacing w:after="60" w:before="60"/>
            </w:pPr>
            <w:r>
              <w:rPr>
                <w:b w:val="0"/>
                <w:color w:val="1D2A38"/>
                <w:sz w:val="17"/>
              </w:rPr>
              <w:t>TC-REQ02-002</w:t>
            </w:r>
          </w:p>
        </w:tc>
      </w:tr>
      <w:tr>
        <w:trPr>
          <w:cantSplit/>
        </w:trPr>
        <w:tc>
          <w:tcPr>
            <w:tcW w:type="dxa" w:w="567"/>
            <w:vAlign w:val="center"/>
            <w:shd w:fill="EAF2F8"/>
          </w:tcPr>
          <w:p>
            <w:pPr>
              <w:spacing w:after="60" w:before="60"/>
            </w:pPr>
            <w:r>
              <w:rPr>
                <w:b w:val="0"/>
                <w:color w:val="1D2A38"/>
                <w:sz w:val="17"/>
              </w:rPr>
              <w:t>S-03</w:t>
            </w:r>
          </w:p>
        </w:tc>
        <w:tc>
          <w:tcPr>
            <w:tcW w:type="dxa" w:w="1814"/>
            <w:vAlign w:val="center"/>
            <w:shd w:fill="EAF2F8"/>
          </w:tcPr>
          <w:p>
            <w:pPr>
              <w:spacing w:after="60" w:before="60"/>
            </w:pPr>
            <w:r>
              <w:rPr>
                <w:b w:val="0"/>
                <w:color w:val="1D2A38"/>
                <w:sz w:val="17"/>
              </w:rPr>
              <w:t>Bloqueado</w:t>
            </w:r>
          </w:p>
        </w:tc>
        <w:tc>
          <w:tcPr>
            <w:tcW w:type="dxa" w:w="1984"/>
            <w:vAlign w:val="center"/>
            <w:shd w:fill="EAF2F8"/>
          </w:tcPr>
          <w:p>
            <w:pPr>
              <w:spacing w:after="60" w:before="60"/>
            </w:pPr>
            <w:r>
              <w:rPr>
                <w:b w:val="0"/>
                <w:color w:val="1D2A38"/>
                <w:sz w:val="17"/>
              </w:rPr>
              <w:t>Contraseña correcta</w:t>
            </w:r>
          </w:p>
        </w:tc>
        <w:tc>
          <w:tcPr>
            <w:tcW w:type="dxa" w:w="3402"/>
            <w:vAlign w:val="center"/>
            <w:shd w:fill="EAF2F8"/>
          </w:tcPr>
          <w:p>
            <w:pPr>
              <w:spacing w:after="60" w:before="60"/>
            </w:pPr>
            <w:r>
              <w:rPr>
                <w:b w:val="0"/>
                <w:color w:val="1D2A38"/>
                <w:sz w:val="17"/>
              </w:rPr>
              <w:t>Bloqueado; 423; no token</w:t>
            </w:r>
          </w:p>
        </w:tc>
        <w:tc>
          <w:tcPr>
            <w:tcW w:type="dxa" w:w="2098"/>
            <w:vAlign w:val="center"/>
            <w:shd w:fill="EAF2F8"/>
          </w:tcPr>
          <w:p>
            <w:pPr>
              <w:spacing w:after="60" w:before="60"/>
            </w:pPr>
            <w:r>
              <w:rPr>
                <w:b w:val="0"/>
                <w:color w:val="1D2A38"/>
                <w:sz w:val="17"/>
              </w:rPr>
              <w:t>TC-REQ02-003</w:t>
            </w:r>
          </w:p>
        </w:tc>
      </w:tr>
      <w:tr>
        <w:trPr>
          <w:cantSplit/>
        </w:trPr>
        <w:tc>
          <w:tcPr>
            <w:tcW w:type="dxa" w:w="567"/>
            <w:vAlign w:val="center"/>
            <w:shd w:fill="FFFFFF"/>
          </w:tcPr>
          <w:p>
            <w:pPr>
              <w:spacing w:after="60" w:before="60"/>
            </w:pPr>
            <w:r>
              <w:rPr>
                <w:b w:val="0"/>
                <w:color w:val="1D2A38"/>
                <w:sz w:val="17"/>
              </w:rPr>
              <w:t>S-04</w:t>
            </w:r>
          </w:p>
        </w:tc>
        <w:tc>
          <w:tcPr>
            <w:tcW w:type="dxa" w:w="1814"/>
            <w:vAlign w:val="center"/>
            <w:shd w:fill="FFFFFF"/>
          </w:tcPr>
          <w:p>
            <w:pPr>
              <w:spacing w:after="60" w:before="60"/>
            </w:pPr>
            <w:r>
              <w:rPr>
                <w:b w:val="0"/>
                <w:color w:val="1D2A38"/>
                <w:sz w:val="17"/>
              </w:rPr>
              <w:t>Refresh vigente R1</w:t>
            </w:r>
          </w:p>
        </w:tc>
        <w:tc>
          <w:tcPr>
            <w:tcW w:type="dxa" w:w="1984"/>
            <w:vAlign w:val="center"/>
            <w:shd w:fill="FFFFFF"/>
          </w:tcPr>
          <w:p>
            <w:pPr>
              <w:spacing w:after="60" w:before="60"/>
            </w:pPr>
            <w:r>
              <w:rPr>
                <w:b w:val="0"/>
                <w:color w:val="1D2A38"/>
                <w:sz w:val="17"/>
              </w:rPr>
              <w:t>Rotar</w:t>
            </w:r>
          </w:p>
        </w:tc>
        <w:tc>
          <w:tcPr>
            <w:tcW w:type="dxa" w:w="3402"/>
            <w:vAlign w:val="center"/>
            <w:shd w:fill="FFFFFF"/>
          </w:tcPr>
          <w:p>
            <w:pPr>
              <w:spacing w:after="60" w:before="60"/>
            </w:pPr>
            <w:r>
              <w:rPr>
                <w:b w:val="0"/>
                <w:color w:val="1D2A38"/>
                <w:sz w:val="17"/>
              </w:rPr>
              <w:t>R1 revocado / R2 vigente; R1 posterior:401</w:t>
            </w:r>
          </w:p>
        </w:tc>
        <w:tc>
          <w:tcPr>
            <w:tcW w:type="dxa" w:w="2098"/>
            <w:vAlign w:val="center"/>
            <w:shd w:fill="FFFFFF"/>
          </w:tcPr>
          <w:p>
            <w:pPr>
              <w:spacing w:after="60" w:before="60"/>
            </w:pPr>
            <w:r>
              <w:rPr>
                <w:b w:val="0"/>
                <w:color w:val="1D2A38"/>
                <w:sz w:val="17"/>
              </w:rPr>
              <w:t>TC-REQ05-001</w:t>
            </w:r>
          </w:p>
        </w:tc>
      </w:tr>
      <w:tr>
        <w:trPr>
          <w:cantSplit/>
        </w:trPr>
        <w:tc>
          <w:tcPr>
            <w:tcW w:type="dxa" w:w="567"/>
            <w:vAlign w:val="center"/>
            <w:shd w:fill="EAF2F8"/>
          </w:tcPr>
          <w:p>
            <w:pPr>
              <w:spacing w:after="60" w:before="60"/>
            </w:pPr>
            <w:r>
              <w:rPr>
                <w:b w:val="0"/>
                <w:color w:val="1D2A38"/>
                <w:sz w:val="17"/>
              </w:rPr>
              <w:t>S-05</w:t>
            </w:r>
          </w:p>
        </w:tc>
        <w:tc>
          <w:tcPr>
            <w:tcW w:type="dxa" w:w="1814"/>
            <w:vAlign w:val="center"/>
            <w:shd w:fill="EAF2F8"/>
          </w:tcPr>
          <w:p>
            <w:pPr>
              <w:spacing w:after="60" w:before="60"/>
            </w:pPr>
            <w:r>
              <w:rPr>
                <w:b w:val="0"/>
                <w:color w:val="1D2A38"/>
                <w:sz w:val="17"/>
              </w:rPr>
              <w:t>Caja cerrada</w:t>
            </w:r>
          </w:p>
        </w:tc>
        <w:tc>
          <w:tcPr>
            <w:tcW w:type="dxa" w:w="1984"/>
            <w:vAlign w:val="center"/>
            <w:shd w:fill="EAF2F8"/>
          </w:tcPr>
          <w:p>
            <w:pPr>
              <w:spacing w:after="60" w:before="60"/>
            </w:pPr>
            <w:r>
              <w:rPr>
                <w:b w:val="0"/>
                <w:color w:val="1D2A38"/>
                <w:sz w:val="17"/>
              </w:rPr>
              <w:t>Abrir fondo válido</w:t>
            </w:r>
          </w:p>
        </w:tc>
        <w:tc>
          <w:tcPr>
            <w:tcW w:type="dxa" w:w="3402"/>
            <w:vAlign w:val="center"/>
            <w:shd w:fill="EAF2F8"/>
          </w:tcPr>
          <w:p>
            <w:pPr>
              <w:spacing w:after="60" w:before="60"/>
            </w:pPr>
            <w:r>
              <w:rPr>
                <w:b w:val="0"/>
                <w:color w:val="1D2A38"/>
                <w:sz w:val="17"/>
              </w:rPr>
              <w:t>Caja abierta; 200; UUID sesión</w:t>
            </w:r>
          </w:p>
        </w:tc>
        <w:tc>
          <w:tcPr>
            <w:tcW w:type="dxa" w:w="2098"/>
            <w:vAlign w:val="center"/>
            <w:shd w:fill="EAF2F8"/>
          </w:tcPr>
          <w:p>
            <w:pPr>
              <w:spacing w:after="60" w:before="60"/>
            </w:pPr>
            <w:r>
              <w:rPr>
                <w:b w:val="0"/>
                <w:color w:val="1D2A38"/>
                <w:sz w:val="17"/>
              </w:rPr>
              <w:t>TC-REQ08-002 / 003</w:t>
            </w:r>
          </w:p>
        </w:tc>
      </w:tr>
      <w:tr>
        <w:trPr>
          <w:cantSplit/>
        </w:trPr>
        <w:tc>
          <w:tcPr>
            <w:tcW w:type="dxa" w:w="567"/>
            <w:vAlign w:val="center"/>
            <w:shd w:fill="FFFFFF"/>
          </w:tcPr>
          <w:p>
            <w:pPr>
              <w:spacing w:after="60" w:before="60"/>
            </w:pPr>
            <w:r>
              <w:rPr>
                <w:b w:val="0"/>
                <w:color w:val="1D2A38"/>
                <w:sz w:val="17"/>
              </w:rPr>
              <w:t>S-06</w:t>
            </w:r>
          </w:p>
        </w:tc>
        <w:tc>
          <w:tcPr>
            <w:tcW w:type="dxa" w:w="1814"/>
            <w:vAlign w:val="center"/>
            <w:shd w:fill="FFFFFF"/>
          </w:tcPr>
          <w:p>
            <w:pPr>
              <w:spacing w:after="60" w:before="60"/>
            </w:pPr>
            <w:r>
              <w:rPr>
                <w:b w:val="0"/>
                <w:color w:val="1D2A38"/>
                <w:sz w:val="17"/>
              </w:rPr>
              <w:t>Caja abierta</w:t>
            </w:r>
          </w:p>
        </w:tc>
        <w:tc>
          <w:tcPr>
            <w:tcW w:type="dxa" w:w="1984"/>
            <w:vAlign w:val="center"/>
            <w:shd w:fill="FFFFFF"/>
          </w:tcPr>
          <w:p>
            <w:pPr>
              <w:spacing w:after="60" w:before="60"/>
            </w:pPr>
            <w:r>
              <w:rPr>
                <w:b w:val="0"/>
                <w:color w:val="1D2A38"/>
                <w:sz w:val="17"/>
              </w:rPr>
              <w:t>Abrir otra vez</w:t>
            </w:r>
          </w:p>
        </w:tc>
        <w:tc>
          <w:tcPr>
            <w:tcW w:type="dxa" w:w="3402"/>
            <w:vAlign w:val="center"/>
            <w:shd w:fill="FFFFFF"/>
          </w:tcPr>
          <w:p>
            <w:pPr>
              <w:spacing w:after="60" w:before="60"/>
            </w:pPr>
            <w:r>
              <w:rPr>
                <w:b w:val="0"/>
                <w:color w:val="1D2A38"/>
                <w:sz w:val="17"/>
              </w:rPr>
              <w:t>Caja abierta original; 422; una sesión</w:t>
            </w:r>
          </w:p>
        </w:tc>
        <w:tc>
          <w:tcPr>
            <w:tcW w:type="dxa" w:w="2098"/>
            <w:vAlign w:val="center"/>
            <w:shd w:fill="FFFFFF"/>
          </w:tcPr>
          <w:p>
            <w:pPr>
              <w:spacing w:after="60" w:before="60"/>
            </w:pPr>
            <w:r>
              <w:rPr>
                <w:b w:val="0"/>
                <w:color w:val="1D2A38"/>
                <w:sz w:val="17"/>
              </w:rPr>
              <w:t>TC-REQ08-005</w:t>
            </w:r>
          </w:p>
        </w:tc>
      </w:tr>
      <w:tr>
        <w:trPr>
          <w:cantSplit/>
        </w:trPr>
        <w:tc>
          <w:tcPr>
            <w:tcW w:type="dxa" w:w="567"/>
            <w:vAlign w:val="center"/>
            <w:shd w:fill="EAF2F8"/>
          </w:tcPr>
          <w:p>
            <w:pPr>
              <w:spacing w:after="60" w:before="60"/>
            </w:pPr>
            <w:r>
              <w:rPr>
                <w:b w:val="0"/>
                <w:color w:val="1D2A38"/>
                <w:sz w:val="17"/>
              </w:rPr>
              <w:t>S-07</w:t>
            </w:r>
          </w:p>
        </w:tc>
        <w:tc>
          <w:tcPr>
            <w:tcW w:type="dxa" w:w="1814"/>
            <w:vAlign w:val="center"/>
            <w:shd w:fill="EAF2F8"/>
          </w:tcPr>
          <w:p>
            <w:pPr>
              <w:spacing w:after="60" w:before="60"/>
            </w:pPr>
            <w:r>
              <w:rPr>
                <w:b w:val="0"/>
                <w:color w:val="1D2A38"/>
                <w:sz w:val="17"/>
              </w:rPr>
              <w:t>Caja abierta</w:t>
            </w:r>
          </w:p>
        </w:tc>
        <w:tc>
          <w:tcPr>
            <w:tcW w:type="dxa" w:w="1984"/>
            <w:vAlign w:val="center"/>
            <w:shd w:fill="EAF2F8"/>
          </w:tcPr>
          <w:p>
            <w:pPr>
              <w:spacing w:after="60" w:before="60"/>
            </w:pPr>
            <w:r>
              <w:rPr>
                <w:b w:val="0"/>
                <w:color w:val="1D2A38"/>
                <w:sz w:val="17"/>
              </w:rPr>
              <w:t>Cerrar con cuadre</w:t>
            </w:r>
          </w:p>
        </w:tc>
        <w:tc>
          <w:tcPr>
            <w:tcW w:type="dxa" w:w="3402"/>
            <w:vAlign w:val="center"/>
            <w:shd w:fill="EAF2F8"/>
          </w:tcPr>
          <w:p>
            <w:pPr>
              <w:spacing w:after="60" w:before="60"/>
            </w:pPr>
            <w:r>
              <w:rPr>
                <w:b w:val="0"/>
                <w:color w:val="1D2A38"/>
                <w:sz w:val="17"/>
              </w:rPr>
              <w:t>Caja cerrada; 200; diferencia cero</w:t>
            </w:r>
          </w:p>
        </w:tc>
        <w:tc>
          <w:tcPr>
            <w:tcW w:type="dxa" w:w="2098"/>
            <w:vAlign w:val="center"/>
            <w:shd w:fill="EAF2F8"/>
          </w:tcPr>
          <w:p>
            <w:pPr>
              <w:spacing w:after="60" w:before="60"/>
            </w:pPr>
            <w:r>
              <w:rPr>
                <w:b w:val="0"/>
                <w:color w:val="1D2A38"/>
                <w:sz w:val="17"/>
              </w:rPr>
              <w:t>TC-REQ09-001</w:t>
            </w:r>
          </w:p>
        </w:tc>
      </w:tr>
      <w:tr>
        <w:trPr>
          <w:cantSplit/>
        </w:trPr>
        <w:tc>
          <w:tcPr>
            <w:tcW w:type="dxa" w:w="567"/>
            <w:vAlign w:val="center"/>
            <w:shd w:fill="FFFFFF"/>
          </w:tcPr>
          <w:p>
            <w:pPr>
              <w:spacing w:after="60" w:before="60"/>
            </w:pPr>
            <w:r>
              <w:rPr>
                <w:b w:val="0"/>
                <w:color w:val="1D2A38"/>
                <w:sz w:val="17"/>
              </w:rPr>
              <w:t>S-08</w:t>
            </w:r>
          </w:p>
        </w:tc>
        <w:tc>
          <w:tcPr>
            <w:tcW w:type="dxa" w:w="1814"/>
            <w:vAlign w:val="center"/>
            <w:shd w:fill="FFFFFF"/>
          </w:tcPr>
          <w:p>
            <w:pPr>
              <w:spacing w:after="60" w:before="60"/>
            </w:pPr>
            <w:r>
              <w:rPr>
                <w:b w:val="0"/>
                <w:color w:val="1D2A38"/>
                <w:sz w:val="17"/>
              </w:rPr>
              <w:t>ACH no procesada</w:t>
            </w:r>
          </w:p>
        </w:tc>
        <w:tc>
          <w:tcPr>
            <w:tcW w:type="dxa" w:w="1984"/>
            <w:vAlign w:val="center"/>
            <w:shd w:fill="FFFFFF"/>
          </w:tcPr>
          <w:p>
            <w:pPr>
              <w:spacing w:after="60" w:before="60"/>
            </w:pPr>
            <w:r>
              <w:rPr>
                <w:b w:val="0"/>
                <w:color w:val="1D2A38"/>
                <w:sz w:val="17"/>
              </w:rPr>
              <w:t>POST válido</w:t>
            </w:r>
          </w:p>
        </w:tc>
        <w:tc>
          <w:tcPr>
            <w:tcW w:type="dxa" w:w="3402"/>
            <w:vAlign w:val="center"/>
            <w:shd w:fill="FFFFFF"/>
          </w:tcPr>
          <w:p>
            <w:pPr>
              <w:spacing w:after="60" w:before="60"/>
            </w:pPr>
            <w:r>
              <w:rPr>
                <w:b w:val="0"/>
                <w:color w:val="1D2A38"/>
                <w:sz w:val="17"/>
              </w:rPr>
              <w:t>APROBADA; 201; delta=monto</w:t>
            </w:r>
          </w:p>
        </w:tc>
        <w:tc>
          <w:tcPr>
            <w:tcW w:type="dxa" w:w="2098"/>
            <w:vAlign w:val="center"/>
            <w:shd w:fill="FFFFFF"/>
          </w:tcPr>
          <w:p>
            <w:pPr>
              <w:spacing w:after="60" w:before="60"/>
            </w:pPr>
            <w:r>
              <w:rPr>
                <w:b w:val="0"/>
                <w:color w:val="1D2A38"/>
                <w:sz w:val="17"/>
              </w:rPr>
              <w:t>TC-REQ19-001</w:t>
            </w:r>
          </w:p>
        </w:tc>
      </w:tr>
      <w:tr>
        <w:trPr>
          <w:cantSplit/>
        </w:trPr>
        <w:tc>
          <w:tcPr>
            <w:tcW w:type="dxa" w:w="567"/>
            <w:vAlign w:val="center"/>
            <w:shd w:fill="EAF2F8"/>
          </w:tcPr>
          <w:p>
            <w:pPr>
              <w:spacing w:after="60" w:before="60"/>
            </w:pPr>
            <w:r>
              <w:rPr>
                <w:b w:val="0"/>
                <w:color w:val="1D2A38"/>
                <w:sz w:val="17"/>
              </w:rPr>
              <w:t>S-09</w:t>
            </w:r>
          </w:p>
        </w:tc>
        <w:tc>
          <w:tcPr>
            <w:tcW w:type="dxa" w:w="1814"/>
            <w:vAlign w:val="center"/>
            <w:shd w:fill="EAF2F8"/>
          </w:tcPr>
          <w:p>
            <w:pPr>
              <w:spacing w:after="60" w:before="60"/>
            </w:pPr>
            <w:r>
              <w:rPr>
                <w:b w:val="0"/>
                <w:color w:val="1D2A38"/>
                <w:sz w:val="17"/>
              </w:rPr>
              <w:t>ACH APROBADA</w:t>
            </w:r>
          </w:p>
        </w:tc>
        <w:tc>
          <w:tcPr>
            <w:tcW w:type="dxa" w:w="1984"/>
            <w:vAlign w:val="center"/>
            <w:shd w:fill="EAF2F8"/>
          </w:tcPr>
          <w:p>
            <w:pPr>
              <w:spacing w:after="60" w:before="60"/>
            </w:pPr>
            <w:r>
              <w:rPr>
                <w:b w:val="0"/>
                <w:color w:val="1D2A38"/>
                <w:sz w:val="17"/>
              </w:rPr>
              <w:t>Repetir código</w:t>
            </w:r>
          </w:p>
        </w:tc>
        <w:tc>
          <w:tcPr>
            <w:tcW w:type="dxa" w:w="3402"/>
            <w:vAlign w:val="center"/>
            <w:shd w:fill="EAF2F8"/>
          </w:tcPr>
          <w:p>
            <w:pPr>
              <w:spacing w:after="60" w:before="60"/>
            </w:pPr>
            <w:r>
              <w:rPr>
                <w:b w:val="0"/>
                <w:color w:val="1D2A38"/>
                <w:sz w:val="17"/>
              </w:rPr>
              <w:t>APROBADA sin cambio; 409; delta=0</w:t>
            </w:r>
          </w:p>
        </w:tc>
        <w:tc>
          <w:tcPr>
            <w:tcW w:type="dxa" w:w="2098"/>
            <w:vAlign w:val="center"/>
            <w:shd w:fill="EAF2F8"/>
          </w:tcPr>
          <w:p>
            <w:pPr>
              <w:spacing w:after="60" w:before="60"/>
            </w:pPr>
            <w:r>
              <w:rPr>
                <w:b w:val="0"/>
                <w:color w:val="1D2A38"/>
                <w:sz w:val="17"/>
              </w:rPr>
              <w:t>TC-REQ19-002</w:t>
            </w:r>
          </w:p>
        </w:tc>
      </w:tr>
      <w:tr>
        <w:trPr>
          <w:cantSplit/>
        </w:trPr>
        <w:tc>
          <w:tcPr>
            <w:tcW w:type="dxa" w:w="567"/>
            <w:vAlign w:val="center"/>
            <w:shd w:fill="FFFFFF"/>
          </w:tcPr>
          <w:p>
            <w:pPr>
              <w:spacing w:after="60" w:before="60"/>
            </w:pPr>
            <w:r>
              <w:rPr>
                <w:b w:val="0"/>
                <w:color w:val="1D2A38"/>
                <w:sz w:val="17"/>
              </w:rPr>
              <w:t>S-10</w:t>
            </w:r>
          </w:p>
        </w:tc>
        <w:tc>
          <w:tcPr>
            <w:tcW w:type="dxa" w:w="1814"/>
            <w:vAlign w:val="center"/>
            <w:shd w:fill="FFFFFF"/>
          </w:tcPr>
          <w:p>
            <w:pPr>
              <w:spacing w:after="60" w:before="60"/>
            </w:pPr>
            <w:r>
              <w:rPr>
                <w:b w:val="0"/>
                <w:color w:val="1D2A38"/>
                <w:sz w:val="17"/>
              </w:rPr>
              <w:t>Sesión activa con R1</w:t>
            </w:r>
          </w:p>
        </w:tc>
        <w:tc>
          <w:tcPr>
            <w:tcW w:type="dxa" w:w="1984"/>
            <w:vAlign w:val="center"/>
            <w:shd w:fill="FFFFFF"/>
          </w:tcPr>
          <w:p>
            <w:pPr>
              <w:spacing w:after="60" w:before="60"/>
            </w:pPr>
            <w:r>
              <w:rPr>
                <w:b w:val="0"/>
                <w:color w:val="1D2A38"/>
                <w:sz w:val="17"/>
              </w:rPr>
              <w:t>Logout y refresh con R1</w:t>
            </w:r>
          </w:p>
        </w:tc>
        <w:tc>
          <w:tcPr>
            <w:tcW w:type="dxa" w:w="3402"/>
            <w:vAlign w:val="center"/>
            <w:shd w:fill="FFFFFF"/>
          </w:tcPr>
          <w:p>
            <w:pPr>
              <w:spacing w:after="60" w:before="60"/>
            </w:pPr>
            <w:r>
              <w:rPr>
                <w:b w:val="0"/>
                <w:color w:val="1D2A38"/>
                <w:sz w:val="17"/>
              </w:rPr>
              <w:t>Sesión cerrada; logout 200; refresh 401</w:t>
            </w:r>
          </w:p>
        </w:tc>
        <w:tc>
          <w:tcPr>
            <w:tcW w:type="dxa" w:w="2098"/>
            <w:vAlign w:val="center"/>
            <w:shd w:fill="FFFFFF"/>
          </w:tcPr>
          <w:p>
            <w:pPr>
              <w:spacing w:after="60" w:before="60"/>
            </w:pPr>
            <w:r>
              <w:rPr>
                <w:b w:val="0"/>
                <w:color w:val="1D2A38"/>
                <w:sz w:val="17"/>
              </w:rPr>
              <w:t>TC-REQ05-005</w:t>
            </w:r>
          </w:p>
        </w:tc>
      </w:tr>
    </w:tbl>
    <w:p>
      <w:pPr>
        <w:pStyle w:val="Heading2"/>
      </w:pPr>
      <w:r>
        <w:t>3.5 Pairwise verificable</w:t>
      </w:r>
    </w:p>
    <w:p>
      <w:r>
        <w:t>Para ACH entrante se combinan cuatro factores binarios válidos: moneda {Q, GTQ}, tipo {omitido, entrante}, referencia {omitida, E2 combinatorio} y monto {0.01, 100.00}. El producto completo contiene 2⁴=16 filas. El algoritmo greedy determinista seleccionó seis; cubre C(4,2)×2×2=24 pares, verificados por enumeración independiente. Reducción: 62.5% de filas para este modelo. No se incluyen datos inválidos en Pairwise: se prueban por separado. [R2] define la cobertura por interacciones; no garantiza detectar fallos de tres o más factores.</w:t>
      </w:r>
    </w:p>
    <w:tbl>
      <w:tblPr>
        <w:tblW w:type="auto" w:w="0"/>
        <w:jc w:val="center"/>
        <w:tblLayout w:type="fixed"/>
        <w:tblLook w:firstColumn="1" w:firstRow="1" w:lastColumn="0" w:lastRow="0" w:noHBand="0" w:noVBand="1" w:val="04A0"/>
      </w:tblPr>
      <w:tblGrid>
        <w:gridCol w:w="680"/>
        <w:gridCol w:w="737"/>
        <w:gridCol w:w="1304"/>
        <w:gridCol w:w="2324"/>
        <w:gridCol w:w="1020"/>
        <w:gridCol w:w="3798"/>
      </w:tblGrid>
      <w:tr>
        <w:trPr>
          <w:cantSplit/>
          <w:tblHeader/>
        </w:trPr>
        <w:tc>
          <w:tcPr>
            <w:tcW w:type="dxa" w:w="680"/>
            <w:vAlign w:val="center"/>
            <w:shd w:fill="17365D"/>
          </w:tcPr>
          <w:p>
            <w:pPr>
              <w:spacing w:after="60" w:before="60"/>
            </w:pPr>
            <w:r>
              <w:rPr>
                <w:b/>
                <w:color w:val="FFFFFF"/>
                <w:sz w:val="18"/>
              </w:rPr>
              <w:t>Fila</w:t>
            </w:r>
          </w:p>
        </w:tc>
        <w:tc>
          <w:tcPr>
            <w:tcW w:type="dxa" w:w="737"/>
            <w:vAlign w:val="center"/>
            <w:shd w:fill="17365D"/>
          </w:tcPr>
          <w:p>
            <w:pPr>
              <w:spacing w:after="60" w:before="60"/>
            </w:pPr>
            <w:r>
              <w:rPr>
                <w:b/>
                <w:color w:val="FFFFFF"/>
                <w:sz w:val="18"/>
              </w:rPr>
              <w:t>Moneda</w:t>
            </w:r>
          </w:p>
        </w:tc>
        <w:tc>
          <w:tcPr>
            <w:tcW w:type="dxa" w:w="1304"/>
            <w:vAlign w:val="center"/>
            <w:shd w:fill="17365D"/>
          </w:tcPr>
          <w:p>
            <w:pPr>
              <w:spacing w:after="60" w:before="60"/>
            </w:pPr>
            <w:r>
              <w:rPr>
                <w:b/>
                <w:color w:val="FFFFFF"/>
                <w:sz w:val="18"/>
              </w:rPr>
              <w:t>Tipo</w:t>
            </w:r>
          </w:p>
        </w:tc>
        <w:tc>
          <w:tcPr>
            <w:tcW w:type="dxa" w:w="2324"/>
            <w:vAlign w:val="center"/>
            <w:shd w:fill="17365D"/>
          </w:tcPr>
          <w:p>
            <w:pPr>
              <w:spacing w:after="60" w:before="60"/>
            </w:pPr>
            <w:r>
              <w:rPr>
                <w:b/>
                <w:color w:val="FFFFFF"/>
                <w:sz w:val="18"/>
              </w:rPr>
              <w:t>Referencia</w:t>
            </w:r>
          </w:p>
        </w:tc>
        <w:tc>
          <w:tcPr>
            <w:tcW w:type="dxa" w:w="1020"/>
            <w:vAlign w:val="center"/>
            <w:shd w:fill="17365D"/>
          </w:tcPr>
          <w:p>
            <w:pPr>
              <w:spacing w:after="60" w:before="60"/>
            </w:pPr>
            <w:r>
              <w:rPr>
                <w:b/>
                <w:color w:val="FFFFFF"/>
                <w:sz w:val="18"/>
              </w:rPr>
              <w:t>Monto</w:t>
            </w:r>
          </w:p>
        </w:tc>
        <w:tc>
          <w:tcPr>
            <w:tcW w:type="dxa" w:w="3798"/>
            <w:vAlign w:val="center"/>
            <w:shd w:fill="17365D"/>
          </w:tcPr>
          <w:p>
            <w:pPr>
              <w:spacing w:after="60" w:before="60"/>
            </w:pPr>
            <w:r>
              <w:rPr>
                <w:b/>
                <w:color w:val="FFFFFF"/>
                <w:sz w:val="18"/>
              </w:rPr>
              <w:t>Caso</w:t>
            </w:r>
          </w:p>
        </w:tc>
      </w:tr>
      <w:tr>
        <w:trPr>
          <w:cantSplit/>
        </w:trPr>
        <w:tc>
          <w:tcPr>
            <w:tcW w:type="dxa" w:w="680"/>
            <w:vAlign w:val="center"/>
            <w:shd w:fill="EAF2F8"/>
          </w:tcPr>
          <w:p>
            <w:pPr>
              <w:spacing w:after="60" w:before="60"/>
            </w:pPr>
            <w:r>
              <w:rPr>
                <w:b w:val="0"/>
                <w:color w:val="1D2A38"/>
                <w:sz w:val="18"/>
              </w:rPr>
              <w:t>PW-01</w:t>
            </w:r>
          </w:p>
        </w:tc>
        <w:tc>
          <w:tcPr>
            <w:tcW w:type="dxa" w:w="737"/>
            <w:vAlign w:val="center"/>
            <w:shd w:fill="EAF2F8"/>
          </w:tcPr>
          <w:p>
            <w:pPr>
              <w:spacing w:after="60" w:before="60"/>
            </w:pPr>
            <w:r>
              <w:rPr>
                <w:b w:val="0"/>
                <w:color w:val="1D2A38"/>
                <w:sz w:val="18"/>
              </w:rPr>
              <w:t>Q</w:t>
            </w:r>
          </w:p>
        </w:tc>
        <w:tc>
          <w:tcPr>
            <w:tcW w:type="dxa" w:w="1304"/>
            <w:vAlign w:val="center"/>
            <w:shd w:fill="EAF2F8"/>
          </w:tcPr>
          <w:p>
            <w:pPr>
              <w:spacing w:after="60" w:before="60"/>
            </w:pPr>
            <w:r>
              <w:rPr>
                <w:b w:val="0"/>
                <w:color w:val="1D2A38"/>
                <w:sz w:val="18"/>
              </w:rPr>
              <w:t>&lt;omitido&gt;</w:t>
            </w:r>
          </w:p>
        </w:tc>
        <w:tc>
          <w:tcPr>
            <w:tcW w:type="dxa" w:w="2324"/>
            <w:vAlign w:val="center"/>
            <w:shd w:fill="EAF2F8"/>
          </w:tcPr>
          <w:p>
            <w:pPr>
              <w:spacing w:after="60" w:before="60"/>
            </w:pPr>
            <w:r>
              <w:rPr>
                <w:b w:val="0"/>
                <w:color w:val="1D2A38"/>
                <w:sz w:val="18"/>
              </w:rPr>
              <w:t>&lt;omitido&gt;</w:t>
            </w:r>
          </w:p>
        </w:tc>
        <w:tc>
          <w:tcPr>
            <w:tcW w:type="dxa" w:w="1020"/>
            <w:vAlign w:val="center"/>
            <w:shd w:fill="EAF2F8"/>
          </w:tcPr>
          <w:p>
            <w:pPr>
              <w:spacing w:after="60" w:before="60"/>
            </w:pPr>
            <w:r>
              <w:rPr>
                <w:b w:val="0"/>
                <w:color w:val="1D2A38"/>
                <w:sz w:val="18"/>
              </w:rPr>
              <w:t>0.01</w:t>
            </w:r>
          </w:p>
        </w:tc>
        <w:tc>
          <w:tcPr>
            <w:tcW w:type="dxa" w:w="3798"/>
            <w:vAlign w:val="center"/>
            <w:shd w:fill="EAF2F8"/>
          </w:tcPr>
          <w:p>
            <w:pPr>
              <w:spacing w:after="60" w:before="60"/>
            </w:pPr>
            <w:r>
              <w:rPr>
                <w:b w:val="0"/>
                <w:color w:val="1D2A38"/>
                <w:sz w:val="18"/>
              </w:rPr>
              <w:t>TC-REQ19-009</w:t>
            </w:r>
          </w:p>
        </w:tc>
      </w:tr>
      <w:tr>
        <w:trPr>
          <w:cantSplit/>
        </w:trPr>
        <w:tc>
          <w:tcPr>
            <w:tcW w:type="dxa" w:w="680"/>
            <w:vAlign w:val="center"/>
            <w:shd w:fill="FFFFFF"/>
          </w:tcPr>
          <w:p>
            <w:pPr>
              <w:spacing w:after="60" w:before="60"/>
            </w:pPr>
            <w:r>
              <w:rPr>
                <w:b w:val="0"/>
                <w:color w:val="1D2A38"/>
                <w:sz w:val="18"/>
              </w:rPr>
              <w:t>PW-02</w:t>
            </w:r>
          </w:p>
        </w:tc>
        <w:tc>
          <w:tcPr>
            <w:tcW w:type="dxa" w:w="737"/>
            <w:vAlign w:val="center"/>
            <w:shd w:fill="FFFFFF"/>
          </w:tcPr>
          <w:p>
            <w:pPr>
              <w:spacing w:after="60" w:before="60"/>
            </w:pPr>
            <w:r>
              <w:rPr>
                <w:b w:val="0"/>
                <w:color w:val="1D2A38"/>
                <w:sz w:val="18"/>
              </w:rPr>
              <w:t>Q</w:t>
            </w:r>
          </w:p>
        </w:tc>
        <w:tc>
          <w:tcPr>
            <w:tcW w:type="dxa" w:w="1304"/>
            <w:vAlign w:val="center"/>
            <w:shd w:fill="FFFFFF"/>
          </w:tcPr>
          <w:p>
            <w:pPr>
              <w:spacing w:after="60" w:before="60"/>
            </w:pPr>
            <w:r>
              <w:rPr>
                <w:b w:val="0"/>
                <w:color w:val="1D2A38"/>
                <w:sz w:val="18"/>
              </w:rPr>
              <w:t>entrante</w:t>
            </w:r>
          </w:p>
        </w:tc>
        <w:tc>
          <w:tcPr>
            <w:tcW w:type="dxa" w:w="2324"/>
            <w:vAlign w:val="center"/>
            <w:shd w:fill="FFFFFF"/>
          </w:tcPr>
          <w:p>
            <w:pPr>
              <w:spacing w:after="60" w:before="60"/>
            </w:pPr>
            <w:r>
              <w:rPr>
                <w:b w:val="0"/>
                <w:color w:val="1D2A38"/>
                <w:sz w:val="18"/>
              </w:rPr>
              <w:t>E2 combinatorio</w:t>
            </w:r>
          </w:p>
        </w:tc>
        <w:tc>
          <w:tcPr>
            <w:tcW w:type="dxa" w:w="1020"/>
            <w:vAlign w:val="center"/>
            <w:shd w:fill="FFFFFF"/>
          </w:tcPr>
          <w:p>
            <w:pPr>
              <w:spacing w:after="60" w:before="60"/>
            </w:pPr>
            <w:r>
              <w:rPr>
                <w:b w:val="0"/>
                <w:color w:val="1D2A38"/>
                <w:sz w:val="18"/>
              </w:rPr>
              <w:t>100.00</w:t>
            </w:r>
          </w:p>
        </w:tc>
        <w:tc>
          <w:tcPr>
            <w:tcW w:type="dxa" w:w="3798"/>
            <w:vAlign w:val="center"/>
            <w:shd w:fill="FFFFFF"/>
          </w:tcPr>
          <w:p>
            <w:pPr>
              <w:spacing w:after="60" w:before="60"/>
            </w:pPr>
            <w:r>
              <w:rPr>
                <w:b w:val="0"/>
                <w:color w:val="1D2A38"/>
                <w:sz w:val="18"/>
              </w:rPr>
              <w:t>TC-REQ19-010</w:t>
            </w:r>
          </w:p>
        </w:tc>
      </w:tr>
      <w:tr>
        <w:trPr>
          <w:cantSplit/>
        </w:trPr>
        <w:tc>
          <w:tcPr>
            <w:tcW w:type="dxa" w:w="680"/>
            <w:vAlign w:val="center"/>
            <w:shd w:fill="EAF2F8"/>
          </w:tcPr>
          <w:p>
            <w:pPr>
              <w:spacing w:after="60" w:before="60"/>
            </w:pPr>
            <w:r>
              <w:rPr>
                <w:b w:val="0"/>
                <w:color w:val="1D2A38"/>
                <w:sz w:val="18"/>
              </w:rPr>
              <w:t>PW-03</w:t>
            </w:r>
          </w:p>
        </w:tc>
        <w:tc>
          <w:tcPr>
            <w:tcW w:type="dxa" w:w="737"/>
            <w:vAlign w:val="center"/>
            <w:shd w:fill="EAF2F8"/>
          </w:tcPr>
          <w:p>
            <w:pPr>
              <w:spacing w:after="60" w:before="60"/>
            </w:pPr>
            <w:r>
              <w:rPr>
                <w:b w:val="0"/>
                <w:color w:val="1D2A38"/>
                <w:sz w:val="18"/>
              </w:rPr>
              <w:t>GTQ</w:t>
            </w:r>
          </w:p>
        </w:tc>
        <w:tc>
          <w:tcPr>
            <w:tcW w:type="dxa" w:w="1304"/>
            <w:vAlign w:val="center"/>
            <w:shd w:fill="EAF2F8"/>
          </w:tcPr>
          <w:p>
            <w:pPr>
              <w:spacing w:after="60" w:before="60"/>
            </w:pPr>
            <w:r>
              <w:rPr>
                <w:b w:val="0"/>
                <w:color w:val="1D2A38"/>
                <w:sz w:val="18"/>
              </w:rPr>
              <w:t>&lt;omitido&gt;</w:t>
            </w:r>
          </w:p>
        </w:tc>
        <w:tc>
          <w:tcPr>
            <w:tcW w:type="dxa" w:w="2324"/>
            <w:vAlign w:val="center"/>
            <w:shd w:fill="EAF2F8"/>
          </w:tcPr>
          <w:p>
            <w:pPr>
              <w:spacing w:after="60" w:before="60"/>
            </w:pPr>
            <w:r>
              <w:rPr>
                <w:b w:val="0"/>
                <w:color w:val="1D2A38"/>
                <w:sz w:val="18"/>
              </w:rPr>
              <w:t>&lt;omitido&gt;</w:t>
            </w:r>
          </w:p>
        </w:tc>
        <w:tc>
          <w:tcPr>
            <w:tcW w:type="dxa" w:w="1020"/>
            <w:vAlign w:val="center"/>
            <w:shd w:fill="EAF2F8"/>
          </w:tcPr>
          <w:p>
            <w:pPr>
              <w:spacing w:after="60" w:before="60"/>
            </w:pPr>
            <w:r>
              <w:rPr>
                <w:b w:val="0"/>
                <w:color w:val="1D2A38"/>
                <w:sz w:val="18"/>
              </w:rPr>
              <w:t>100.00</w:t>
            </w:r>
          </w:p>
        </w:tc>
        <w:tc>
          <w:tcPr>
            <w:tcW w:type="dxa" w:w="3798"/>
            <w:vAlign w:val="center"/>
            <w:shd w:fill="EAF2F8"/>
          </w:tcPr>
          <w:p>
            <w:pPr>
              <w:spacing w:after="60" w:before="60"/>
            </w:pPr>
            <w:r>
              <w:rPr>
                <w:b w:val="0"/>
                <w:color w:val="1D2A38"/>
                <w:sz w:val="18"/>
              </w:rPr>
              <w:t>TC-REQ19-011</w:t>
            </w:r>
          </w:p>
        </w:tc>
      </w:tr>
      <w:tr>
        <w:trPr>
          <w:cantSplit/>
        </w:trPr>
        <w:tc>
          <w:tcPr>
            <w:tcW w:type="dxa" w:w="680"/>
            <w:vAlign w:val="center"/>
            <w:shd w:fill="FFFFFF"/>
          </w:tcPr>
          <w:p>
            <w:pPr>
              <w:spacing w:after="60" w:before="60"/>
            </w:pPr>
            <w:r>
              <w:rPr>
                <w:b w:val="0"/>
                <w:color w:val="1D2A38"/>
                <w:sz w:val="18"/>
              </w:rPr>
              <w:t>PW-04</w:t>
            </w:r>
          </w:p>
        </w:tc>
        <w:tc>
          <w:tcPr>
            <w:tcW w:type="dxa" w:w="737"/>
            <w:vAlign w:val="center"/>
            <w:shd w:fill="FFFFFF"/>
          </w:tcPr>
          <w:p>
            <w:pPr>
              <w:spacing w:after="60" w:before="60"/>
            </w:pPr>
            <w:r>
              <w:rPr>
                <w:b w:val="0"/>
                <w:color w:val="1D2A38"/>
                <w:sz w:val="18"/>
              </w:rPr>
              <w:t>GTQ</w:t>
            </w:r>
          </w:p>
        </w:tc>
        <w:tc>
          <w:tcPr>
            <w:tcW w:type="dxa" w:w="1304"/>
            <w:vAlign w:val="center"/>
            <w:shd w:fill="FFFFFF"/>
          </w:tcPr>
          <w:p>
            <w:pPr>
              <w:spacing w:after="60" w:before="60"/>
            </w:pPr>
            <w:r>
              <w:rPr>
                <w:b w:val="0"/>
                <w:color w:val="1D2A38"/>
                <w:sz w:val="18"/>
              </w:rPr>
              <w:t>entrante</w:t>
            </w:r>
          </w:p>
        </w:tc>
        <w:tc>
          <w:tcPr>
            <w:tcW w:type="dxa" w:w="2324"/>
            <w:vAlign w:val="center"/>
            <w:shd w:fill="FFFFFF"/>
          </w:tcPr>
          <w:p>
            <w:pPr>
              <w:spacing w:after="60" w:before="60"/>
            </w:pPr>
            <w:r>
              <w:rPr>
                <w:b w:val="0"/>
                <w:color w:val="1D2A38"/>
                <w:sz w:val="18"/>
              </w:rPr>
              <w:t>E2 combinatorio</w:t>
            </w:r>
          </w:p>
        </w:tc>
        <w:tc>
          <w:tcPr>
            <w:tcW w:type="dxa" w:w="1020"/>
            <w:vAlign w:val="center"/>
            <w:shd w:fill="FFFFFF"/>
          </w:tcPr>
          <w:p>
            <w:pPr>
              <w:spacing w:after="60" w:before="60"/>
            </w:pPr>
            <w:r>
              <w:rPr>
                <w:b w:val="0"/>
                <w:color w:val="1D2A38"/>
                <w:sz w:val="18"/>
              </w:rPr>
              <w:t>0.01</w:t>
            </w:r>
          </w:p>
        </w:tc>
        <w:tc>
          <w:tcPr>
            <w:tcW w:type="dxa" w:w="3798"/>
            <w:vAlign w:val="center"/>
            <w:shd w:fill="FFFFFF"/>
          </w:tcPr>
          <w:p>
            <w:pPr>
              <w:spacing w:after="60" w:before="60"/>
            </w:pPr>
            <w:r>
              <w:rPr>
                <w:b w:val="0"/>
                <w:color w:val="1D2A38"/>
                <w:sz w:val="18"/>
              </w:rPr>
              <w:t>TC-REQ19-012</w:t>
            </w:r>
          </w:p>
        </w:tc>
      </w:tr>
      <w:tr>
        <w:trPr>
          <w:cantSplit/>
        </w:trPr>
        <w:tc>
          <w:tcPr>
            <w:tcW w:type="dxa" w:w="680"/>
            <w:vAlign w:val="center"/>
            <w:shd w:fill="EAF2F8"/>
          </w:tcPr>
          <w:p>
            <w:pPr>
              <w:spacing w:after="60" w:before="60"/>
            </w:pPr>
            <w:r>
              <w:rPr>
                <w:b w:val="0"/>
                <w:color w:val="1D2A38"/>
                <w:sz w:val="18"/>
              </w:rPr>
              <w:t>PW-05</w:t>
            </w:r>
          </w:p>
        </w:tc>
        <w:tc>
          <w:tcPr>
            <w:tcW w:type="dxa" w:w="737"/>
            <w:vAlign w:val="center"/>
            <w:shd w:fill="EAF2F8"/>
          </w:tcPr>
          <w:p>
            <w:pPr>
              <w:spacing w:after="60" w:before="60"/>
            </w:pPr>
            <w:r>
              <w:rPr>
                <w:b w:val="0"/>
                <w:color w:val="1D2A38"/>
                <w:sz w:val="18"/>
              </w:rPr>
              <w:t>Q</w:t>
            </w:r>
          </w:p>
        </w:tc>
        <w:tc>
          <w:tcPr>
            <w:tcW w:type="dxa" w:w="1304"/>
            <w:vAlign w:val="center"/>
            <w:shd w:fill="EAF2F8"/>
          </w:tcPr>
          <w:p>
            <w:pPr>
              <w:spacing w:after="60" w:before="60"/>
            </w:pPr>
            <w:r>
              <w:rPr>
                <w:b w:val="0"/>
                <w:color w:val="1D2A38"/>
                <w:sz w:val="18"/>
              </w:rPr>
              <w:t>&lt;omitido&gt;</w:t>
            </w:r>
          </w:p>
        </w:tc>
        <w:tc>
          <w:tcPr>
            <w:tcW w:type="dxa" w:w="2324"/>
            <w:vAlign w:val="center"/>
            <w:shd w:fill="EAF2F8"/>
          </w:tcPr>
          <w:p>
            <w:pPr>
              <w:spacing w:after="60" w:before="60"/>
            </w:pPr>
            <w:r>
              <w:rPr>
                <w:b w:val="0"/>
                <w:color w:val="1D2A38"/>
                <w:sz w:val="18"/>
              </w:rPr>
              <w:t>E2 combinatorio</w:t>
            </w:r>
          </w:p>
        </w:tc>
        <w:tc>
          <w:tcPr>
            <w:tcW w:type="dxa" w:w="1020"/>
            <w:vAlign w:val="center"/>
            <w:shd w:fill="EAF2F8"/>
          </w:tcPr>
          <w:p>
            <w:pPr>
              <w:spacing w:after="60" w:before="60"/>
            </w:pPr>
            <w:r>
              <w:rPr>
                <w:b w:val="0"/>
                <w:color w:val="1D2A38"/>
                <w:sz w:val="18"/>
              </w:rPr>
              <w:t>0.01</w:t>
            </w:r>
          </w:p>
        </w:tc>
        <w:tc>
          <w:tcPr>
            <w:tcW w:type="dxa" w:w="3798"/>
            <w:vAlign w:val="center"/>
            <w:shd w:fill="EAF2F8"/>
          </w:tcPr>
          <w:p>
            <w:pPr>
              <w:spacing w:after="60" w:before="60"/>
            </w:pPr>
            <w:r>
              <w:rPr>
                <w:b w:val="0"/>
                <w:color w:val="1D2A38"/>
                <w:sz w:val="18"/>
              </w:rPr>
              <w:t>TC-REQ19-013</w:t>
            </w:r>
          </w:p>
        </w:tc>
      </w:tr>
      <w:tr>
        <w:trPr>
          <w:cantSplit/>
        </w:trPr>
        <w:tc>
          <w:tcPr>
            <w:tcW w:type="dxa" w:w="680"/>
            <w:vAlign w:val="center"/>
            <w:shd w:fill="FFFFFF"/>
          </w:tcPr>
          <w:p>
            <w:pPr>
              <w:spacing w:after="60" w:before="60"/>
            </w:pPr>
            <w:r>
              <w:rPr>
                <w:b w:val="0"/>
                <w:color w:val="1D2A38"/>
                <w:sz w:val="18"/>
              </w:rPr>
              <w:t>PW-06</w:t>
            </w:r>
          </w:p>
        </w:tc>
        <w:tc>
          <w:tcPr>
            <w:tcW w:type="dxa" w:w="737"/>
            <w:vAlign w:val="center"/>
            <w:shd w:fill="FFFFFF"/>
          </w:tcPr>
          <w:p>
            <w:pPr>
              <w:spacing w:after="60" w:before="60"/>
            </w:pPr>
            <w:r>
              <w:rPr>
                <w:b w:val="0"/>
                <w:color w:val="1D2A38"/>
                <w:sz w:val="18"/>
              </w:rPr>
              <w:t>Q</w:t>
            </w:r>
          </w:p>
        </w:tc>
        <w:tc>
          <w:tcPr>
            <w:tcW w:type="dxa" w:w="1304"/>
            <w:vAlign w:val="center"/>
            <w:shd w:fill="FFFFFF"/>
          </w:tcPr>
          <w:p>
            <w:pPr>
              <w:spacing w:after="60" w:before="60"/>
            </w:pPr>
            <w:r>
              <w:rPr>
                <w:b w:val="0"/>
                <w:color w:val="1D2A38"/>
                <w:sz w:val="18"/>
              </w:rPr>
              <w:t>entrante</w:t>
            </w:r>
          </w:p>
        </w:tc>
        <w:tc>
          <w:tcPr>
            <w:tcW w:type="dxa" w:w="2324"/>
            <w:vAlign w:val="center"/>
            <w:shd w:fill="FFFFFF"/>
          </w:tcPr>
          <w:p>
            <w:pPr>
              <w:spacing w:after="60" w:before="60"/>
            </w:pPr>
            <w:r>
              <w:rPr>
                <w:b w:val="0"/>
                <w:color w:val="1D2A38"/>
                <w:sz w:val="18"/>
              </w:rPr>
              <w:t>&lt;omitido&gt;</w:t>
            </w:r>
          </w:p>
        </w:tc>
        <w:tc>
          <w:tcPr>
            <w:tcW w:type="dxa" w:w="1020"/>
            <w:vAlign w:val="center"/>
            <w:shd w:fill="FFFFFF"/>
          </w:tcPr>
          <w:p>
            <w:pPr>
              <w:spacing w:after="60" w:before="60"/>
            </w:pPr>
            <w:r>
              <w:rPr>
                <w:b w:val="0"/>
                <w:color w:val="1D2A38"/>
                <w:sz w:val="18"/>
              </w:rPr>
              <w:t>0.01</w:t>
            </w:r>
          </w:p>
        </w:tc>
        <w:tc>
          <w:tcPr>
            <w:tcW w:type="dxa" w:w="3798"/>
            <w:vAlign w:val="center"/>
            <w:shd w:fill="FFFFFF"/>
          </w:tcPr>
          <w:p>
            <w:pPr>
              <w:spacing w:after="60" w:before="60"/>
            </w:pPr>
            <w:r>
              <w:rPr>
                <w:b w:val="0"/>
                <w:color w:val="1D2A38"/>
                <w:sz w:val="18"/>
              </w:rPr>
              <w:t>TC-REQ19-014</w:t>
            </w:r>
          </w:p>
        </w:tc>
      </w:tr>
    </w:tbl>
    <w:p>
      <w:r>
        <w:t>Evidencia del algoritmo y de los pares: Pairwise_Cobertura.json; generación en scripts/disenar.py y validación en scripts/validar.py. Cada fila restaura el saldo destino a Q1000.00 y usa un código único; no se deja que la ejecución anterior cambie el resultado esperado de la siguiente.</w:t>
      </w:r>
    </w:p>
    <w:p>
      <w:pPr>
        <w:pStyle w:val="Heading2"/>
      </w:pPr>
      <w:r>
        <w:t>3.6 Convenciones de ejecución de las fichas</w:t>
      </w:r>
    </w:p>
    <w:p>
      <w:r>
        <w:t>Cada ficha trae pasos numerados y ejecutables: preparación con el comando o SQL exacto, autenticación del perfil, petición con método, URL, encabezados y cuerpo literales, verificación de la respuesta y verificación en base de datos. Abreviaturas usadas en los pasos:</w:t>
      </w:r>
    </w:p>
    <w:tbl>
      <w:tblPr>
        <w:tblW w:type="auto" w:w="0"/>
        <w:jc w:val="center"/>
        <w:tblLayout w:type="fixed"/>
        <w:tblLook w:firstColumn="1" w:firstRow="1" w:lastColumn="0" w:lastRow="0" w:noHBand="0" w:noVBand="1" w:val="04A0"/>
      </w:tblPr>
      <w:tblGrid>
        <w:gridCol w:w="2041"/>
        <w:gridCol w:w="7824"/>
      </w:tblGrid>
      <w:tr>
        <w:trPr>
          <w:cantSplit/>
          <w:tblHeader/>
        </w:trPr>
        <w:tc>
          <w:tcPr>
            <w:tcW w:type="dxa" w:w="2041"/>
            <w:vAlign w:val="center"/>
            <w:shd w:fill="17365D"/>
          </w:tcPr>
          <w:p>
            <w:pPr>
              <w:spacing w:after="60" w:before="60"/>
            </w:pPr>
            <w:r>
              <w:rPr>
                <w:b/>
                <w:color w:val="FFFFFF"/>
                <w:sz w:val="18"/>
              </w:rPr>
              <w:t>Abreviatura</w:t>
            </w:r>
          </w:p>
        </w:tc>
        <w:tc>
          <w:tcPr>
            <w:tcW w:type="dxa" w:w="7824"/>
            <w:vAlign w:val="center"/>
            <w:shd w:fill="17365D"/>
          </w:tcPr>
          <w:p>
            <w:pPr>
              <w:spacing w:after="60" w:before="60"/>
            </w:pPr>
            <w:r>
              <w:rPr>
                <w:b/>
                <w:color w:val="FFFFFF"/>
                <w:sz w:val="18"/>
              </w:rPr>
              <w:t>Significado</w:t>
            </w:r>
          </w:p>
        </w:tc>
      </w:tr>
      <w:tr>
        <w:trPr>
          <w:cantSplit/>
        </w:trPr>
        <w:tc>
          <w:tcPr>
            <w:tcW w:type="dxa" w:w="2041"/>
            <w:vAlign w:val="center"/>
            <w:shd w:fill="EAF2F8"/>
          </w:tcPr>
          <w:p>
            <w:pPr>
              <w:spacing w:after="60" w:before="60"/>
            </w:pPr>
            <w:r>
              <w:rPr>
                <w:b w:val="0"/>
                <w:color w:val="1D2A38"/>
                <w:sz w:val="18"/>
              </w:rPr>
              <w:t>psql-QA</w:t>
            </w:r>
          </w:p>
        </w:tc>
        <w:tc>
          <w:tcPr>
            <w:tcW w:type="dxa" w:w="7824"/>
            <w:vAlign w:val="center"/>
            <w:shd w:fill="EAF2F8"/>
          </w:tcPr>
          <w:p>
            <w:pPr>
              <w:spacing w:after="60" w:before="60"/>
            </w:pPr>
            <w:r>
              <w:rPr>
                <w:b w:val="0"/>
                <w:color w:val="1D2A38"/>
                <w:sz w:val="18"/>
              </w:rPr>
              <w:t>docker compose -f 03_Evidencias_y_MockData/docker-compose.qa.yml exec -T postgres psql -U e2qa -d bancoerp_e2_qa -c "&lt;SQL&gt;". Solo opera sobre la base bancoerp_e2_qa.</w:t>
            </w:r>
          </w:p>
        </w:tc>
      </w:tr>
      <w:tr>
        <w:trPr>
          <w:cantSplit/>
        </w:trPr>
        <w:tc>
          <w:tcPr>
            <w:tcW w:type="dxa" w:w="2041"/>
            <w:vAlign w:val="center"/>
            <w:shd w:fill="FFFFFF"/>
          </w:tcPr>
          <w:p>
            <w:pPr>
              <w:spacing w:after="60" w:before="60"/>
            </w:pPr>
            <w:r>
              <w:rPr>
                <w:b w:val="0"/>
                <w:color w:val="1D2A38"/>
                <w:sz w:val="18"/>
              </w:rPr>
              <w:t>&lt;token&gt;</w:t>
            </w:r>
          </w:p>
        </w:tc>
        <w:tc>
          <w:tcPr>
            <w:tcW w:type="dxa" w:w="7824"/>
            <w:vAlign w:val="center"/>
            <w:shd w:fill="FFFFFF"/>
          </w:tcPr>
          <w:p>
            <w:pPr>
              <w:spacing w:after="60" w:before="60"/>
            </w:pPr>
            <w:r>
              <w:rPr>
                <w:b w:val="0"/>
                <w:color w:val="1D2A38"/>
                <w:sz w:val="18"/>
              </w:rPr>
              <w:t>JWT obtenido en el paso de autenticación del mismo caso (campo token en la API interna, accessToken en la Public API).</w:t>
            </w:r>
          </w:p>
        </w:tc>
      </w:tr>
      <w:tr>
        <w:trPr>
          <w:cantSplit/>
        </w:trPr>
        <w:tc>
          <w:tcPr>
            <w:tcW w:type="dxa" w:w="2041"/>
            <w:vAlign w:val="center"/>
            <w:shd w:fill="EAF2F8"/>
          </w:tcPr>
          <w:p>
            <w:pPr>
              <w:spacing w:after="60" w:before="60"/>
            </w:pPr>
            <w:r>
              <w:rPr>
                <w:b w:val="0"/>
                <w:color w:val="1D2A38"/>
                <w:sz w:val="18"/>
              </w:rPr>
              <w:t>&lt;inicio&gt;</w:t>
            </w:r>
          </w:p>
        </w:tc>
        <w:tc>
          <w:tcPr>
            <w:tcW w:type="dxa" w:w="7824"/>
            <w:vAlign w:val="center"/>
            <w:shd w:fill="EAF2F8"/>
          </w:tcPr>
          <w:p>
            <w:pPr>
              <w:spacing w:after="60" w:before="60"/>
            </w:pPr>
            <w:r>
              <w:rPr>
                <w:b w:val="0"/>
                <w:color w:val="1D2A38"/>
                <w:sz w:val="18"/>
              </w:rPr>
              <w:t>Valor de SELECT now() registrado antes de la acción; delimita los registros nuevos que crea el caso.</w:t>
            </w:r>
          </w:p>
        </w:tc>
      </w:tr>
      <w:tr>
        <w:trPr>
          <w:cantSplit/>
        </w:trPr>
        <w:tc>
          <w:tcPr>
            <w:tcW w:type="dxa" w:w="2041"/>
            <w:vAlign w:val="center"/>
            <w:shd w:fill="FFFFFF"/>
          </w:tcPr>
          <w:p>
            <w:pPr>
              <w:spacing w:after="60" w:before="60"/>
            </w:pPr>
            <w:r>
              <w:rPr>
                <w:b w:val="0"/>
                <w:color w:val="1D2A38"/>
                <w:sz w:val="18"/>
              </w:rPr>
              <w:t>&lt;referencia&gt;, &lt;id&gt;, &lt;R1&gt;</w:t>
            </w:r>
          </w:p>
        </w:tc>
        <w:tc>
          <w:tcPr>
            <w:tcW w:type="dxa" w:w="7824"/>
            <w:vAlign w:val="center"/>
            <w:shd w:fill="FFFFFF"/>
          </w:tcPr>
          <w:p>
            <w:pPr>
              <w:spacing w:after="60" w:before="60"/>
            </w:pPr>
            <w:r>
              <w:rPr>
                <w:b w:val="0"/>
                <w:color w:val="1D2A38"/>
                <w:sz w:val="18"/>
              </w:rPr>
              <w:t>Valores devueltos por un paso anterior del mismo caso; se capturan en ejecución y no se publican.</w:t>
            </w:r>
          </w:p>
        </w:tc>
      </w:tr>
      <w:tr>
        <w:trPr>
          <w:cantSplit/>
        </w:trPr>
        <w:tc>
          <w:tcPr>
            <w:tcW w:type="dxa" w:w="2041"/>
            <w:vAlign w:val="center"/>
            <w:shd w:fill="EAF2F8"/>
          </w:tcPr>
          <w:p>
            <w:pPr>
              <w:spacing w:after="60" w:before="60"/>
            </w:pPr>
            <w:r>
              <w:rPr>
                <w:b w:val="0"/>
                <w:color w:val="1D2A38"/>
                <w:sz w:val="18"/>
              </w:rPr>
              <w:t>preparar_escenario.py</w:t>
            </w:r>
          </w:p>
        </w:tc>
        <w:tc>
          <w:tcPr>
            <w:tcW w:type="dxa" w:w="7824"/>
            <w:vAlign w:val="center"/>
            <w:shd w:fill="EAF2F8"/>
          </w:tcPr>
          <w:p>
            <w:pPr>
              <w:spacing w:after="60" w:before="60"/>
            </w:pPr>
            <w:r>
              <w:rPr>
                <w:b w:val="0"/>
                <w:color w:val="1D2A38"/>
                <w:sz w:val="18"/>
              </w:rPr>
              <w:t>Restaura AH000000000001 (1000.00, mínimo 100.00, límite 500.00, retirado 0), MO000000000002 (500.00) y AH000000000003 (1000.00).</w:t>
            </w:r>
          </w:p>
        </w:tc>
      </w:tr>
    </w:tbl>
    <w:p>
      <w:r>
        <w:t>Los importes se escriben como decimales exactos. En cuerpos JSON de API interna convertir monto/fondoInicial/efectivoContado al número decimal exacto, conforme a OpenAPI; la API pública admite texto numérico. Los campos “perfil”, “intentos_previos”, “concurrencia” y los marcadores de fixture son instrucciones de preparación, no propiedades del request. Tokens, UUID de sesiones y referencias generadas se capturan en ejecución: su forma y relación se comprueban sin inventar un valor fijo.</w:t>
      </w:r>
    </w:p>
    <w:p>
      <w:r>
        <w:t>PC-F indica: cuentas restauradas desde MockData_Sintetica.json, caja del cajero ABIERTA con Q2000.00, permisos efectivos y plan contable activo. Los tests se ejecutan aislados y registran sus conteos previos; el histórico masivo se usa para consultas y queda fuera del oráculo de contabilidad de las nuevas operaciones. Todos los casos tienen oráculo definido. Los identificadores {{rolCajeroId}}, {{permisoDepositoId}} y tokens se resuelven por las consultas/pasos exactos de su ficha; son valores generados por el propio entorno QA. La colección contiene plantillas, no un “Run All” autónomo.</w:t>
      </w:r>
    </w:p>
    <w:p>
      <w:r>
        <w:t>Los casos de bitácora pueden compartir ejecución y evidencia con el caso funcional de la misma acción cuando coincidan datos y precondiciones. Sus aserciones de evento siguen identificadas por separado; no es necesario repetir una solicitud solo por existir dos IDs de cobertura.</w:t>
      </w:r>
    </w:p>
    <w:p>
      <w:pPr>
        <w:pStyle w:val="Heading2"/>
      </w:pPr>
      <w:r>
        <w:t>3.7 Fichas completas de casos de prueba</w:t>
      </w:r>
    </w:p>
    <w:p>
      <w:pPr>
        <w:pStyle w:val="Heading2"/>
      </w:pPr>
      <w:r>
        <w:t>REQ-01 · Autenticacion de usuario interno con emision de JWT y refresh token</w:t>
      </w:r>
    </w:p>
    <w:p>
      <w:pPr>
        <w:keepNext/>
        <w:spacing w:before="200"/>
      </w:pPr>
      <w:r>
        <w:rPr>
          <w:b/>
          <w:color w:val="17365D"/>
          <w:sz w:val="21"/>
        </w:rPr>
        <w:t>TC-REQ01-001 · Login por username válido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REQ-01 → CP-REQ01-01 → TC-REQ01-001</w:t>
              <w:br/>
              <w:t>Dato: DT-TC-REQ01-001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activo, desbloqueado, intentos_fallidos=0; no requiere Bearer.</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WHERE username='qa_cajero';</w:t>
              <w:br/>
              <w:t>2. En psql-QA registrar el instante de inicio: SELECT now();</w:t>
              <w:br/>
              <w:t>3. Enviar POST http://localhost:15141/api/auth/login con Content-Type: application/json, sin encabezado Authorization y cuerpo {"username": "qa_cajero", "password": "E2Qa2026*"}.</w:t>
              <w:br/>
              <w:t>4. Verificar en la respuesta: HTTP 200; token y refreshToken no vacíos; usuario.username=qa_cajero; permisos contiene transacciones.depositos.crear.</w:t>
              <w:br/>
              <w:t>5. En psql-QA ejecutar: SELECT bloqueado, bloqueado_hasta, intentos_fallidos, (SELECT count(*) FROM seguridad.sesiones s WHERE s.usuario_id=u.id AND s.estado AND s.fecha_inicio&gt;=&lt;inicio&gt;) AS sesiones_nuevas FROM seguridad.usuarios u WHERE username='qa_cajero'; Comprobar: se crea sesión activa.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"qa_cajero",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token y refreshToken no vacíos; usuario.username=qa_cajero; permisos contiene transacciones.depositos.crear; se crea sesión activa.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TC-REQ01-002 · Contraseña incorrecta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REQ-01 → CP-REQ01-01 → TC-REQ01-002</w:t>
              <w:br/>
              <w:t>Dato: DT-TC-REQ01-002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con intentos_fallidos=0; sin token.</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WHERE username='qa_cajero';</w:t>
              <w:br/>
              <w:t>2. En psql-QA registrar el instante de inicio: SELECT now();</w:t>
              <w:br/>
              <w:t>3. Enviar POST http://localhost:15141/api/auth/login con Content-Type: application/json, sin encabezado Authorization y cuerpo {"username": "qa_cajero", "password": "Incorrecta9*"}.</w:t>
              <w:br/>
              <w:t>4. Verificar en la respuesta: HTTP 401; message="Credenciales incorrectas. Intento 1 de 5."; no token.</w:t>
              <w:br/>
              <w:t>5. En psql-QA ejecutar: SELECT bloqueado, bloqueado_hasta, intentos_fallidos, (SELECT count(*) FROM seguridad.sesiones s WHERE s.usuario_id=u.id AND s.estado AND s.fecha_inicio&gt;=&lt;inicio&gt;) AS sesiones_nuevas FROM seguridad.usuarios u WHERE username='qa_cajero'; Comprobar: intentos_fallidos=1.</w:t>
              <w:br/>
              <w:t>6. Restaurar: UPDATE seguridad.usuarios SET estado=true, bloqueado=false, bloqueado_hasta=NULL, intentos_fallidos=0 WHERE username='qa_cajero';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"qa_cajero", "password": "Incorrecta9*"}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message="Credenciales incorrectas. Intento 1 de 5."; no token; intentos_fallidos=1.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TC-REQ01-003 · Campos obligatorios vacíos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REQ-01 → CP-REQ01-02 → TC-REQ01-003</w:t>
              <w:br/>
              <w:t>Dato: DT-TC-REQ01-003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WHERE username='qa_cajero';</w:t>
              <w:br/>
              <w:t>2. En psql-QA registrar el instante de inicio: SELECT now();</w:t>
              <w:br/>
              <w:t>3. Enviar POST http://localhost:15141/api/auth/login con Content-Type: application/json, sin encabezado Authorization y cuerpo {"username": "", "password": ""}.</w:t>
              <w:br/>
              <w:t>4. Verificar en la respuesta: HTTP 400; message="Usuario/correo y contrasena son requeridos.".</w:t>
              <w:br/>
              <w:t>5. En psql-QA ejecutar: SELECT bloqueado, bloqueado_hasta, intentos_fallidos, (SELECT count(*) FROM seguridad.sesiones s WHERE s.usuario_id=u.id AND s.estado AND s.fecha_inicio&gt;=&lt;inicio&gt;) AS sesiones_nuevas FROM seguridad.usuarios u WHERE username='qa_cajero'; Comprobar: ninguna sesión nueva.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 "password": ""}</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message="Usuario/correo y contrasena son requeridos."; ninguna sesión nueva.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TC-REQ01-004 · Email tiene precedencia sobre username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REQ-01 → CP-REQ01-02 → TC-REQ01-004</w:t>
              <w:br/>
              <w:t>Dato: DT-TC-REQ01-004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WHERE username='qa_cajero';</w:t>
              <w:br/>
              <w:t>2. En psql-QA registrar el instante de inicio: SELECT now();</w:t>
              <w:br/>
              <w:t>3. Enviar POST http://localhost:15141/api/auth/login con Content-Type: application/json, sin encabezado Authorization y cuerpo {"email": "qa_cliente_a@example.invalid", "username": "qa_cajero", "password": "E2Qa2026*"}.</w:t>
              <w:br/>
              <w:t>4. Verificar en la respuesta: HTTP 200; usuario.username=qa_cliente_a; no autentica qa_cajero.</w:t>
              <w:br/>
              <w:t>5. En psql-QA ejecutar: SELECT bloqueado, bloqueado_hasta, intentos_fallidos, (SELECT count(*) FROM seguridad.sesiones s WHERE s.usuario_id=u.id AND s.estado AND s.fecha_inicio&gt;=&lt;inicio&gt;) AS sesiones_nuevas FROM seguridad.usuarios u WHERE username='qa_cajero'; Comprobar que no hay registros nuevos ni cambios respecto al estado del paso 1.</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{"email": "qa_cliente_a@example.invalid", "username": "qa_cajero",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usuario.username=qa_cliente_a; no autentica qa_cajero.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AuthDtos.LoginRequest.Identificador; caracteriza precedencia técnica, pendiente de ratificación funcional H-01.</w:t>
            </w:r>
          </w:p>
        </w:tc>
      </w:tr>
    </w:tbl>
    <w:p>
      <w:pPr>
        <w:pStyle w:val="Heading2"/>
      </w:pPr>
      <w:r>
        <w:t>REQ-02 · Bloqueo de usuario por intentos fallidos consecutivos</w:t>
      </w:r>
    </w:p>
    <w:p>
      <w:pPr>
        <w:keepNext/>
        <w:spacing w:before="200"/>
      </w:pPr>
      <w:r>
        <w:rPr>
          <w:b/>
          <w:color w:val="17365D"/>
          <w:sz w:val="21"/>
        </w:rPr>
        <w:t>TC-REQ02-001 · Umbral técnico N=5: intento 4</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REQ-02 → CP-REQ02-01 → TC-REQ02-001</w:t>
              <w:br/>
              <w:t>Dato: DT-TC-REQ02-001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Restablecer qa_bloqueo a estado activo y 3 intentos; Security__MaxFailedAccessAttempts=5.</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UPDATE seguridad.usuarios SET estado=true, bloqueado=false, bloqueado_hasta=NULL, intentos_fallidos=3 WHERE username='qa_bloqueo';</w:t>
              <w:br/>
              <w:t>2. En psql-QA registrar el instante de inicio: SELECT now();</w:t>
              <w:br/>
              <w:t>3. Enviar POST http://localhost:15141/api/auth/login con Content-Type: application/json, sin encabezado Authorization y cuerpo {"username": "qa_bloqueo", "password": "Erronea9*"}.</w:t>
              <w:br/>
              <w:t>4. Verificar en la respuesta: HTTP 401; message="Credenciales incorrectas. Intento 4 de 5.".</w:t>
              <w:br/>
              <w:t>5. En psql-QA ejecutar: SELECT bloqueado, bloqueado_hasta, intentos_fallidos, (SELECT count(*) FROM seguridad.sesiones s WHERE s.usuario_id=u.id AND s.estado AND s.fecha_inicio&gt;=&lt;inicio&gt;) AS sesiones_nuevas FROM seguridad.usuarios u WHERE username='qa_bloqueo'; Comprobar: bloqueado=false.</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"qa_bloqueo", "password": "Erronea9*", "intentos_previos": 3}</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message="Credenciales incorrectas. Intento 4 de 5."; bloqueado=false.</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D-01. Comparar contra software actual; una diferencia es defecto, no bloqueo de diseño.</w:t>
            </w:r>
          </w:p>
        </w:tc>
      </w:tr>
    </w:tbl>
    <w:p>
      <w:pPr>
        <w:keepNext/>
        <w:spacing w:before="200"/>
      </w:pPr>
      <w:r>
        <w:rPr>
          <w:b/>
          <w:color w:val="17365D"/>
          <w:sz w:val="21"/>
        </w:rPr>
        <w:t>TC-REQ02-002 · Umbral técnico N=5: intento 5</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REQ-02 → CP-REQ02-01 → TC-REQ02-002</w:t>
              <w:br/>
              <w:t>Dato: DT-TC-REQ02-002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Restablecer qa_bloqueo a estado activo y 4 intentos; Security__MaxFailedAccessAttempts=5.</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UPDATE seguridad.usuarios SET estado=true, bloqueado=false, bloqueado_hasta=NULL, intentos_fallidos=4 WHERE username='qa_bloqueo';</w:t>
              <w:br/>
              <w:t>2. En psql-QA registrar el instante de inicio: SELECT now();</w:t>
              <w:br/>
              <w:t>3. Enviar POST http://localhost:15141/api/auth/login con Content-Type: application/json, sin encabezado Authorization y cuerpo {"username": "qa_bloqueo", "password": "Erronea9*"}.</w:t>
              <w:br/>
              <w:t>4. Verificar en la respuesta: HTTP 401; message="Credenciales incorrectas. El usuario se encuentra bloqueado. Por favor comuniquese con soporte.".</w:t>
              <w:br/>
              <w:t>5. En psql-QA ejecutar: SELECT bloqueado, bloqueado_hasta, intentos_fallidos, (SELECT count(*) FROM seguridad.sesiones s WHERE s.usuario_id=u.id AND s.estado AND s.fecha_inicio&gt;=&lt;inicio&gt;) AS sesiones_nuevas FROM seguridad.usuarios u WHERE username='qa_bloqueo'; Comprobar: bloqueado=true; sesiones activas del usuario=0.</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"qa_bloqueo", "password": "Erronea9*", "intentos_previos": 4}</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message="Credenciales incorrectas. El usuario se encuentra bloqueado. Por favor comuniquese con soporte."; bloqueado=true; sesiones activas del usuario=0.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D-01. Comparar contra software actual; una diferencia es defecto, no bloqueo de diseño.</w:t>
            </w:r>
          </w:p>
        </w:tc>
      </w:tr>
    </w:tbl>
    <w:p>
      <w:pPr>
        <w:keepNext/>
        <w:spacing w:before="200"/>
      </w:pPr>
      <w:r>
        <w:rPr>
          <w:b/>
          <w:color w:val="17365D"/>
          <w:sz w:val="21"/>
        </w:rPr>
        <w:t>TC-REQ02-003 · Login correcto posterior al bloqueo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REQ-02 → CP-REQ02-02 → TC-REQ02-003</w:t>
              <w:br/>
              <w:t>Dato: DT-TC-REQ02-003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bloqueado=true, bloqueado_hasta=NOW()+INTERVAL 30 minutes; contraseña correcta.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UPDATE seguridad.usuarios SET bloqueado=true, intentos_fallidos=5, bloqueado_hasta=now()+interval '30 minutes' WHERE username='qa_bloqueo';</w:t>
              <w:br/>
              <w:t>2. En psql-QA registrar el instante de inicio: SELECT now();</w:t>
              <w:br/>
              <w:t>3. Enviar POST http://localhost:15141/api/auth/login con Content-Type: application/json, sin encabezado Authorization y cuerpo {"username": "qa_bloqueo", "password": "E2Qa2026*"}.</w:t>
              <w:br/>
              <w:t>4. Verificar en la respuesta: HTTP 423; message="El usuario se encuentra bloqueado. Por favor comuniquese con soporte."; sin token.</w:t>
              <w:br/>
              <w:t>5. En psql-QA ejecutar: SELECT bloqueado, bloqueado_hasta, intentos_fallidos, (SELECT count(*) FROM seguridad.sesiones s WHERE s.usuario_id=u.id AND s.estado AND s.fecha_inicio&gt;=&lt;inicio&gt;) AS sesiones_nuevas FROM seguridad.usuarios u WHERE username='qa_bloqueo'; Comprobar que no hay registros nuevos ni cambios respecto al estado del paso 1.</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"qa_bloqueo",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423; message="El usuario se encuentra bloqueado. Por favor comuniquese con soporte."; sin token.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D-01. Comparar contra software actual; una diferencia es defecto, no bloqueo de diseño.</w:t>
            </w:r>
          </w:p>
        </w:tc>
      </w:tr>
    </w:tbl>
    <w:p>
      <w:pPr>
        <w:keepNext/>
        <w:spacing w:before="200"/>
      </w:pPr>
      <w:r>
        <w:rPr>
          <w:b/>
          <w:color w:val="17365D"/>
          <w:sz w:val="21"/>
        </w:rPr>
        <w:t>TC-REQ02-004 · Desbloqueo al vencer los 30 minutos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REQ-02 → CP-REQ02-03 → TC-REQ02-004</w:t>
              <w:br/>
              <w:t>Dato: DT-TC-REQ02-004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con cinco fallos previos, bloqueado=true y bloqueado_hasta fijado a NOW()-INTERVAL 1 second en QA; contraseña correcta E2Qa2026*.</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w:t>
              <w:br/>
              <w:t>2. Enviar 5 veces POST http://localhost:15141/api/auth/login con cuerpo {"username":"qa_bloqueo","password":"Erronea9*"}; la quinta respuesta informa el bloqueo (HTTP 401).</w:t>
              <w:br/>
              <w:t>3. En psql-QA verificar: SELECT bloqueado, bloqueado_hasta-now() FROM seguridad.usuarios WHERE username='qa_bloqueo'; esperar bloqueado=true e intervalo de 30 min ± 2 s.</w:t>
              <w:br/>
              <w:t>4. En psql-QA (solo QA) adelantar el vencimiento: UPDATE seguridad.usuarios SET bloqueado_hasta=now()-interval '1 second' WHERE username='qa_bloqueo';</w:t>
              <w:br/>
              <w:t>5. Enviar POST http://localhost:15141/api/auth/login con cuerpo {"username":"qa_bloqueo","password":"E2Qa2026*"}.</w:t>
              <w:br/>
              <w:t>6. Verificar en la respuesta: HTTP 200; token y refreshToken no vacíos.</w:t>
              <w:br/>
              <w:t>7. En psql-QA ejecutar: SELECT bloqueado, bloqueado_hasta, intentos_fallidos FROM seguridad.usuarios WHERE username='qa_bloqueo'; esperar false, NULL y 0.</w:t>
              <w:br/>
              <w:t>8.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"qa_bloqueo",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token y refreshToken no vacíos; bloqueado=false, bloqueado_hasta=NULL e intentos_fallidos=0; una sesión activa nueva.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D-01. Comparar contra software actual; una diferencia es defecto, no bloqueo de diseño.</w:t>
            </w:r>
          </w:p>
        </w:tc>
      </w:tr>
    </w:tbl>
    <w:p>
      <w:pPr>
        <w:keepNext/>
        <w:spacing w:before="200"/>
      </w:pPr>
      <w:r>
        <w:rPr>
          <w:b/>
          <w:color w:val="17365D"/>
          <w:sz w:val="21"/>
        </w:rPr>
        <w:t>TC-REQ02-005 · No desbloquear antes del vencimiento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REQ-02 → CP-REQ02-03 → TC-REQ02-005</w:t>
              <w:br/>
              <w:t>Dato: DT-TC-REQ02-005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bloqueado=true; bloqueado_hasta al menos 60 segundos después de iniciar la petición; reloj UTC del servidor registrado. El caso comprueba el lado anterior del límite; el posterior se cubre con TC-REQ02-004.</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UPDATE seguridad.usuarios SET bloqueado=true, intentos_fallidos=5, bloqueado_hasta=now()+interval '5 minutes' WHERE username='qa_bloqueo'; (vence después de la petición).</w:t>
              <w:br/>
              <w:t>2. En psql-QA registrar el instante de inicio: SELECT now();</w:t>
              <w:br/>
              <w:t>3. Enviar POST http://localhost:15141/api/auth/login con Content-Type: application/json, sin encabezado Authorization y cuerpo {"username": "qa_bloqueo", "password": "E2Qa2026*"}.</w:t>
              <w:br/>
              <w:t>4. Verificar en la respuesta: HTTP 423; message="El usuario se encuentra bloqueado. Por favor comuniquese con soporte.".</w:t>
              <w:br/>
              <w:t>5. En psql-QA ejecutar: SELECT bloqueado, bloqueado_hasta, intentos_fallidos, (SELECT count(*) FROM seguridad.sesiones s WHERE s.usuario_id=u.id AND s.estado AND s.fecha_inicio&gt;=&lt;inicio&gt;) AS sesiones_nuevas FROM seguridad.usuarios u WHERE username='qa_bloqueo'; Comprobar: bloqueado=true y ninguna sesión nueva.</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"qa_bloqueo",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423; message="El usuario se encuentra bloqueado. Por favor comuniquese con soporte."; bloqueado=true y ninguna sesión nueva.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pStyle w:val="Heading2"/>
      </w:pPr>
      <w:r>
        <w:t>REQ-03 · Politica de composicion e historial de contrasenas</w:t>
      </w:r>
    </w:p>
    <w:p>
      <w:pPr>
        <w:keepNext/>
        <w:spacing w:before="200"/>
      </w:pPr>
      <w:r>
        <w:rPr>
          <w:b/>
          <w:color w:val="17365D"/>
          <w:sz w:val="21"/>
        </w:rPr>
        <w:t>TC-REQ03-001 · Composición de contraseña: Abcde1*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REQ-03 → CP-REQ03-01 → TC-REQ03-001</w:t>
              <w:br/>
              <w:t>Dato: DT-TC-REQ03-001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qa_bloqueo activo, desbloqueado, con token; contraseña actual E2Qa2026*; cada variante usa usuario restaurado y contraseña nueva ausente del historial.</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Guardar &lt;hash_previo&gt;: SELECT password_hash FROM seguridad.usuarios WHERE username='qa_bloqueo';</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y cuerpo {"passwordActual": "E2Qa2026*", "passwordNueva": "Abcde1*"}.</w:t>
              <w:br/>
              <w:t>5. Verificar en la respuesta: HTTP 400; message="La contrasena debe tener al menos 8 caracteres.".</w:t>
              <w:br/>
              <w:t>6. En psql-QA ejecutar: SELECT password_hash=&lt;hash_previo&gt; AS sin_cambio, (SELECT count(*) FROM seguridad.sesiones s WHERE s.usuario_id=u.id AND s.estado) AS sesiones_activas FROM seguridad.usuarios u WHERE username='qa_bloqueo'; Comprobar: hash y sesiones sin cambios.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{"passwordActual": "E2Qa2026*", "passwordNueva": "Abcde1*"}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message="La contrasena debe tener al menos 8 caracteres."; hash y sesiones sin cambios.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TC-REQ03-002 · Composición de contraseña: Abcdef1*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REQ-03 → CP-REQ03-01 → TC-REQ03-002</w:t>
              <w:br/>
              <w:t>Dato: DT-TC-REQ03-002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qa_bloqueo activo, desbloqueado, con token; contraseña actual E2Qa2026*; cada variante usa usuario restaurado y contraseña nueva ausente del historial.</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Guardar &lt;hash_previo&gt;: SELECT password_hash FROM seguridad.usuarios WHERE username='qa_bloqueo';</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y cuerpo {"passwordActual": "E2Qa2026*", "passwordNueva": "Abcdef1*"}.</w:t>
              <w:br/>
              <w:t>5. Verificar en la respuesta: HTTP 200; message="Operacion realizada correctamente.".</w:t>
              <w:br/>
              <w:t>6. En psql-QA ejecutar: SELECT password_hash=&lt;hash_previo&gt; AS sin_cambio, (SELECT count(*) FROM seguridad.sesiones s WHERE s.usuario_id=u.id AND s.estado) AS sesiones_activas FROM seguridad.usuarios u WHERE username='qa_bloqueo'; Comprobar: hash actualizado; sesiones previas revocadas.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{"passwordActual": "E2Qa2026*", "passwordNueva": "Abcdef1*"}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message="Operacion realizada correctamente."; hash actualizado; sesiones previas revocadas.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TC-REQ03-003 · Composición de contraseña: Abcdefg1*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REQ-03 → CP-REQ03-01 → TC-REQ03-003</w:t>
              <w:br/>
              <w:t>Dato: DT-TC-REQ03-003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qa_bloqueo activo, desbloqueado, con token; contraseña actual E2Qa2026*; cada variante usa usuario restaurado y contraseña nueva ausente del historial.</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Guardar &lt;hash_previo&gt;: SELECT password_hash FROM seguridad.usuarios WHERE username='qa_bloqueo';</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y cuerpo {"passwordActual": "E2Qa2026*", "passwordNueva": "Abcdefg1*"}.</w:t>
              <w:br/>
              <w:t>5. Verificar en la respuesta: HTTP 200; message="Operacion realizada correctamente.".</w:t>
              <w:br/>
              <w:t>6. En psql-QA ejecutar: SELECT password_hash=&lt;hash_previo&gt; AS sin_cambio, (SELECT count(*) FROM seguridad.sesiones s WHERE s.usuario_id=u.id AND s.estado) AS sesiones_activas FROM seguridad.usuarios u WHERE username='qa_bloqueo'; Comprobar: hash actualizado; sesiones previas revocadas.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{"passwordActual": "E2Qa2026*", "passwordNueva": "Abcdefg1*"}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message="Operacion realizada correctamente."; hash actualizado; sesiones previas revocadas.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TC-REQ03-004 · Composición de contraseña: abcdef1*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REQ-03 → CP-REQ03-01 → TC-REQ03-004</w:t>
              <w:br/>
              <w:t>Dato: DT-TC-REQ03-004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qa_bloqueo activo, desbloqueado, con token; contraseña actual E2Qa2026*; cada variante usa usuario restaurado y contraseña nueva ausente del historial.</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Guardar &lt;hash_previo&gt;: SELECT password_hash FROM seguridad.usuarios WHERE username='qa_bloqueo';</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y cuerpo {"passwordActual": "E2Qa2026*", "passwordNueva": "abcdef1*"}.</w:t>
              <w:br/>
              <w:t>5. Verificar en la respuesta: HTTP 400; message="La contrasena debe incluir mayusculas, minusculas y numeros.".</w:t>
              <w:br/>
              <w:t>6. En psql-QA ejecutar: SELECT password_hash=&lt;hash_previo&gt; AS sin_cambio, (SELECT count(*) FROM seguridad.sesiones s WHERE s.usuario_id=u.id AND s.estado) AS sesiones_activas FROM seguridad.usuarios u WHERE username='qa_bloqueo'; Comprobar: hash y sesiones sin cambios.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{"passwordActual": "E2Qa2026*", "passwordNueva": "abcdef1*"}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message="La contrasena debe incluir mayusculas, minusculas y numeros."; hash y sesiones sin cambios.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TC-REQ03-005 · Composición de contraseña: ABCDEF1*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REQ-03 → CP-REQ03-01 → TC-REQ03-005</w:t>
              <w:br/>
              <w:t>Dato: DT-TC-REQ03-005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qa_bloqueo activo, desbloqueado, con token; contraseña actual E2Qa2026*; cada variante usa usuario restaurado y contraseña nueva ausente del historial.</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Guardar &lt;hash_previo&gt;: SELECT password_hash FROM seguridad.usuarios WHERE username='qa_bloqueo';</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y cuerpo {"passwordActual": "E2Qa2026*", "passwordNueva": "ABCDEF1*"}.</w:t>
              <w:br/>
              <w:t>5. Verificar en la respuesta: HTTP 400; message="La contrasena debe incluir mayusculas, minusculas y numeros.".</w:t>
              <w:br/>
              <w:t>6. En psql-QA ejecutar: SELECT password_hash=&lt;hash_previo&gt; AS sin_cambio, (SELECT count(*) FROM seguridad.sesiones s WHERE s.usuario_id=u.id AND s.estado) AS sesiones_activas FROM seguridad.usuarios u WHERE username='qa_bloqueo'; Comprobar: hash y sesiones sin cambios.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{"passwordActual": "E2Qa2026*", "passwordNueva": "ABCDEF1*"}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message="La contrasena debe incluir mayusculas, minusculas y numeros."; hash y sesiones sin cambios.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TC-REQ03-006 · Composición de contraseña: Abcdefg*</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REQ-03 → CP-REQ03-01 → TC-REQ03-006</w:t>
              <w:br/>
              <w:t>Dato: DT-TC-REQ03-006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qa_bloqueo activo, desbloqueado, con token; contraseña actual E2Qa2026*; cada variante usa usuario restaurado y contraseña nueva ausente del historial.</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Guardar &lt;hash_previo&gt;: SELECT password_hash FROM seguridad.usuarios WHERE username='qa_bloqueo';</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y cuerpo {"passwordActual": "E2Qa2026*", "passwordNueva": "Abcdefg*"}.</w:t>
              <w:br/>
              <w:t>5. Verificar en la respuesta: HTTP 400; message="La contrasena debe incluir mayusculas, minusculas y numeros.".</w:t>
              <w:br/>
              <w:t>6. En psql-QA ejecutar: SELECT password_hash=&lt;hash_previo&gt; AS sin_cambio, (SELECT count(*) FROM seguridad.sesiones s WHERE s.usuario_id=u.id AND s.estado) AS sesiones_activas FROM seguridad.usuarios u WHERE username='qa_bloqueo'; Comprobar: hash y sesiones sin cambios.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{"passwordActual": "E2Qa2026*", "passwordNueva": "Abcdefg*"}</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message="La contrasena debe incluir mayusculas, minusculas y numeros."; hash y sesiones sin cambios.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TC-REQ03-007 · Reutilización de una contraseña reciente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REQ-03 → CP-REQ03-02 → TC-REQ03-007</w:t>
              <w:br/>
              <w:t>Dato: DT-TC-REQ03-007</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restaurado; hash de Anterior8* entre las últimas 5 contraseñas; token válido.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En psql-QA sembrar el historial: INSERT INTO seguridad.password_historial(id,usuario_id,password_hash,created_at) VALUES (gen_random_uuid(),(SELECT id FROM seguridad.usuarios WHERE username='qa_bloqueo'),crypt('Anterior8*', gen_salt('bf',10)),now());</w:t>
              <w:br/>
              <w:t>3. Guardar &lt;hash_previo&gt;: SELECT password_hash FROM seguridad.usuarios WHERE username='qa_bloqueo';</w:t>
              <w:br/>
              <w:t>4. Autenticar qa_bloqueo con POST http://localhost:15141/api/auth/login y cuerpo {"username":"qa_bloqueo","password":"E2Qa2026*"}; verificar HTTP 200 y guardar token como &lt;token&gt;.</w:t>
              <w:br/>
              <w:t>5. Enviar POST http://localhost:15141/api/auth/cambiar-password con Content-Type: application/json, Authorization: Bearer &lt;token&gt; y cuerpo {"passwordActual": "E2Qa2026*", "passwordNueva": "Anterior8*"}.</w:t>
              <w:br/>
              <w:t>6. Verificar en la respuesta: HTTP 400; message="No puedes reutilizar una contrasena reciente.".</w:t>
              <w:br/>
              <w:t>7. En psql-QA ejecutar: SELECT password_hash=&lt;hash_previo&gt; AS sin_cambio, (SELECT count(*) FROM seguridad.sesiones s WHERE s.usuario_id=u.id AND s.estado) AS sesiones_activas FROM seguridad.usuarios u WHERE username='qa_bloqueo'; Comprobar: password_hash sin cambios.</w:t>
              <w:br/>
              <w:t>8.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{"passwordActual": "E2Qa2026*", "passwordNueva": "Anterior8*"}</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message="No puedes reutilizar una contrasena reciente."; password_hash sin cambios.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pStyle w:val="Heading2"/>
      </w:pPr>
      <w:r>
        <w:t>REQ-04 · Recuperacion de contrasena mediante token temporal</w:t>
      </w:r>
    </w:p>
    <w:p>
      <w:pPr>
        <w:keepNext/>
        <w:spacing w:before="200"/>
      </w:pPr>
      <w:r>
        <w:rPr>
          <w:b/>
          <w:color w:val="17365D"/>
          <w:sz w:val="21"/>
        </w:rPr>
        <w:t>TC-REQ04-001 · Token de recuperación usado por segunda vez</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REQ-04 → CP-REQ04-01 → TC-REQ04-001</w:t>
              <w:br/>
              <w:t>Dato: DT-TC-REQ04-001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http://localhost:15141/api/auth/restablecer-password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w:t>
              <w:br/>
              <w:t>2. Enviar POST http://localhost:15141/api/auth/solicitar-recuperacion-password con cuerpo {"identificador":"qa_bloqueo@example.invalid"}; verificar HTTP 200 y guardar tokenRecuperacion como &lt;tokenRecuperacion&gt; (sin registrarlo en evidencia).</w:t>
              <w:br/>
              <w:t>3. Enviar POST http://localhost:15141/api/auth/restablecer-password con cuerpo {"token":"&lt;tokenRecuperacion&gt;","passwordNueva":"Recupera9*"}; verificar HTTP 200.</w:t>
              <w:br/>
              <w:t>4. Enviar de nuevo POST http://localhost:15141/api/auth/restablecer-password con el mismo cuerpo; verificar HTTP 400 y message="Token invalido o expirado.".</w:t>
              <w:br/>
              <w:t>5. En psql-QA ejecutar: SELECT usado FROM seguridad.tokens_recuperacion WHERE usuario_id=(SELECT id FROM seguridad.usuarios WHERE username='qa_bloqueo') ORDER BY created_at DESC LIMIT 1; esperar true. Comprobar con un login usando Recupera9* (HTTP 200) que solo hubo una actualización.</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{"token": "{{tokenRecuperacion}}", "passwordNueva": "Recupera9*"}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Primer restablecimiento HTTP 200; segundo con el mismo token HTTP 400 y message="Token invalido o expirado."; token usado=true; no segunda actualización.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TC-REQ04-002 · Token vencido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REQ-04 → CP-REQ04-01 → TC-REQ04-002</w:t>
              <w:br/>
              <w:t>Dato: DT-TC-REQ04-002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Transición de estados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Token QA real creado en esta BD; fijar su expiración a un segundo antes de la solicitud; no usar tokens productivos.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http://localhost:15141/api/auth/restablecer-password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w:t>
              <w:br/>
              <w:t>2. Solicitar token con POST http://localhost:15141/api/auth/solicitar-recuperacion-password y cuerpo {"identificador":"qa_bloqueo@example.invalid"}; guardar tokenRecuperacion.</w:t>
              <w:br/>
              <w:t>3. Guardar &lt;hash_previo&gt;: SELECT password_hash FROM seguridad.usuarios WHERE username='qa_bloqueo';</w:t>
              <w:br/>
              <w:t>4. Enviar POST http://localhost:15141/api/auth/restablecer-password con Content-Type: application/json, sin encabezado Authorization y cuerpo {"token": "{{tokenRecuperacion}}", "passwordNueva": "Recupera9*"}.</w:t>
              <w:br/>
              <w:t>5. Verificar en la respuesta: HTTP 400; message="Token invalido o expirado.".</w:t>
              <w:br/>
              <w:t>6. En psql-QA ejecutar: SELECT password_hash=&lt;hash_previo&gt; AS sin_cambio, (SELECT count(*) FROM seguridad.sesiones s WHERE s.usuario_id=u.id AND s.estado) AS sesiones_activas FROM seguridad.usuarios u WHERE username='qa_bloqueo'; Comprobar: contraseña sin cambios.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{"token": "{{tokenRecuperacion}}", "passwordNueva": "Recupera9*"}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message="Token invalido o expirado."; contraseña sin cambios.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TC-REQ04-003 · Token académico de recuperación: canal y vigencia aprobados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REQ-04 → CP-REQ04-02 → TC-REQ04-003</w:t>
              <w:br/>
              <w:t>Dato: DT-TC-REQ04-003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http://localhost:15141/api/auth/solicitar-recuperacion-password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w:t>
              <w:br/>
              <w:t>2. En psql-QA registrar el instante de inicio: SELECT now();</w:t>
              <w:br/>
              <w:t>3. Enviar POST http://localhost:15141/api/auth/solicitar-recuperacion-password sin Authorization y cuerpo {"identificador":"qa_bloqueo@example.invalid"}.</w:t>
              <w:br/>
              <w:t>4. Verificar en la respuesta: HTTP 200; tokenRecuperacion no vacío; expiraEn entre &lt;inicio&gt;+2 h y &lt;fin&gt;+2 h (tolerancia 2 s).</w:t>
              <w:br/>
              <w:t>5. En psql-QA ejecutar: SELECT token_hash&lt;&gt;'&lt;tokenRecuperacion&gt;' AS hash_distinto, usado, fecha_expiracion FROM seguridad.tokens_recuperacion WHERE usuario_id=(SELECT id FROM seguridad.usuarios WHERE username='qa_bloqueo') ORDER BY created_at DESC LIMIT 1; esperar hash_distinto=true y usado=false.</w:t>
              <w:br/>
              <w:t>6. Enviar POST http://localhost:15141/api/auth/restablecer-password con {"token":"&lt;tokenRecuperacion&gt;","passwordNueva":"Recupera9*"}; verificar HTTP 200 (el segundo uso se cubre en TC-REQ04-001).</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{"identificador": "qa_bloqueo@example.invalid"}</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tokenRecuperacion no vacío únicamente en QA académico; expiraEn entre inicio+2h y fin+2h (tolerancia 2 s); seguridad.tokens_recuperacion guarda hash distinto del token y usado=false; nunca se registra el token íntegro en evidencia.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pStyle w:val="Heading2"/>
      </w:pPr>
      <w:r>
        <w:t>REQ-05 · Rotacion de refresh token y revocacion de sesiones</w:t>
      </w:r>
    </w:p>
    <w:p>
      <w:pPr>
        <w:keepNext/>
        <w:spacing w:before="200"/>
      </w:pPr>
      <w:r>
        <w:rPr>
          <w:b/>
          <w:color w:val="17365D"/>
          <w:sz w:val="21"/>
        </w:rPr>
        <w:t>TC-REQ05-001 · Rotación e invalidez del refresh anterior</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REQ-05 → CP-REQ05-01 → TC-REQ05-001</w:t>
              <w:br/>
              <w:t>Dato: DT-TC-REQ05-001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http://localhost:15141/api/auth/refresh-token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WHERE username='qa_cajero';</w:t>
              <w:br/>
              <w:t>2. Enviar POST http://localhost:15141/api/auth/login con cuerpo {"username":"qa_cajero","password":"E2Qa2026*"}; guardar refreshToken como R1.</w:t>
              <w:br/>
              <w:t>3. Enviar POST http://localhost:15141/api/auth/refresh-token con cuerpo {"refreshToken":"&lt;R1&gt;"}; verificar HTTP 200 y guardar el nuevo refreshToken como R2.</w:t>
              <w:br/>
              <w:t>4. Comprobar que R2 es distinto de R1.</w:t>
              <w:br/>
              <w:t>5. Enviar POST http://localhost:15141/api/auth/refresh-token con cuerpo {"refreshToken":"&lt;R1&gt;"}.</w:t>
              <w:br/>
              <w:t>6. Verificar en la respuesta: HTTP 401; message="Refresh token invalido o expirado.". No registrar R1 ni R2 en la evidencia.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{"refreshToken": "{{refreshTokenCajero}}"}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Primer refresh HTTP 200 con refresh nuevo distinto; reutilización del anterior HTTP 401 y message="Refresh token invalido o expirado.".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TC-REQ05-002 · Cambio de contraseña revoca todas las sesiones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REQ-05 → CP-REQ05-02 → TC-REQ05-002</w:t>
              <w:br/>
              <w:t>Dato: DT-TC-REQ05-002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DELETE FROM seguridad.password_historial WHERE usuario_id=(SELECT id FROM seguridad.usuarios WHERE username='qa_bloqueo');</w:t>
              <w:br/>
              <w:t>2. Enviar dos veces POST http://localhost:15141/api/auth/login con cuerpo {"username":"qa_bloqueo","password":"E2Qa2026*"}; guardar los JWT como J1 y J2.</w:t>
              <w:br/>
              <w:t>3. En psql-QA verificar: SELECT count(*) FROM seguridad.sesiones WHERE usuario_id=(SELECT id FROM seguridad.usuarios WHERE username='qa_bloqueo') AND estado; esperar 2.</w:t>
              <w:br/>
              <w:t>4. Enviar POST http://localhost:15141/api/auth/cambiar-password con Authorization: Bearer &lt;J1&gt; y cuerpo {"passwordActual":"E2Qa2026*","passwordNueva":"SesionNueva9*"}; verificar HTTP 200.</w:t>
              <w:br/>
              <w:t>5. En psql-QA repetir la consulta de sesiones activas; esperar 0.</w:t>
              <w:br/>
              <w:t>6. Enviar GET http://localhost:15141/api/auth/me con Authorization: Bearer &lt;J1&gt; y luego con &lt;J2&gt;; verificar HTTP 401 en ambos.</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"qa_bloqueo", "passwordActual": "E2Qa2026*", "passwordNueva": "SesionNueva9*"}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Cambio HTTP 200; seguridad.sesiones activas del usuario=0; GET /api/auth/me con cada JWT anterior HTTP 401.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D-02. Comparar contra software actual; una diferencia es defecto, no bloqueo de diseño.</w:t>
            </w:r>
          </w:p>
        </w:tc>
      </w:tr>
    </w:tbl>
    <w:p>
      <w:pPr>
        <w:keepNext/>
        <w:spacing w:before="200"/>
      </w:pPr>
      <w:r>
        <w:rPr>
          <w:b/>
          <w:color w:val="17365D"/>
          <w:sz w:val="21"/>
        </w:rPr>
        <w:t>TC-REQ05-003 · Refresh token vacío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REQ-05 → CP-REQ05-03 → TC-REQ05-003</w:t>
              <w:br/>
              <w:t>Dato: DT-TC-REQ05-003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API interna QA activa; no requiere Bearer. qa_cajero activo y desbloqueado.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http://localhost:15141/api/auth/refresh-token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registrar el conteo previo: SELECT count(*) FROM seguridad.sesiones s JOIN seguridad.usuarios u ON u.id=s.usuario_id WHERE u.username='qa_cajero' AND s.estado;</w:t>
              <w:br/>
              <w:t>2. Enviar POST http://localhost:15141/api/auth/refresh-token con Content-Type: application/json, sin Authorization y cuerpo {"refreshToken": ""}.</w:t>
              <w:br/>
              <w:t>3. Verificar HTTP 400 y cuerpo exacto {"message":"Refresh token requerido."}; confirmar que no aparecen las propiedades token ni refreshToken.</w:t>
              <w:br/>
              <w:t>4. Repetir la consulta del paso 1 y comprobar que el conteo es idéntico.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{"refreshToken": ""}</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message="Refresh token requerido."; sin token ni refreshToken en el cuerpo; el número de sesiones activas de qa_cajero no cambia.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TC-REQ05-004 · Refresh token inexistente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REQ-05 → CP-REQ05-03 → TC-REQ05-004</w:t>
              <w:br/>
              <w:t>Dato: DT-TC-REQ05-004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API interna QA activa; el valor E2-QA-TOKEN-INEXISTENTE-0001 nunca fue emitido (su hash no existe en seguridad.sesiones).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http://localhost:15141/api/auth/refresh-token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registrar el conteo previo: SELECT count(*) FROM seguridad.sesiones s JOIN seguridad.usuarios u ON u.id=s.usuario_id WHERE u.username='qa_cajero' AND s.estado;</w:t>
              <w:br/>
              <w:t>2. Enviar POST http://localhost:15141/api/auth/refresh-token con Content-Type: application/json, sin Authorization y cuerpo {"refreshToken": "E2-QA-TOKEN-INEXISTENTE-0001"}.</w:t>
              <w:br/>
              <w:t>3. Verificar HTTP 401 y cuerpo exacto {"message":"Refresh token invalido o expirado."}.</w:t>
              <w:br/>
              <w:t>4. Repetir la consulta del paso 1 y comprobar que el conteo es idéntico.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{"refreshToken": "E2-QA-TOKEN-INEXISTENTE-0001"}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message="Refresh token invalido o expirado."; sin token ni refreshToken; ninguna sesión rotada ni creada.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TC-REQ05-005 · Refresh token reutilizado después de logout</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REQ-05 → CP-REQ05-01 → TC-REQ05-005</w:t>
              <w:br/>
              <w:t>Dato: DT-TC-REQ05-005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activo y desbloqueado; sin sesiones de prueba previas abiertas.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http://localhost:15141/api/auth/refresh-token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Autenticar qa_cajero con POST http://localhost:15141/api/auth/login y cuerpo {"username":"qa_cajero","password":"E2Qa2026*"}; guardar token (JWT) y refreshToken (R1) en variables, sin registrarlos en evidencia.</w:t>
              <w:br/>
              <w:t>2. Enviar POST http://localhost:15141/api/auth/logout con Authorization: Bearer &lt;JWT&gt; y cuerpo {"refreshToken": "&lt;R1&gt;"}; verificar HTTP 200.</w:t>
              <w:br/>
              <w:t>3. Enviar POST http://localhost:15141/api/auth/refresh-token con cuerpo {"refreshToken": "&lt;R1&gt;"}; verificar HTTP 401 y message="Refresh token invalido o expirado.".</w:t>
              <w:br/>
              <w:t>4. En psql-QA ejecutar: SELECT estado, fecha_cierre FROM seguridad.sesiones s JOIN seguridad.usuarios u ON u.id=s.usuario_id WHERE u.username='qa_cajero' ORDER BY fecha_inicio DESC LIMIT 1; esperar estado=false y fecha_cierre no nula.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{"refreshToken": "{{refreshTokenCajero}}"}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Logout HTTP 200; refresh posterior con el mismo valor HTTP 401 y message="Refresh token invalido o expirado."; la sesión queda estado=false con fecha_cierre no nula.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pStyle w:val="Heading2"/>
      </w:pPr>
      <w:r>
        <w:t>REQ-06 · Autorizacion granular por permisos efectivos</w:t>
      </w:r>
    </w:p>
    <w:p>
      <w:pPr>
        <w:keepNext/>
        <w:spacing w:before="200"/>
      </w:pPr>
      <w:r>
        <w:rPr>
          <w:b/>
          <w:color w:val="17365D"/>
          <w:sz w:val="21"/>
        </w:rPr>
        <w:t>TC-REQ06-001 · Acceso anónimo a clientes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REQ-06 → CP-REQ06-01 → TC-REQ06-001</w:t>
              <w:br/>
              <w:t>Dato: DT-TC-REQ06-001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No enviar token; ausencia de cookies. Oráculo REQ-06 de Entrega 1 incluso si el código actual responde 200.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http://localhost:15141/api/clientes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GET http://localhost:15141/api/clientes sin encabezado Authorization.</w:t>
              <w:br/>
              <w:t>2. Verificar en la respuesta: HTTP 401; no lista de clientes ni configuración ACH en el cuerpo.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{"Authorization": "ausente"}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no lista de clientes ni configuración ACH en el cuerpo.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D-05. Comparar contra software actual; una diferencia es defecto, no bloqueo de diseño.</w:t>
            </w:r>
          </w:p>
        </w:tc>
      </w:tr>
    </w:tbl>
    <w:p>
      <w:pPr>
        <w:keepNext/>
        <w:spacing w:before="200"/>
      </w:pPr>
      <w:r>
        <w:rPr>
          <w:b/>
          <w:color w:val="17365D"/>
          <w:sz w:val="21"/>
        </w:rPr>
        <w:t>TC-REQ06-002 · Acceso anónimo a ach/bancos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REQ-06 → CP-REQ06-01 → TC-REQ06-002</w:t>
              <w:br/>
              <w:t>Dato: DT-TC-REQ06-002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No enviar token; ausencia de cookies. Oráculo REQ-06 de Entrega 1 incluso si el código actual responde 200.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http://localhost:15141/api/ach/bancos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GET http://localhost:15141/api/ach/bancos sin encabezado Authorization.</w:t>
              <w:br/>
              <w:t>2. Verificar en la respuesta: HTTP 401; no lista de clientes ni configuración ACH en el cuerpo.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{"Authorization": "ausente"}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no lista de clientes ni configuración ACH en el cuerpo.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D-05. Comparar contra software actual; una diferencia es defecto, no bloqueo de diseño.</w:t>
            </w:r>
          </w:p>
        </w:tc>
      </w:tr>
    </w:tbl>
    <w:p>
      <w:pPr>
        <w:keepNext/>
        <w:spacing w:before="200"/>
      </w:pPr>
      <w:r>
        <w:rPr>
          <w:b/>
          <w:color w:val="17365D"/>
          <w:sz w:val="21"/>
        </w:rPr>
        <w:t>TC-REQ06-003 · JWT válido sin permiso de depósito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REQ-06 → CP-REQ06-02 → TC-REQ06-003</w:t>
              <w:br/>
              <w:t>Dato: DT-TC-REQ06-003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registrar el instante de inicio: SELECT now();</w:t>
              <w:br/>
              <w:t>3. Autenticar qa_sin_permiso con POST http://localhost:15141/api/auth/login y cuerpo {"username":"qa_sin_permiso","password":"E2Qa2026*"}; verificar HTTP 200 y guardar token como &lt;token&gt;.</w:t>
              <w:br/>
              <w:t>4. Enviar POST http://localhost:15141/api/transacciones/deposito con Content-Type: application/json, Authorization: Bearer &lt;token&gt; y cuerpo {"numeroCuenta": "AH000000000001", "monto": 10.00}.</w:t>
              <w:br/>
              <w:t>5. Verificar en la respuesta: HTTP 403.</w:t>
              <w:br/>
              <w:t>6.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saldo, movimientos y asientos sin cambios.</w:t>
              <w:br/>
              <w:t>7.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"qa_sin_permiso", "numeroCuenta": "AH000000000001", "monto": "10.00"}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403; saldo, movimientos y asientos sin cambios.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D-05. Comparar contra software actual; una diferencia es defecto, no bloqueo de diseño.</w:t>
            </w:r>
          </w:p>
        </w:tc>
      </w:tr>
    </w:tbl>
    <w:p>
      <w:pPr>
        <w:keepNext/>
        <w:spacing w:before="200"/>
      </w:pPr>
      <w:r>
        <w:rPr>
          <w:b/>
          <w:color w:val="17365D"/>
          <w:sz w:val="21"/>
        </w:rPr>
        <w:t>TC-REQ06-004 · Permiso efectivo autoriza depósito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REQ-06 → CP-REQ06-02 → TC-REQ06-004</w:t>
              <w:br/>
              <w:t>Dato: DT-TC-REQ06-004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http://localhost:15141/api/transacciones/deposito con Content-Type: application/json, Authorization: Bearer &lt;token&gt; y cuerpo {"numeroCuenta": "AH000000000001", "monto": 10.00}.</w:t>
              <w:br/>
              <w:t>7. Verificar en la respuesta: HTTP 200; saldoNuevo=1010.00; referencia no vacía.</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un movimiento DEPOSITO y partida doble por Q10.00.</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"10.00"}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saldoNuevo=1010.00; referencia no vacía; un movimiento DEPOSITO y partida doble por Q10.00.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D-05. Comparar contra software actual; una diferencia es defecto, no bloqueo de diseño.</w:t>
            </w:r>
          </w:p>
        </w:tc>
      </w:tr>
    </w:tbl>
    <w:p>
      <w:pPr>
        <w:pStyle w:val="Heading2"/>
      </w:pPr>
      <w:r>
        <w:t>REQ-07 · Bitacora de eventos de seguridad</w:t>
      </w:r>
    </w:p>
    <w:p>
      <w:pPr>
        <w:keepNext/>
        <w:spacing w:before="200"/>
      </w:pPr>
      <w:r>
        <w:rPr>
          <w:b/>
          <w:color w:val="17365D"/>
          <w:sz w:val="21"/>
        </w:rPr>
        <w:t>TC-REQ07-001 · Persistencia de evento LOGIN_EXITOSO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CP-REQ07-01 → TC-REQ07-001</w:t>
              <w:br/>
              <w:t>Dato: DT-TC-REQ07-001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restaurado; registrar conteo previo del evento.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evento='LOGIN_EXITOSO';</w:t>
              <w:br/>
              <w:t>3. Enviar POST http://localhost:15141/api/auth/login con Content-Type: application/json, sin encabezado Authorization, User-Agent: E2-QA/1.0 y cuerpo {"username": "qa_bloqueo", "password": "E2Qa2026*"}.</w:t>
              <w:br/>
              <w:t>4. Verificar en la respuesta: Login HTTP 200.</w:t>
              <w:br/>
              <w:t>5. En psql-QA ejecutar: SELECT count(*), bool_and(ip_address IS NOT NULL), max(user_agent), bool_and(exitoso) FROM seguridad.eventos_seguridad WHERE evento='LOGIN_EXITOSO' AND created_at&gt;=&lt;inicio&gt;; Comprobar: incremento de un evento LOGIN_EXITOSO con usuario QA, IP no vacía, user_agent=E2-QA/1.0, exitoso=true y fecha entre inicio/fin de petición.</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"qa_bloqueo", "password": "E2Qa2026*", "User-Agent": "E2-QA/1.0"}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Login HTTP 200; incremento de un evento LOGIN_EXITOSO con usuario QA, IP no vacía, user_agent=E2-QA/1.0, exitoso=true y fecha entre inicio/fin de petición.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TC-REQ07-002 · Persistencia de evento LOGIN_FALLIDO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CP-REQ07-01 → TC-REQ07-002</w:t>
              <w:br/>
              <w:t>Dato: DT-TC-REQ07-002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restaurado; registrar conteo previo del evento.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evento='LOGIN_FALLIDO';</w:t>
              <w:br/>
              <w:t>3. Enviar POST http://localhost:15141/api/auth/login con Content-Type: application/json, sin encabezado Authorization, User-Agent: E2-QA/1.0 y cuerpo {"username": "qa_bloqueo", "password": "Erronea9*"}.</w:t>
              <w:br/>
              <w:t>4. Verificar en la respuesta: Login HTTP 401.</w:t>
              <w:br/>
              <w:t>5. En psql-QA ejecutar: SELECT count(*), bool_and(ip_address IS NOT NULL), max(user_agent), bool_and(exitoso) FROM seguridad.eventos_seguridad WHERE evento='LOGIN_FALLIDO' AND created_at&gt;=&lt;inicio&gt;; Comprobar: incremento de un evento LOGIN_FALLIDO con usuario QA, IP no vacía, user_agent=E2-QA/1.0, exitoso=false y fecha entre inicio/fin de petición.</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{"username": "qa_bloqueo", "password": "Erronea9*", "User-Agent": "E2-QA/1.0"}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Login HTTP 401; incremento de un evento LOGIN_FALLIDO con usuario QA, IP no vacía, user_agent=E2-QA/1.0, exitoso=false y fecha entre inicio/fin de petición.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TC-REQ07-003 · Reconciliación del catálogo vigente de 20 eventos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CP-REQ07-02 → TC-REQ07-003</w:t>
              <w:br/>
              <w:t>Dato: DT-TC-REQ07-003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Desde la raíz del repositorio ejecutar: grep -c "public const string" Backend/BancoERP.Domain/Constants/EventosSeguridad.cs; esperar 20.</w:t>
              <w:br/>
              <w:t>2. Listar los usos: grep -rn "EventosSeguridad\." Backend/BancoERP.Application/Services; cada una de las 20 constantes debe aparecer al menos una vez.</w:t>
              <w:br/>
              <w:t>3. Abrir 03_Evidencias_y_MockData/Catalogo_Eventos_QA.json y comprobar que eventos_vigentes=20, que los 20 códigos son únicos y que cada uno tiene un ID de caso existente y al menos un punto de emisión.</w:t>
              <w:br/>
              <w:t>4. Ejecutar python3 scripts/validar.py y verificar el control "20 eventos únicos con casos y puntos de emisión" = OK.</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{"archivo": "Backend/BancoERP.Domain/Constants/EventosSeguridad.cs", "eventos_vigentes": 20, "eventos_E1": 21}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El parser obtiene exactamente 20 códigos únicos; cada código tiene escenario de prueba y punto de emisión identificado; cero eventos sin caso y cero casos con códigos ausentes de la fuente. Registrar la actualización del inventario E1 de 21 a 20 conservando el valor original como historia.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TC-REQ07-004 · Evento LOGOUT</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TC-REQ07-004</w:t>
              <w:br/>
              <w:t>Dato: DT-TC-REQ07-004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Crear sesión qa_bloqueo; capturar su refresh/JWT en memoria.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http://localhost:15141/api/auth/logout</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Autenticar qa_bloqueo con POST http://localhost:15141/api/auth/login y cuerpo {"username":"qa_bloqueo","password":"E2Qa2026*"}; verificar HTTP 200 y guardar token como &lt;token&gt; y refreshToken como {{refreshTokenBloqueo}}.</w:t>
              <w:br/>
              <w:t>3. En psql-QA registrar el instante de inicio: SELECT now(); Conteo previo: SELECT count(*) FROM seguridad.eventos_seguridad WHERE evento='LOGOUT';</w:t>
              <w:br/>
              <w:t>4. Enviar POST http://localhost:15141/api/auth/logout con Content-Type: application/json, Authorization: Bearer &lt;token&gt;, User-Agent: E2-QA/2.0 y cuerpo {"refreshToken": "{{refreshTokenBloqueo}}"}.</w:t>
              <w:br/>
              <w:t>5. Verificar en la respuesta: HTTP 200.</w:t>
              <w:br/>
              <w:t>6. En psql-QA ejecutar: SELECT count(*), bool_and(ip_address IS NOT NULL), max(user_agent), bool_and(exitoso) FROM seguridad.eventos_seguridad WHERE evento='LOGOUT' AND created_at&gt;=&lt;inicio&gt;; Comprobar: el conteo de seguridad.eventos_seguridad para evento=LOGOUT aumenta exactamente 1; exitoso=true; ip_address no vacío; user_agent=E2-QA/2.0; created_at entre inicio y fin. usuario_id corresponde al sujeto sintético de la acción.</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"qa_bloqueo", "refreshToken": "{{refreshTokenBloqueo}}"}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evento=LOGOUT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TC-REQ07-005 · Evento CAMBIO_PASSWORD</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TC-REQ07-005</w:t>
              <w:br/>
              <w:t>Dato: DT-TC-REQ07-005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restaurado; clave nueva fuera del historial.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evento='CAMBIO_PASSWORD';</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User-Agent: E2-QA/2.0 y cuerpo {"passwordActual": "E2Qa2026*", "passwordNueva": "CambioEvento9*"}.</w:t>
              <w:br/>
              <w:t>5. Verificar en la respuesta: HTTP 200.</w:t>
              <w:br/>
              <w:t>6. En psql-QA ejecutar: SELECT count(*), bool_and(ip_address IS NOT NULL), max(user_agent), bool_and(exitoso) FROM seguridad.eventos_seguridad WHERE evento='CAMBIO_PASSWORD' AND created_at&gt;=&lt;inicio&gt;; Comprobar: el conteo de seguridad.eventos_seguridad para evento=CAMBIO_PASSWORD aumenta exactamente 1; exitoso=true; ip_address no vacío; user_agent=E2-QA/2.0; created_at entre inicio y fin. usuario_id corresponde al sujeto sintético de la acción.</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"qa_bloqueo", "passwordActual": "E2Qa2026*", "passwordNueva": "CambioEvento9*"}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evento=CAMBIO_PASSWORD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TC-REQ07-006 · Evento CAMBIO_PASSWORD_FALLIDO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TC-REQ07-006</w:t>
              <w:br/>
              <w:t>Dato: DT-TC-REQ07-006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restaurado con token.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http://localhost:15141/api/auth/cambiar-password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evento='CAMBIO_PASSWORD_FALLIDO';</w:t>
              <w:br/>
              <w:t>3. Autenticar qa_bloqueo con POST http://localhost:15141/api/auth/login y cuerpo {"username":"qa_bloqueo","password":"E2Qa2026*"}; verificar HTTP 200 y guardar token como &lt;token&gt;.</w:t>
              <w:br/>
              <w:t>4. Enviar POST http://localhost:15141/api/auth/cambiar-password con Content-Type: application/json, Authorization: Bearer &lt;token&gt;, User-Agent: E2-QA/2.0 y cuerpo {"passwordActual": "E2Qa2026*", "passwordNueva": "corta"}.</w:t>
              <w:br/>
              <w:t>5. Verificar en la respuesta: HTTP 400.</w:t>
              <w:br/>
              <w:t>6. En psql-QA ejecutar: SELECT count(*), bool_and(ip_address IS NOT NULL), max(user_agent), bool_and(exitoso) FROM seguridad.eventos_seguridad WHERE evento='CAMBIO_PASSWORD_FALLIDO' AND created_at&gt;=&lt;inicio&gt;; Comprobar: el conteo de seguridad.eventos_seguridad para evento=CAMBIO_PASSWORD_FALLIDO aumenta exactamente 1; exitoso=false; ip_address no vacío; user_agent=E2-QA/2.0; created_at entre inicio y fin. usuario_id corresponde al sujeto sintético de la acción.</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"qa_bloqueo", "passwordActual": "E2Qa2026*", "passwordNueva": "corta"}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el conteo de seguridad.eventos_seguridad para evento=CAMBIO_PASSWORD_FALLIDO aumenta exactamente 1; exitoso=false;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TC-REQ07-007 · Evento RESET_PASSWORD</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TC-REQ07-007</w:t>
              <w:br/>
              <w:t>Dato: DT-TC-REQ07-007</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JWT qa_admin con permiso seguridad.usuarios.reset_password; usuario objetivo qa_bloqueo.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http://localhost:15141/api/seguridad/usuarios/4d00b5fc-9b29-5274-bf79-4d712ff0c72b/reset-password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evento='RESET_PASSWORD';</w:t>
              <w:br/>
              <w:t>3. Autenticar qa_admin con POST http://localhost:15141/api/auth/login y cuerpo {"username":"qa_admin","password":"E2Qa2026*"}; verificar HTTP 200 y guardar token como &lt;token&gt;.</w:t>
              <w:br/>
              <w:t>4. Enviar POST http://localhost:15141/api/seguridad/usuarios/4d00b5fc-9b29-5274-bf79-4d712ff0c72b/reset-password con Content-Type: application/json, Authorization: Bearer &lt;token&gt;, User-Agent: E2-QA/2.0 y cuerpo {"passwordNueva": "ResetEvento9*", "debeCambiarPassword": true}.</w:t>
              <w:br/>
              <w:t>5. Verificar en la respuesta: HTTP 200.</w:t>
              <w:br/>
              <w:t>6. En psql-QA ejecutar: SELECT count(*), bool_and(ip_address IS NOT NULL), max(user_agent), bool_and(exitoso) FROM seguridad.eventos_seguridad WHERE evento='RESET_PASSWORD' AND created_at&gt;=&lt;inicio&gt;; Comprobar: el conteo de seguridad.eventos_seguridad para evento=RESET_PASSWORD aumenta exactamente 1; exitoso=true; ip_address no vacío; user_agent=E2-QA/2.0; created_at entre inicio y fin. usuario_id corresponde al sujeto sintético de la acción.</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"passwordNueva": "ResetEvento9*", "debeCambiarPassword": true}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evento=RESET_PASSWORD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TC-REQ07-008 · Evento SOLICITUD_RECUPERACION_PASSWORD</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TC-REQ07-008</w:t>
              <w:br/>
              <w:t>Dato: DT-TC-REQ07-008</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activo restaurado; sin token en solicitud.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http://localhost:15141/api/auth/solicitar-recuperacion-password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evento='SOLICITUD_RECUPERACION_PASSWORD';</w:t>
              <w:br/>
              <w:t>3. Enviar POST http://localhost:15141/api/auth/solicitar-recuperacion-password con Content-Type: application/json, sin encabezado Authorization, User-Agent: E2-QA/2.0 y cuerpo {"identificador": "qa_bloqueo@example.invalid"}.</w:t>
              <w:br/>
              <w:t>4. Verificar en la respuesta: HTTP 200.</w:t>
              <w:br/>
              <w:t>5. En psql-QA ejecutar: SELECT count(*), bool_and(ip_address IS NOT NULL), max(user_agent), bool_and(exitoso) FROM seguridad.eventos_seguridad WHERE evento='SOLICITUD_RECUPERACION_PASSWORD' AND created_at&gt;=&lt;inicio&gt;; Comprobar: el conteo de seguridad.eventos_seguridad para evento=SOLICITUD_RECUPERACION_PASSWORD aumenta exactamente 1; exitoso=true; ip_address no vacío; user_agent=E2-QA/2.0; created_at entre inicio y fin. usuario_id corresponde al sujeto sintético de la acción.</w:t>
              <w:br/>
              <w:t>6.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{"identificador": "qa_bloqueo@example.invalid"}</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evento=SOLICITUD_RECUPERACION_PASSWORD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TC-REQ07-009 · Evento USUARIO_CREADO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TC-REQ07-009</w:t>
              <w:br/>
              <w:t>Dato: DT-TC-REQ07-009</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Username/correo de entrada inexistentes; admin con permiso crear.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http://localhost:15141/api/seguridad/usuarios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confirmar que no existe: SELECT count(*) FROM seguridad.usuarios WHERE username='qa_evento_nuevo'; esperar 0.</w:t>
              <w:br/>
              <w:t>3. En psql-QA registrar el instante de inicio: SELECT now(); Conteo previo: SELECT count(*) FROM seguridad.eventos_seguridad WHERE evento='USUARIO_CREADO';</w:t>
              <w:br/>
              <w:t>4. Autenticar qa_admin con POST http://localhost:15141/api/auth/login y cuerpo {"username":"qa_admin","password":"E2Qa2026*"}; verificar HTTP 200 y guardar token como &lt;token&gt;.</w:t>
              <w:br/>
              <w:t>5. Enviar POST http://localhost:15141/api/seguridad/usuarios con Content-Type: application/json, Authorization: Bearer &lt;token&gt;, User-Agent: E2-QA/2.0 y cuerpo {"username": "qa_evento_nuevo", "correo": "qa_evento_nuevo@example.invalid", "nombres": "Evento", "apellidos": "Sintetico", "password": "EventoNuevo9*", "telefono": null, "fotografiaUrl": null, "rolesIds": []}.</w:t>
              <w:br/>
              <w:t>6. Verificar en la respuesta: HTTP 201.</w:t>
              <w:br/>
              <w:t>7. En psql-QA ejecutar: SELECT count(*), bool_and(ip_address IS NOT NULL), max(user_agent), bool_and(exitoso) FROM seguridad.eventos_seguridad WHERE evento='USUARIO_CREADO' AND created_at&gt;=&lt;inicio&gt;; Comprobar: el conteo de seguridad.eventos_seguridad para evento=USUARIO_CREADO aumenta exactamente 1; exitoso=true; ip_address no vacío; user_agent=E2-QA/2.0; created_at entre inicio y fin. usuario_id corresponde al UUID del nuevo usuario creado.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"username": "qa_evento_nuevo", "correo": "qa_evento_nuevo@example.invalid", "nombres": "Evento", "apellidos": "Sintetico", "password": "EventoNuevo9*", "telefono": null, "fotografiaUrl": null, "rolesIds": []}</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el conteo de seguridad.eventos_seguridad para evento=USUARIO_CREADO aumenta exactamente 1; exitoso=true; ip_address no vacío; user_agent=E2-QA/2.0; created_at entre inicio y fin. usuario_id corresponde al UUID del nuevo usuario creado.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TC-REQ07-010 · Evento USUARIO_EDITADO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TC-REQ07-010</w:t>
              <w:br/>
              <w:t>Dato: DT-TC-REQ07-010</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existente; admin con permiso editar.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PUT http://localhost:15141/api/seguridad/usuarios/4d00b5fc-9b29-5274-bf79-4d712ff0c72b</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evento='USUARIO_EDITADO';</w:t>
              <w:br/>
              <w:t>3. Autenticar qa_admin con POST http://localhost:15141/api/auth/login y cuerpo {"username":"qa_admin","password":"E2Qa2026*"}; verificar HTTP 200 y guardar token como &lt;token&gt;.</w:t>
              <w:br/>
              <w:t>4. Enviar PUT http://localhost:15141/api/seguridad/usuarios/4d00b5fc-9b29-5274-bf79-4d712ff0c72b con Content-Type: application/json, Authorization: Bearer &lt;token&gt;, User-Agent: E2-QA/2.0 y cuerpo {"username": "qa_bloqueo", "correo": "qa_bloqueo@example.invalid", "nombres": "Evento", "apellidos": "Editado", "telefono": null, "fotografiaUrl": null, "clienteId": null, "empleadoId": null}.</w:t>
              <w:br/>
              <w:t>5. Verificar en la respuesta: HTTP 200.</w:t>
              <w:br/>
              <w:t>6. En psql-QA ejecutar: SELECT count(*), bool_and(ip_address IS NOT NULL), max(user_agent), bool_and(exitoso) FROM seguridad.eventos_seguridad WHERE evento='USUARIO_EDITADO' AND created_at&gt;=&lt;inicio&gt;; Comprobar: el conteo de seguridad.eventos_seguridad para evento=USUARIO_EDITADO aumenta exactamente 1; exitoso=true; ip_address no vacío; user_agent=E2-QA/2.0; created_at entre inicio y fin. usuario_id corresponde al sujeto sintético de la acción.</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"username": "qa_bloqueo", "correo": "qa_bloqueo@example.invalid", "nombres": "Evento", "apellidos": "Editado", "telefono": null, "fotografiaUrl": null, "clienteId": null, "empleadoId": null}</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evento=USUARIO_EDITADO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TC-REQ07-011 · Evento USUARIO_BLOQUEADO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TC-REQ07-011</w:t>
              <w:br/>
              <w:t>Dato: DT-TC-REQ07-011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desbloqueado; admin con permiso bloquear.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PATCH http://localhost:15141/api/seguridad/usuarios/4d00b5fc-9b29-5274-bf79-4d712ff0c72b/bloqueo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evento='USUARIO_BLOQUEADO';</w:t>
              <w:br/>
              <w:t>3. Autenticar qa_admin con POST http://localhost:15141/api/auth/login y cuerpo {"username":"qa_admin","password":"E2Qa2026*"}; verificar HTTP 200 y guardar token como &lt;token&gt;.</w:t>
              <w:br/>
              <w:t>4. Enviar PATCH http://localhost:15141/api/seguridad/usuarios/4d00b5fc-9b29-5274-bf79-4d712ff0c72b/bloqueo con Content-Type: application/json, Authorization: Bearer &lt;token&gt;, User-Agent: E2-QA/2.0 y cuerpo {"bloqueado": true}.</w:t>
              <w:br/>
              <w:t>5. Verificar en la respuesta: HTTP 200.</w:t>
              <w:br/>
              <w:t>6. En psql-QA ejecutar: SELECT count(*), bool_and(ip_address IS NOT NULL), max(user_agent), bool_and(exitoso) FROM seguridad.eventos_seguridad WHERE evento='USUARIO_BLOQUEADO' AND created_at&gt;=&lt;inicio&gt;; Comprobar: el conteo de seguridad.eventos_seguridad para evento=USUARIO_BLOQUEADO aumenta exactamente 1; exitoso=true; ip_address no vacío; user_agent=E2-QA/2.0; created_at entre inicio y fin. usuario_id corresponde al sujeto sintético de la acción.</w:t>
              <w:br/>
              <w:t>7.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"bloqueado": true}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evento=USUARIO_BLOQUEADO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TC-REQ07-012 · Evento USUARIO_DESBLOQUEADO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TC-REQ07-012</w:t>
              <w:br/>
              <w:t>Dato: DT-TC-REQ07-012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qa_bloqueo bloqueado; admin con permiso bloquear.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PATCH http://localhost:15141/api/seguridad/usuarios/4d00b5fc-9b29-5274-bf79-4d712ff0c72b/bloqueo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UPDATE seguridad.usuarios SET bloqueado=true WHERE username='qa_bloqueo';</w:t>
              <w:br/>
              <w:t>3. En psql-QA registrar el instante de inicio: SELECT now(); Conteo previo: SELECT count(*) FROM seguridad.eventos_seguridad WHERE evento='USUARIO_DESBLOQUEADO';</w:t>
              <w:br/>
              <w:t>4. Autenticar qa_admin con POST http://localhost:15141/api/auth/login y cuerpo {"username":"qa_admin","password":"E2Qa2026*"}; verificar HTTP 200 y guardar token como &lt;token&gt;.</w:t>
              <w:br/>
              <w:t>5. Enviar PATCH http://localhost:15141/api/seguridad/usuarios/4d00b5fc-9b29-5274-bf79-4d712ff0c72b/bloqueo con Content-Type: application/json, Authorization: Bearer &lt;token&gt;, User-Agent: E2-QA/2.0 y cuerpo {"bloqueado": false}.</w:t>
              <w:br/>
              <w:t>6. Verificar en la respuesta: HTTP 200.</w:t>
              <w:br/>
              <w:t>7. En psql-QA ejecutar: SELECT count(*), bool_and(ip_address IS NOT NULL), max(user_agent), bool_and(exitoso) FROM seguridad.eventos_seguridad WHERE evento='USUARIO_DESBLOQUEADO' AND created_at&gt;=&lt;inicio&gt;; Comprobar: el conteo de seguridad.eventos_seguridad para evento=USUARIO_DESBLOQUEADO aumenta exactamente 1; exitoso=true; ip_address no vacío; user_agent=E2-QA/2.0; created_at entre inicio y fin. usuario_id corresponde al sujeto sintético de la acción.</w:t>
              <w:br/>
              <w:t>8.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"bloqueado": false}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evento=USUARIO_DESBLOQUEADO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TC-REQ07-013 · Evento ASIGNACION_ROL</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TC-REQ07-013</w:t>
              <w:br/>
              <w:t>Dato: DT-TC-REQ07-013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Resolver rolCajeroId mediante SELECT id FROM seguridad.roles WHERE codigo=CAJERO; admin con permiso asignar roles.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PUT http://localhost:15141/api/seguridad/usuarios/4d00b5fc-9b29-5274-bf79-4d712ff0c72b/roles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Resolver el UUID: SELECT id FROM seguridad.roles WHERE codigo='CAJERO'; o SELECT id FROM seguridad.permisos WHERE codigo='transacciones.depositos.crear'; y asignarlo a la variable indicada en el cuerpo.</w:t>
              <w:br/>
              <w:t>3. En psql-QA registrar el instante de inicio: SELECT now(); Conteo previo: SELECT count(*) FROM seguridad.eventos_seguridad WHERE evento='ASIGNACION_ROL';</w:t>
              <w:br/>
              <w:t>4. Autenticar qa_admin con POST http://localhost:15141/api/auth/login y cuerpo {"username":"qa_admin","password":"E2Qa2026*"}; verificar HTTP 200 y guardar token como &lt;token&gt;.</w:t>
              <w:br/>
              <w:t>5. Enviar PUT http://localhost:15141/api/seguridad/usuarios/4d00b5fc-9b29-5274-bf79-4d712ff0c72b/roles con Content-Type: application/json, Authorization: Bearer &lt;token&gt;, User-Agent: E2-QA/2.0 y cuerpo {"rolesIds": ["{{rolCajeroId}}"]}.</w:t>
              <w:br/>
              <w:t>6. Verificar en la respuesta: HTTP 200.</w:t>
              <w:br/>
              <w:t>7. En psql-QA ejecutar: SELECT count(*), bool_and(ip_address IS NOT NULL), max(user_agent), bool_and(exitoso) FROM seguridad.eventos_seguridad WHERE evento='ASIGNACION_ROL' AND created_at&gt;=&lt;inicio&gt;; Comprobar: el conteo de seguridad.eventos_seguridad para evento=ASIGNACION_ROL aumenta exactamente 1; exitoso=true; ip_address no vacío; user_agent=E2-QA/2.0; created_at entre inicio y fin. usuario_id corresponde al sujeto sintético de la acción.</w:t>
              <w:br/>
              <w:t>8.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"rolesIds": ["{{rolCajeroId}}"]}</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evento=ASIGNACION_ROL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TC-REQ07-014 · Evento ASIGNACION_PERMISO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TC-REQ07-014</w:t>
              <w:br/>
              <w:t>Dato: DT-TC-REQ07-014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Resolver permisoDepositoId de seguridad.permisos codigo=transacciones.depositos.crear; admin con permiso asignar.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PUT http://localhost:15141/api/seguridad/usuarios/4d00b5fc-9b29-5274-bf79-4d712ff0c72b/permisos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Resolver el UUID: SELECT id FROM seguridad.roles WHERE codigo='CAJERO'; o SELECT id FROM seguridad.permisos WHERE codigo='transacciones.depositos.crear'; y asignarlo a la variable indicada en el cuerpo.</w:t>
              <w:br/>
              <w:t>3. En psql-QA registrar el instante de inicio: SELECT now(); Conteo previo: SELECT count(*) FROM seguridad.eventos_seguridad WHERE evento='ASIGNACION_PERMISO';</w:t>
              <w:br/>
              <w:t>4. Autenticar qa_admin con POST http://localhost:15141/api/auth/login y cuerpo {"username":"qa_admin","password":"E2Qa2026*"}; verificar HTTP 200 y guardar token como &lt;token&gt;.</w:t>
              <w:br/>
              <w:t>5. Enviar PUT http://localhost:15141/api/seguridad/usuarios/4d00b5fc-9b29-5274-bf79-4d712ff0c72b/permisos con Content-Type: application/json, Authorization: Bearer &lt;token&gt;, User-Agent: E2-QA/2.0 y cuerpo {"permisosIds": ["{{permisoDepositoId}}"], "permisosDenegadosIds": []}.</w:t>
              <w:br/>
              <w:t>6. Verificar en la respuesta: HTTP 200.</w:t>
              <w:br/>
              <w:t>7. En psql-QA ejecutar: SELECT count(*), bool_and(ip_address IS NOT NULL), max(user_agent), bool_and(exitoso) FROM seguridad.eventos_seguridad WHERE evento='ASIGNACION_PERMISO' AND created_at&gt;=&lt;inicio&gt;; Comprobar: el conteo de seguridad.eventos_seguridad para evento=ASIGNACION_PERMISO aumenta exactamente 1; exitoso=true; ip_address no vacío; user_agent=E2-QA/2.0; created_at entre inicio y fin. usuario_id corresponde al sujeto sintético de la acción.</w:t>
              <w:br/>
              <w:t>8. Restaurar: UPDATE seguridad.usuarios SET estado=true, bloqueado=false, bloqueado_hasta=NULL, intentos_fallidos=0, password_hash=crypt('E2Qa2026*', gen_salt('bf',10)) WHERE username='qa_bloqueo';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"permisosIds": ["{{permisoDepositoId}}"], "permisosDenegadosIds": []}</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evento=ASIGNACION_PERMISO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TC-REQ07-015 · Evento ACH_PUBLIC_LOGIN_OK</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TC-REQ07-015</w:t>
              <w:br/>
              <w:t>Dato: DT-TC-REQ07-015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qa_externo activo y desbloqueado con rol/permisos.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evento='ACH_PUBLIC_LOGIN_OK';</w:t>
              <w:br/>
              <w:t>3. Enviar POST http://localhost:15254/api/external/auth/login con Content-Type: application/json, sin encabezado Authorization, User-Agent: E2-QA/2.0 y cuerpo {"email": "qa_externo@example.invalid", "password": "E2Qa2026*"}.</w:t>
              <w:br/>
              <w:t>4. Verificar en la respuesta: HTTP 200.</w:t>
              <w:br/>
              <w:t>5. En psql-QA ejecutar: SELECT count(*), bool_and(ip_address IS NOT NULL), max(user_agent), bool_and(exitoso) FROM seguridad.eventos_seguridad WHERE evento='ACH_PUBLIC_LOGIN_OK' AND created_at&gt;=&lt;inicio&gt;; Comprobar: el conteo de seguridad.eventos_seguridad para evento=ACH_PUBLIC_LOGIN_OK aumenta exactamente 1; exitoso=true; ip_address no vacío; user_agent=E2-QA/2.0; created_at entre inicio y fin. usuario_id corresponde al sujeto sintético de la acción.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{"email": "qa_externo@example.invalid",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evento=ACH_PUBLIC_LOGIN_OK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TC-REQ07-016 · Evento ACH_PUBLIC_LOGIN_FAIL</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TC-REQ07-016</w:t>
              <w:br/>
              <w:t>Dato: DT-TC-REQ07-016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qa_externo restaurado con contador=0.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evento='ACH_PUBLIC_LOGIN_FAIL';</w:t>
              <w:br/>
              <w:t>3. Enviar POST http://localhost:15254/api/external/auth/login con Content-Type: application/json, sin encabezado Authorization, User-Agent: E2-QA/2.0 y cuerpo {"email": "qa_externo@example.invalid", "password": "Incorrecta9*"}.</w:t>
              <w:br/>
              <w:t>4. Verificar en la respuesta: HTTP 401.</w:t>
              <w:br/>
              <w:t>5. En psql-QA ejecutar: SELECT count(*), bool_and(ip_address IS NOT NULL), max(user_agent), bool_and(exitoso) FROM seguridad.eventos_seguridad WHERE evento='ACH_PUBLIC_LOGIN_FAIL' AND created_at&gt;=&lt;inicio&gt;; Comprobar: el conteo de seguridad.eventos_seguridad para evento=ACH_PUBLIC_LOGIN_FAIL aumenta exactamente 1; exitoso=false; ip_address no vacío; user_agent=E2-QA/2.0; created_at entre inicio y fin. usuario_id corresponde al sujeto sintético de la acción.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{"email": "qa_externo@example.invalid", "password": "Incorrecta9*"}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el conteo de seguridad.eventos_seguridad para evento=ACH_PUBLIC_LOGIN_FAIL aumenta exactamente 1; exitoso=false;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TC-REQ07-017 · Evento ACH_PUBLIC_CTA_LOOKUP</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TC-REQ07-017</w:t>
              <w:br/>
              <w:t>Dato: DT-TC-REQ07-017</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Token externo; cuenta destino ACTIVA.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http://localhost:15254/api/external/ach/cuentas/search/AH000000000001</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En psql-QA registrar el instante de inicio: SELECT now(); Conteo previo: SELECT count(*) FROM seguridad.eventos_seguridad WHERE evento='ACH_PUBLIC_CTA_LOOKUP';</w:t>
              <w:br/>
              <w:t>3. Autenticar qa_externo con POST http://localhost:15254/api/external/auth/login y cuerpo {"email":"qa_externo@example.invalid","password":"E2Qa2026*"}; verificar HTTP 200 y guardar accessToken como &lt;token&gt;.</w:t>
              <w:br/>
              <w:t>4. Enviar GET http://localhost:15254/api/external/ach/cuentas/search/AH000000000001 con Authorization: Bearer &lt;token&gt;, User-Agent: E2-QA/2.0.</w:t>
              <w:br/>
              <w:t>5. Verificar en la respuesta: HTTP 200.</w:t>
              <w:br/>
              <w:t>6. En psql-QA ejecutar: SELECT count(*), bool_and(ip_address IS NOT NULL), max(user_agent), bool_and(exitoso) FROM seguridad.eventos_seguridad WHERE evento='ACH_PUBLIC_CTA_LOOKUP' AND created_at&gt;=&lt;inicio&gt;; Comprobar: el conteo de seguridad.eventos_seguridad para evento=ACH_PUBLIC_CTA_LOOKUP aumenta exactamente 1; exitoso=true; ip_address no vacío; user_agent=E2-QA/2.0; created_at entre inicio y fin. usuario_id corresponde al sujeto sintético de la acción.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el conteo de seguridad.eventos_seguridad para evento=ACH_PUBLIC_CTA_LOOKUP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TC-REQ07-018 · Evento ACH_PUBLIC_TRX_IN_OK</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TC-REQ07-018</w:t>
              <w:br/>
              <w:t>Dato: DT-TC-REQ07-018</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Código nuevo; saldo destino restaurado a 1000.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Ejecutar python3 scripts/preparar_escenario.py (AH000000000001: saldo=disponible=1000.00, mínimo 100.00, límite 500.00, retirado 0; MO000000000002: saldo 500.00; AH000000000003: saldo 1000.00).</w:t>
              <w:br/>
              <w:t>3. En psql-QA registrar el instante de inicio: SELECT now(); Conteo previo: SELECT count(*) FROM seguridad.eventos_seguridad WHERE evento='ACH_PUBLIC_TRX_IN_OK';</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User-Agent: E2-QA/2.0 y cuerpo {"codigo_confirmacion": "E2-EV-ACH_PUBLIC_TRX_IN_OK", "banco_externo": "QA-MOCK", "cuenta_externa": "EXT-QA-0001", "numeroCuentaDestino": "AH000000000001", "monto": "1.00", "moneda": "Q", "tipo": "entrante"} (en Postman se agrega el sufijo -{{runId}} al código).</w:t>
              <w:br/>
              <w:t>6. Verificar en la respuesta: HTTP 201.</w:t>
              <w:br/>
              <w:t>7. En psql-QA ejecutar: SELECT count(*), bool_and(ip_address IS NOT NULL), max(user_agent), bool_and(exitoso) FROM seguridad.eventos_seguridad WHERE evento='ACH_PUBLIC_TRX_IN_OK' AND created_at&gt;=&lt;inicio&gt;; Comprobar: el conteo de seguridad.eventos_seguridad para evento=ACH_PUBLIC_TRX_IN_OK aumenta exactamente 1; exitoso=true; ip_address no vacío; user_agent=E2-QA/2.0; created_at entre inicio y fin. usuario_id corresponde al sujeto sintético de la acción.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"E2-EV-ACH_PUBLIC_TRX_IN_OK", "banco_externo": "QA-MOCK", "cuenta_externa": "EXT-QA-0001", "numeroCuentaDestino": "AH000000000001", "monto": "1.00", "moneda": "Q", "tipo": "entrante"}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el conteo de seguridad.eventos_seguridad para evento=ACH_PUBLIC_TRX_IN_OK aumenta exactamente 1; exitoso=true;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TC-REQ07-019 · Evento ACH_PUBLIC_TRX_IN_REJ</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TC-REQ07-019</w:t>
              <w:br/>
              <w:t>Dato: DT-TC-REQ07-019</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Código nuevo y token externo; monto cero.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Ejecutar python3 scripts/preparar_escenario.py (AH000000000001: saldo=disponible=1000.00, mínimo 100.00, límite 500.00, retirado 0; MO000000000002: saldo 500.00; AH000000000003: saldo 1000.00).</w:t>
              <w:br/>
              <w:t>3. En psql-QA registrar el instante de inicio: SELECT now(); Conteo previo: SELECT count(*) FROM seguridad.eventos_seguridad WHERE evento='ACH_PUBLIC_TRX_IN_REJ';</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User-Agent: E2-QA/2.0 y cuerpo {"codigo_confirmacion": "E2-EV-ACH_PUBLIC_TRX_IN_REJ", "banco_externo": "QA-MOCK", "cuenta_externa": "EXT-QA-0001", "numeroCuentaDestino": "AH000000000001", "monto": "0.00", "moneda": "Q", "tipo": "entrante"} (en Postman se agrega el sufijo -{{runId}} al código).</w:t>
              <w:br/>
              <w:t>6. Verificar en la respuesta: HTTP 400.</w:t>
              <w:br/>
              <w:t>7. En psql-QA ejecutar: SELECT count(*), bool_and(ip_address IS NOT NULL), max(user_agent), bool_and(exitoso) FROM seguridad.eventos_seguridad WHERE evento='ACH_PUBLIC_TRX_IN_REJ' AND created_at&gt;=&lt;inicio&gt;; Comprobar: el conteo de seguridad.eventos_seguridad para evento=ACH_PUBLIC_TRX_IN_REJ aumenta exactamente 1; exitoso=false; ip_address no vacío; user_agent=E2-QA/2.0; created_at entre inicio y fin. usuario_id corresponde al sujeto sintético de la acción.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"E2-EV-ACH_PUBLIC_TRX_IN_REJ", "banco_externo": "QA-MOCK", "cuenta_externa": "EXT-QA-0001", "numeroCuentaDestino": "AH000000000001", "monto": "0.00", "moneda": "Q", "tipo": "entrante"}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el conteo de seguridad.eventos_seguridad para evento=ACH_PUBLIC_TRX_IN_REJ aumenta exactamente 1; exitoso=false;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TC-REQ07-020 · Evento ACH_PUBLIC_TRX_IN_DUP</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TC-REQ07-020</w:t>
              <w:br/>
              <w:t>Dato: DT-TC-REQ07-020</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Enviar previamente una operación válida de 1 con el mismo código; capturar conteo del evento DUP tras la primera aceptación.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Ejecutar python3 scripts/preparar_escenario.py (AH000000000001: saldo=disponible=1000.00, mínimo 100.00, límite 500.00, retirado 0; MO000000000002: saldo 500.00; AH000000000003: saldo 1000.00).</w:t>
              <w:br/>
              <w:t>3. Enviar una primera vez POST http://localhost:15254/api/external/ach/transferencias con el mismo cuerpo del paso de ejecución y verificar HTTP 201 (crea el código).</w:t>
              <w:br/>
              <w:t>4. En psql-QA registrar el instante de inicio: SELECT now(); Conteo previo: SELECT count(*) FROM seguridad.eventos_seguridad WHERE evento='ACH_PUBLIC_TRX_IN_DUP';</w:t>
              <w:br/>
              <w:t>5. Autenticar qa_externo con POST http://localhost:15254/api/external/auth/login y cuerpo {"email":"qa_externo@example.invalid","password":"E2Qa2026*"}; verificar HTTP 200 y guardar accessToken como &lt;token&gt;.</w:t>
              <w:br/>
              <w:t>6. Enviar POST http://localhost:15254/api/external/ach/transferencias con Content-Type: application/json, Authorization: Bearer &lt;token&gt;, User-Agent: E2-QA/2.0 y cuerpo {"codigo_confirmacion": "E2-EV-ACH_PUBLIC_TRX_IN_DUP", "banco_externo": "QA-MOCK", "cuenta_externa": "EXT-QA-0001", "numeroCuentaDestino": "AH000000000001", "monto": "1.00", "moneda": "Q", "tipo": "entrante"} (en Postman se agrega el sufijo -{{runId}} al código).</w:t>
              <w:br/>
              <w:t>7. Verificar en la respuesta: HTTP 409.</w:t>
              <w:br/>
              <w:t>8. En psql-QA ejecutar: SELECT count(*), bool_and(ip_address IS NOT NULL), max(user_agent), bool_and(exitoso) FROM seguridad.eventos_seguridad WHERE evento='ACH_PUBLIC_TRX_IN_DUP' AND created_at&gt;=&lt;inicio&gt;; Comprobar: el conteo de seguridad.eventos_seguridad para evento=ACH_PUBLIC_TRX_IN_DUP aumenta exactamente 1; exitoso=false; ip_address no vacío; user_agent=E2-QA/2.0; created_at entre inicio y fin. usuario_id corresponde al sujeto sintético de la acción.</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"E2-EV-ACH_PUBLIC_TRX_IN_DUP", "banco_externo": "QA-MOCK", "cuenta_externa": "EXT-QA-0001", "numeroCuentaDestino": "AH000000000001", "monto": "1.00", "moneda": "Q", "tipo": "entrante"}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409; el conteo de seguridad.eventos_seguridad para evento=ACH_PUBLIC_TRX_IN_DUP aumenta exactamente 1; exitoso=false;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keepNext/>
        <w:spacing w:before="200"/>
      </w:pPr>
      <w:r>
        <w:rPr>
          <w:b/>
          <w:color w:val="17365D"/>
          <w:sz w:val="21"/>
        </w:rPr>
        <w:t>TC-REQ07-021 · Evento ACH_PUBLIC_TRX_IN_ERR</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REQ-07 → CP-REQ07-04 → TC-REQ07-021</w:t>
              <w:br/>
              <w:t>Dato: DT-TC-REQ07-021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Solo QA: fijar saldo=saldo_disponible=9999999999999999.99 de cuenta destino; nuevo código y monto=1 provocan overflow; restaurar saldo a 1000 al terminar. Medir conteo después de la preparación, justo antes de la acción objetivo; usar header User-Agent: E2-QA/2.0.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restaurar el usuario: UPDATE seguridad.usuarios SET estado=true, bloqueado=false, bloqueado_hasta=NULL, intentos_fallidos=0, password_hash=crypt('E2Qa2026*', gen_salt('bf',10)) WHERE username='qa_bloqueo'; También UPDATE seguridad.usuarios SET intentos_fallidos=0 WHERE username='qa_externo';</w:t>
              <w:br/>
              <w:t>2. Ejecutar python3 scripts/preparar_escenario.py (AH000000000001: saldo=disponible=1000.00, mínimo 100.00, límite 500.00, retirado 0; MO000000000002: saldo 500.00; AH000000000003: saldo 1000.00).</w:t>
              <w:br/>
              <w:t>3. En psql-QA (solo QA) forzar el desbordamiento: UPDATE cuentas.cuentas SET saldo=9999999999999999.99, saldo_disponible=9999999999999999.99 WHERE numero_cuenta='AH000000000001';</w:t>
              <w:br/>
              <w:t>4. En psql-QA registrar el instante de inicio: SELECT now(); Conteo previo: SELECT count(*) FROM seguridad.eventos_seguridad WHERE evento='ACH_PUBLIC_TRX_IN_ERR';</w:t>
              <w:br/>
              <w:t>5. Autenticar qa_externo con POST http://localhost:15254/api/external/auth/login y cuerpo {"email":"qa_externo@example.invalid","password":"E2Qa2026*"}; verificar HTTP 200 y guardar accessToken como &lt;token&gt;.</w:t>
              <w:br/>
              <w:t>6. Enviar POST http://localhost:15254/api/external/ach/transferencias con Content-Type: application/json, Authorization: Bearer &lt;token&gt;, User-Agent: E2-QA/2.0 y cuerpo {"codigo_confirmacion": "E2-EV-ACH_PUBLIC_TRX_IN_ERR", "banco_externo": "QA-MOCK", "cuenta_externa": "EXT-QA-0001", "numeroCuentaDestino": "AH000000000001", "monto": "1.00", "moneda": "Q", "tipo": "entrante"} (en Postman se agrega el sufijo -{{runId}} al código).</w:t>
              <w:br/>
              <w:t>7. Verificar en la respuesta: HTTP 500.</w:t>
              <w:br/>
              <w:t>8. En psql-QA ejecutar: SELECT count(*), bool_and(ip_address IS NOT NULL), max(user_agent), bool_and(exitoso) FROM seguridad.eventos_seguridad WHERE evento='ACH_PUBLIC_TRX_IN_ERR' AND created_at&gt;=&lt;inicio&gt;; Comprobar: el conteo de seguridad.eventos_seguridad para evento=ACH_PUBLIC_TRX_IN_ERR aumenta exactamente 1; exitoso=false; ip_address no vacío; user_agent=E2-QA/2.0; created_at entre inicio y fin. usuario_id corresponde al sujeto sintético de la acción.</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"E2-EV-ACH_PUBLIC_TRX_IN_ERR", "banco_externo": "QA-MOCK", "cuenta_externa": "EXT-QA-0001", "numeroCuentaDestino": "AH000000000001", "monto": "1.00", "moneda": "Q", "tipo": "entrante"}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500; el conteo de seguridad.eventos_seguridad para evento=ACH_PUBLIC_TRX_IN_ERR aumenta exactamente 1; exitoso=false; ip_address no vacío; user_agent=E2-QA/2.0; created_at entre inicio y fin. usuario_id corresponde al sujeto sintético de la acción.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D-09: inventario técnico de 20 eventos reconciliado con EventosSeguridad.cs.</w:t>
            </w:r>
          </w:p>
        </w:tc>
      </w:tr>
    </w:tbl>
    <w:p>
      <w:pPr>
        <w:pStyle w:val="Heading2"/>
      </w:pPr>
      <w:r>
        <w:t>REQ-08 · Apertura de sesion de caja con fondo inicial</w:t>
      </w:r>
    </w:p>
    <w:p>
      <w:pPr>
        <w:keepNext/>
        <w:spacing w:before="200"/>
      </w:pPr>
      <w:r>
        <w:rPr>
          <w:b/>
          <w:color w:val="17365D"/>
          <w:sz w:val="21"/>
        </w:rPr>
        <w:t>TC-REQ08-001 · Fondo inicial -0.01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REQ-08 → CP-REQ08-01 → TC-REQ08-001</w:t>
              <w:br/>
              <w:t>Dato: DT-TC-REQ08-001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con empleado ACTIVO; ninguna caja abierta hoy; restaurar cada variante.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http://localhost:15141/api/cajas/abrir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En psql-QA registrar el instante de inicio: SELECT now();</w:t>
              <w:br/>
              <w:t>4. Enviar POST http://localhost:15141/api/cajas/abrir con Content-Type: application/json, Authorization: Bearer &lt;token&gt; y cuerpo {"fondoInicial": -0.01}.</w:t>
              <w:br/>
              <w:t>5. Verificar en la respuesta: HTTP 422; message="El fondo inicial no puede ser negativo.".</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no sesión.</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"fondoInicial": "-0.01"}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message="El fondo inicial no puede ser negativo."; no sesión.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TC-REQ08-002 · Fondo inicial 0.00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REQ-08 → CP-REQ08-01 → TC-REQ08-002</w:t>
              <w:br/>
              <w:t>Dato: DT-TC-REQ08-002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con empleado ACTIVO; ninguna caja abierta hoy; restaurar cada variante.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http://localhost:15141/api/cajas/abrir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En psql-QA registrar el instante de inicio: SELECT now();</w:t>
              <w:br/>
              <w:t>4. Enviar POST http://localhost:15141/api/cajas/abrir con Content-Type: application/json, Authorization: Bearer &lt;token&gt; y cuerpo {"fondoInicial": 0.00}.</w:t>
              <w:br/>
              <w:t>5. Verificar en la respuesta: HTTP 200; message="Caja abierta. Puede comenzar a operar."; sesionCajaId UUID.</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una caja ABIERTA con fondo_inicial=0.00.</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"fondoInicial": "0.00"}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message="Caja abierta. Puede comenzar a operar."; sesionCajaId UUID; una caja ABIERTA con fondo_inicial=0.00.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TC-REQ08-003 · Fondo inicial 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REQ-08 → CP-REQ08-01 → TC-REQ08-003</w:t>
              <w:br/>
              <w:t>Dato: DT-TC-REQ08-003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con empleado ACTIVO; ninguna caja abierta hoy; restaurar cada variante.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http://localhost:15141/api/cajas/abrir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En psql-QA registrar el instante de inicio: SELECT now();</w:t>
              <w:br/>
              <w:t>4. Enviar POST http://localhost:15141/api/cajas/abrir con Content-Type: application/json, Authorization: Bearer &lt;token&gt; y cuerpo {"fondoInicial": 0.01}.</w:t>
              <w:br/>
              <w:t>5. Verificar en la respuesta: HTTP 200; message="Caja abierta. Puede comenzar a operar."; sesionCajaId UUID.</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una caja ABIERTA con fondo_inicial=0.01.</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"fondoInicial": "0.01"}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message="Caja abierta. Puede comenzar a operar."; sesionCajaId UUID; una caja ABIERTA con fondo_inicial=0.01.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TC-REQ08-004 · Operación sin caja abierta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REQ-08 → CP-REQ08-02 → TC-REQ08-004</w:t>
              <w:br/>
              <w:t>Dato: DT-TC-REQ08-004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Empleado QA activo; ninguna caja ABIERTA; token válido.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En psql-QA registrar el instante de inicio: SELECT now();</w:t>
              <w:br/>
              <w:t>4. Autenticar qa_cajero con POST http://localhost:15141/api/auth/login y cuerpo {"username":"qa_cajero","password":"E2Qa2026*"}; verificar HTTP 200 y guardar token como &lt;token&gt;.</w:t>
              <w:br/>
              <w:t>5. Enviar POST http://localhost:15141/api/transacciones/deposito con Content-Type: application/json, Authorization: Bearer &lt;token&gt; y cuerpo {"numeroCuenta": "AH000000000001", "monto": 10.00}.</w:t>
              <w:br/>
              <w:t>6. Verificar en la respuesta: HTTP 422; message="El usuario autenticado debe tener un empleado activo con caja abierta."; cuenta intacta.</w:t>
              <w:br/>
              <w:t>7.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que no hay registros nuevos ni cambios respecto al estado del paso 1.</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"10.00"}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message="El usuario autenticado debe tener un empleado activo con caja abierta."; cuenta intacta.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TC-REQ08-005 · Segunda apertura de caja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REQ-08 → CP-REQ08-02 → TC-REQ08-005</w:t>
              <w:br/>
              <w:t>Dato: DT-TC-REQ08-005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Una caja QA abierta hoy con fondo Q2000.00.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http://localhost:15141/api/cajas/abrir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w:t>
              <w:br/>
              <w:t>4. En psql-QA registrar el instante de inicio: SELECT now();</w:t>
              <w:br/>
              <w:t>5. Enviar POST http://localhost:15141/api/cajas/abrir con Content-Type: application/json, Authorization: Bearer &lt;token&gt; y cuerpo {"fondoInicial": 100.00}.</w:t>
              <w:br/>
              <w:t>6. Verificar en la respuesta: HTTP 422; message="Ya tiene una sesion de caja abierta hoy".</w:t>
              <w:br/>
              <w:t>7.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continúa una sola caja ABIERTA.</w:t>
              <w:br/>
              <w:t>8.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"fondoInicial": "100.00"}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message="Ya tiene una sesion de caja abierta hoy"; continúa una sola caja ABIERTA.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pStyle w:val="Heading2"/>
      </w:pPr>
      <w:r>
        <w:t>REQ-09 · Cierre de caja con cuadre de efectivo</w:t>
      </w:r>
    </w:p>
    <w:p>
      <w:pPr>
        <w:keepNext/>
        <w:spacing w:before="200"/>
      </w:pPr>
      <w:r>
        <w:rPr>
          <w:b/>
          <w:color w:val="17365D"/>
          <w:sz w:val="21"/>
        </w:rPr>
        <w:t>TC-REQ09-001 · Cierre con cuadre exacto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REQ-09 → CP-REQ09-01 → TC-REQ09-001</w:t>
              <w:br/>
              <w:t>Dato: DT-TC-REQ09-001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Caja abierta con fondo 2000; total_depositos=0, total_retiros=0.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http://localhost:15141/api/cajas/cerrar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 Confirmar total_depositos=0 y total_retiros=0 (sin operaciones en la caja).</w:t>
              <w:br/>
              <w:t>4. Enviar POST http://localhost:15141/api/cajas/cerrar con Content-Type: application/json, Authorization: Bearer &lt;token&gt; y cuerpo {"efectivoContado": 2000.00}.</w:t>
              <w:br/>
              <w:t>5. Verificar en la respuesta: HTTP 200; diferencia=0, resultado="CUADRE EXACTO", efectivoEsperado=2000.</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caja CERRADA y hora_cierre no nula.</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"efectivoContado": "2000.00"}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diferencia=0, resultado="CUADRE EXACTO", efectivoEsperado=2000; caja CERRADA y hora_cierre no nula.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D-03. Comparar contra software actual; una diferencia es defecto, no bloqueo de diseño.</w:t>
            </w:r>
          </w:p>
        </w:tc>
      </w:tr>
    </w:tbl>
    <w:p>
      <w:pPr>
        <w:keepNext/>
        <w:spacing w:before="200"/>
      </w:pPr>
      <w:r>
        <w:rPr>
          <w:b/>
          <w:color w:val="17365D"/>
          <w:sz w:val="21"/>
        </w:rPr>
        <w:t>TC-REQ09-002 · Descuadre de Q10.01 sin justificación</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REQ-09 → CP-REQ09-02 → TC-REQ09-002</w:t>
              <w:br/>
              <w:t>Dato: DT-TC-REQ09-002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Caja ABIERTA con fondo=2000, depósitos=0, retiros=0; usuario qa_cajero; sin justificación.</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http://localhost:15141/api/cajas/cerrar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 Confirmar total_depositos=0 y total_retiros=0 (sin operaciones en la caja).</w:t>
              <w:br/>
              <w:t>4. Enviar POST http://localhost:15141/api/cajas/cerrar con Content-Type: application/json, Authorization: Bearer &lt;token&gt; y cuerpo {"efectivoContado": 2010.01, "justificacion": null}.</w:t>
              <w:br/>
              <w:t>5. Verificar en la respuesta: HTTP 422; message="Diferencia de Q10.01 requiere justificacion.".</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la caja permanece ABIERTA, sin hora_cierre.</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"efectivoContado": "2010.01", "justificacion": null}</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message="Diferencia de Q10.01 requiere justificacion."; la caja permanece ABIERTA, sin hora_cierre.</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D-03. Comparar contra software actual; una diferencia es defecto, no bloqueo de diseño.</w:t>
            </w:r>
          </w:p>
        </w:tc>
      </w:tr>
    </w:tbl>
    <w:p>
      <w:pPr>
        <w:keepNext/>
        <w:spacing w:before="200"/>
      </w:pPr>
      <w:r>
        <w:rPr>
          <w:b/>
          <w:color w:val="17365D"/>
          <w:sz w:val="21"/>
        </w:rPr>
        <w:t>TC-REQ09-003 · Diferencia 10.00 con justificación ausente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REQ-09 → CP-REQ09-02 → TC-REQ09-003</w:t>
              <w:br/>
              <w:t>Dato: DT-TC-REQ09-003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caja ABIERTA con fondo=2000, depósitos=0 y retiros=0 antes de cada variante; token de qa_cajero.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http://localhost:15141/api/cajas/cerrar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 Confirmar total_depositos=0 y total_retiros=0 (sin operaciones en la caja).</w:t>
              <w:br/>
              <w:t>4. Enviar POST http://localhost:15141/api/cajas/cerrar con Content-Type: application/json, Authorization: Bearer &lt;token&gt; y cuerpo {"efectivoContado": 2010.00, "justificacion": null}.</w:t>
              <w:br/>
              <w:t>5. Verificar en la respuesta: HTTP 200; diferencia=10.00; resultado="SOBRANTE".</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caja CERRADA; hora_cierre no nula; justificación persistida conforme a la entrada.</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"efectivoContado": "2010.00", "justificacion": null}</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diferencia=10.00; resultado="SOBRANTE"; caja CERRADA; hora_cierre no nula; justificación persistida conforme a la entrada.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TC-REQ09-004 · Diferencia -10.00 con justificación ausente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REQ-09 → CP-REQ09-02 → TC-REQ09-004</w:t>
              <w:br/>
              <w:t>Dato: DT-TC-REQ09-004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caja ABIERTA con fondo=2000, depósitos=0 y retiros=0 antes de cada variante; token de qa_cajero.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http://localhost:15141/api/cajas/cerrar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 Confirmar total_depositos=0 y total_retiros=0 (sin operaciones en la caja).</w:t>
              <w:br/>
              <w:t>4. Enviar POST http://localhost:15141/api/cajas/cerrar con Content-Type: application/json, Authorization: Bearer &lt;token&gt; y cuerpo {"efectivoContado": 1990.00, "justificacion": null}.</w:t>
              <w:br/>
              <w:t>5. Verificar en la respuesta: HTTP 200; diferencia=-10.00; resultado="FALTANTE".</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caja CERRADA; hora_cierre no nula; justificación persistida conforme a la entrada.</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"efectivoContado": "1990.00", "justificacion": null}</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diferencia=-10.00; resultado="FALTANTE"; caja CERRADA; hora_cierre no nula; justificación persistida conforme a la entrada.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TC-REQ09-005 · Diferencia -10.01 con justificación ausente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REQ-09 → CP-REQ09-02 → TC-REQ09-005</w:t>
              <w:br/>
              <w:t>Dato: DT-TC-REQ09-005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caja ABIERTA con fondo=2000, depósitos=0 y retiros=0 antes de cada variante; token de qa_cajero.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http://localhost:15141/api/cajas/cerrar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 Confirmar total_depositos=0 y total_retiros=0 (sin operaciones en la caja).</w:t>
              <w:br/>
              <w:t>4. Enviar POST http://localhost:15141/api/cajas/cerrar con Content-Type: application/json, Authorization: Bearer &lt;token&gt; y cuerpo {"efectivoContado": 1989.99, "justificacion": null}.</w:t>
              <w:br/>
              <w:t>5. Verificar en la respuesta: HTTP 422; message="Diferencia de Q-10.01 requiere justificacion.".</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caja ABIERTA y sin hora_cierre.</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"efectivoContado": "1989.99", "justificacion": null}</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message="Diferencia de Q-10.01 requiere justificacion."; caja ABIERTA y sin hora_cierre.</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TC-REQ09-006 · Diferencia 10.01 con justificación</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REQ-09 → CP-REQ09-02 → TC-REQ09-006</w:t>
              <w:br/>
              <w:t>Dato: DT-TC-REQ09-006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caja ABIERTA con fondo=2000, depósitos=0 y retiros=0 antes de cada variante; token de qa_cajero.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http://localhost:15141/api/cajas/cerrar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 Confirmar total_depositos=0 y total_retiros=0 (sin operaciones en la caja).</w:t>
              <w:br/>
              <w:t>4. Enviar POST http://localhost:15141/api/cajas/cerrar con Content-Type: application/json, Authorization: Bearer &lt;token&gt; y cuerpo {"efectivoContado": 2010.01, "justificacion": "Descuadre sintetico QA"}.</w:t>
              <w:br/>
              <w:t>5. Verificar en la respuesta: HTTP 200; diferencia=10.01; resultado="SOBRANTE".</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caja CERRADA; hora_cierre no nula; justificación persistida conforme a la entrada.</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"efectivoContado": "2010.01", "justificacion": "Descuadre sintetico QA"}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diferencia=10.01; resultado="SOBRANTE"; caja CERRADA; hora_cierre no nula; justificación persistida conforme a la entrada.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TC-REQ09-007 · Diferencia -10.01 con justificación</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REQ-09 → CP-REQ09-02 → TC-REQ09-007</w:t>
              <w:br/>
              <w:t>Dato: DT-TC-REQ09-007</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caja ABIERTA con fondo=2000, depósitos=0 y retiros=0 antes de cada variante; token de qa_cajero.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http://localhost:15141/api/cajas/cerrar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cerrar cajas abiertas de qa_cajero: UPDATE cajas.sesiones_caja SET estado='CERRADA', hora_cierre=now() WHERE cajero_id=(SELECT e.id FROM rrhh.empleados e JOIN seguridad.usuarios u ON u.id=e.usuario_id WHERE u.username='qa_cajero') AND estado='ABIERTA';</w:t>
              <w:br/>
              <w:t>2. Autenticar qa_cajero con POST http://localhost:15141/api/auth/login y cuerpo {"username":"qa_cajero","password":"E2Qa2026*"}; verificar HTTP 200 y guardar token como &lt;token&gt;.</w:t>
              <w:br/>
              <w:t>3. Abrir caja con POST http://localhost:15141/api/cajas/abrir, Bearer de qa_cajero y cuerpo {"fondoInicial": 2000.00}; verificar HTTP 200. Confirmar total_depositos=0 y total_retiros=0 (sin operaciones en la caja).</w:t>
              <w:br/>
              <w:t>4. Enviar POST http://localhost:15141/api/cajas/cerrar con Content-Type: application/json, Authorization: Bearer &lt;token&gt; y cuerpo {"efectivoContado": 1989.99, "justificacion": "Descuadre sintetico QA"}.</w:t>
              <w:br/>
              <w:t>5. Verificar en la respuesta: HTTP 200; diferencia=-10.01; resultado="FALTANTE".</w:t>
              <w:br/>
              <w:t>6. En psql-QA ejecutar: SELECT estado, fondo_inicial, total_depositos, total_retiros, efectivo_contado, diferencia, justificacion, hora_cierre FROM cajas.sesiones_caja WHERE cajero_id=(SELECT e.id FROM rrhh.empleados e JOIN seguridad.usuarios u ON u.id=e.usuario_id WHERE u.username='qa_cajero') AND fecha=CURRENT_DATE ORDER BY hora_apertura DESC; Comprobar: caja CERRADA; hora_cierre no nula; justificación persistida conforme a la entrada.</w:t>
              <w:br/>
              <w:t>7. Al terminar cerrar cajas abiertas de qa_cajero: UPDATE cajas.sesiones_caja SET estado='CERRADA', hora_cierre=now() WHERE cajero_id=(SELECT e.id FROM rrhh.empleados e JOIN seguridad.usuarios u ON u.id=e.usuario_id WHERE u.username='qa_cajero') AND estado='ABIERTA';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"efectivoContado": "1989.99", "justificacion": "Descuadre sintetico QA"}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diferencia=-10.01; resultado="FALTANTE"; caja CERRADA; hora_cierre no nula; justificación persistida conforme a la entrada.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pStyle w:val="Heading2"/>
      </w:pPr>
      <w:r>
        <w:t>REQ-10 · Deposito en ventanilla</w:t>
      </w:r>
    </w:p>
    <w:p>
      <w:pPr>
        <w:keepNext/>
        <w:spacing w:before="200"/>
      </w:pPr>
      <w:r>
        <w:rPr>
          <w:b/>
          <w:color w:val="17365D"/>
          <w:sz w:val="21"/>
        </w:rPr>
        <w:t>TC-REQ10-001 · Depósito: monto -0.01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REQ-10 → CP-REQ10-01 → TC-REQ10-001</w:t>
              <w:br/>
              <w:t>Dato: DT-TC-REQ10-001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http://localhost:15141/api/transacciones/deposito con Content-Type: application/json, Authorization: Bearer &lt;token&gt; y cuerpo {"numeroCuenta": "AH000000000001", "monto": -0.01}.</w:t>
              <w:br/>
              <w:t>7. Verificar en la respuesta: HTTP 400; message="El monto debe ser mayor a cero.".</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delta de saldo, movimientos y asientos=0.</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message="El monto debe ser mayor a cero."; delta de saldo, movimientos y asientos=0.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TC-REQ10-002 · Depósito: monto 0.00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REQ-10 → CP-REQ10-01 → TC-REQ10-002</w:t>
              <w:br/>
              <w:t>Dato: DT-TC-REQ10-002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http://localhost:15141/api/transacciones/deposito con Content-Type: application/json, Authorization: Bearer &lt;token&gt; y cuerpo {"numeroCuenta": "AH000000000001", "monto": 0.00}.</w:t>
              <w:br/>
              <w:t>7. Verificar en la respuesta: HTTP 400; message="El monto debe ser mayor a cero.".</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delta de saldo, movimientos y asientos=0.</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message="El monto debe ser mayor a cero."; delta de saldo, movimientos y asientos=0.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TC-REQ10-003 · Depósito: monto 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REQ-10 → CP-REQ10-01 → TC-REQ10-003</w:t>
              <w:br/>
              <w:t>Dato: DT-TC-REQ10-003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http://localhost:15141/api/transacciones/deposito con Content-Type: application/json, Authorization: Bearer &lt;token&gt; y cuerpo {"numeroCuenta": "AH000000000001", "monto": 0.01}.</w:t>
              <w:br/>
              <w:t>7. Verificar en la respuesta: HTTP 200; saldoNuevo=1000.01; monto=0.01; referencia no vacía; saldo aumenta exactamente 0.01.</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un movimiento y dos asientos por 0.01.</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saldoNuevo=1000.01; monto=0.01; referencia no vacía; saldo aumenta exactamente 0.01; un movimiento y dos asientos por 0.01.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pStyle w:val="Heading2"/>
      </w:pPr>
      <w:r>
        <w:t>REQ-11 · Retiro en ventanilla con validacion de saldo y limite diario</w:t>
      </w:r>
    </w:p>
    <w:p>
      <w:pPr>
        <w:keepNext/>
        <w:spacing w:before="200"/>
      </w:pPr>
      <w:r>
        <w:rPr>
          <w:b/>
          <w:color w:val="17365D"/>
          <w:sz w:val="21"/>
        </w:rPr>
        <w:t>TC-REQ11-001 · Retiro en límite diario: 499.99</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REQ-11 → CP-REQ11-01 → TC-REQ11-001</w:t>
              <w:br/>
              <w:t>Dato: DT-TC-REQ11-001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Cuenta AH: saldo=1000, disponible=1000, mínimo=100, límite=500, retirado=0.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http://localhost:15141/api/transacciones/retiro con Content-Type: application/json, Authorization: Bearer &lt;token&gt; y cuerpo {"numeroCuenta": "AH000000000001", "monto": 499.99}.</w:t>
              <w:br/>
              <w:t>7. Verificar en la respuesta: HTTP 200; saldoNuevo=500.01.</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monto_retirado_hoy=499.99; un movimiento RETIRO y partida doble.</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"499.99"}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saldoNuevo=500.01; monto_retirado_hoy=499.99; un movimiento RETIRO y partida doble.</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TC-REQ11-002 · Retiro en límite diario: 500.00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REQ-11 → CP-REQ11-01 → TC-REQ11-002</w:t>
              <w:br/>
              <w:t>Dato: DT-TC-REQ11-002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Cuenta AH: saldo=1000, disponible=1000, mínimo=100, límite=500, retirado=0.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http://localhost:15141/api/transacciones/retiro con Content-Type: application/json, Authorization: Bearer &lt;token&gt; y cuerpo {"numeroCuenta": "AH000000000001", "monto": 500.00}.</w:t>
              <w:br/>
              <w:t>7. Verificar en la respuesta: HTTP 200; saldoNuevo=500.0.</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monto_retirado_hoy=500.00; un movimiento RETIRO y partida doble.</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"500.00"}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saldoNuevo=500.0; monto_retirado_hoy=500.00; un movimiento RETIRO y partida doble.</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TC-REQ11-003 · Retiro en límite diario: 500.01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REQ-11 → CP-REQ11-01 → TC-REQ11-003</w:t>
              <w:br/>
              <w:t>Dato: DT-TC-REQ11-003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Cuenta AH: saldo=1000, disponible=1000, mínimo=100, límite=500, retirado=0.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http://localhost:15141/api/transacciones/retiro con Content-Type: application/json, Authorization: Bearer &lt;token&gt; y cuerpo {"numeroCuenta": "AH000000000001", "monto": 500.01}.</w:t>
              <w:br/>
              <w:t>7. Verificar en la respuesta: HTTP 422.</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sin débito, movimiento ni asiento; mensaje identifica límite diario 500 y retirado hoy 0.</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"500.01"}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sin débito, movimiento ni asiento; mensaje identifica límite diario 500 y retirado hoy 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TC-REQ11-004 · Saldo mínimo con retiro 899.99</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REQ-11 → CP-REQ11-02 → TC-REQ11-004</w:t>
              <w:br/>
              <w:t>Dato: DT-TC-REQ11-004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Anular límite diario para aislar mínimo; saldo=disponible=1000, mínimo=100.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ajustar la precondición: UPDATE cuentas.cuentas SET limite_retiro_diario=NULL WHERE numero_cuenta='AH000000000001';</w:t>
              <w:br/>
              <w:t>3. En psql-QA cerrar cajas abiertas de qa_cajero: UPDATE cajas.sesiones_caja SET estado='CERRADA', hora_cierre=now() WHERE cajero_id=(SELECT e.id FROM rrhh.empleados e JOIN seguridad.usuarios u ON u.id=e.usuario_id WHERE u.username='qa_cajero') AND estado='ABIERTA';</w:t>
              <w:br/>
              <w:t>4. Autenticar qa_cajero con POST http://localhost:15141/api/auth/login y cuerpo {"username":"qa_cajero","password":"E2Qa2026*"}; verificar HTTP 200 y guardar token como &lt;token&gt;.</w:t>
              <w:br/>
              <w:t>5. Abrir caja con POST http://localhost:15141/api/cajas/abrir, Bearer de qa_cajero y cuerpo {"fondoInicial": 2000.00}; verificar HTTP 200.</w:t>
              <w:br/>
              <w:t>6. En psql-QA registrar el instante de inicio: SELECT now();</w:t>
              <w:br/>
              <w:t>7. Enviar POST http://localhost:15141/api/transacciones/retiro con Content-Type: application/json, Authorization: Bearer &lt;token&gt; y cuerpo {"numeroCuenta": "AH000000000001", "monto": 899.99}.</w:t>
              <w:br/>
              <w:t>8. Verificar en la respuesta: HTTP 200.</w:t>
              <w:br/>
              <w:t>9.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saldo final=100.01; saldo final &gt;=100.</w:t>
              <w:br/>
              <w:t>10.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"899.99"}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 final=100.01; saldo final &gt;=100.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TC-REQ11-005 · Saldo mínimo con retiro 900.00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REQ-11 → CP-REQ11-02 → TC-REQ11-005</w:t>
              <w:br/>
              <w:t>Dato: DT-TC-REQ11-005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Anular límite diario para aislar mínimo; saldo=disponible=1000, mínimo=100.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ajustar la precondición: UPDATE cuentas.cuentas SET limite_retiro_diario=NULL WHERE numero_cuenta='AH000000000001';</w:t>
              <w:br/>
              <w:t>3. En psql-QA cerrar cajas abiertas de qa_cajero: UPDATE cajas.sesiones_caja SET estado='CERRADA', hora_cierre=now() WHERE cajero_id=(SELECT e.id FROM rrhh.empleados e JOIN seguridad.usuarios u ON u.id=e.usuario_id WHERE u.username='qa_cajero') AND estado='ABIERTA';</w:t>
              <w:br/>
              <w:t>4. Autenticar qa_cajero con POST http://localhost:15141/api/auth/login y cuerpo {"username":"qa_cajero","password":"E2Qa2026*"}; verificar HTTP 200 y guardar token como &lt;token&gt;.</w:t>
              <w:br/>
              <w:t>5. Abrir caja con POST http://localhost:15141/api/cajas/abrir, Bearer de qa_cajero y cuerpo {"fondoInicial": 2000.00}; verificar HTTP 200.</w:t>
              <w:br/>
              <w:t>6. En psql-QA registrar el instante de inicio: SELECT now();</w:t>
              <w:br/>
              <w:t>7. Enviar POST http://localhost:15141/api/transacciones/retiro con Content-Type: application/json, Authorization: Bearer &lt;token&gt; y cuerpo {"numeroCuenta": "AH000000000001", "monto": 900.00}.</w:t>
              <w:br/>
              <w:t>8. Verificar en la respuesta: HTTP 200.</w:t>
              <w:br/>
              <w:t>9.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saldo final=100.0; saldo final &gt;=100.</w:t>
              <w:br/>
              <w:t>10.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"900.00"}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 final=100.0; saldo final &gt;=100.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TC-REQ11-006 · Saldo mínimo con retiro 900.01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REQ-11 → CP-REQ11-02 → TC-REQ11-006</w:t>
              <w:br/>
              <w:t>Dato: DT-TC-REQ11-006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Anular límite diario para aislar mínimo; saldo=disponible=1000, mínimo=100.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ajustar la precondición: UPDATE cuentas.cuentas SET limite_retiro_diario=NULL WHERE numero_cuenta='AH000000000001';</w:t>
              <w:br/>
              <w:t>3. En psql-QA cerrar cajas abiertas de qa_cajero: UPDATE cajas.sesiones_caja SET estado='CERRADA', hora_cierre=now() WHERE cajero_id=(SELECT e.id FROM rrhh.empleados e JOIN seguridad.usuarios u ON u.id=e.usuario_id WHERE u.username='qa_cajero') AND estado='ABIERTA';</w:t>
              <w:br/>
              <w:t>4. Autenticar qa_cajero con POST http://localhost:15141/api/auth/login y cuerpo {"username":"qa_cajero","password":"E2Qa2026*"}; verificar HTTP 200 y guardar token como &lt;token&gt;.</w:t>
              <w:br/>
              <w:t>5. Abrir caja con POST http://localhost:15141/api/cajas/abrir, Bearer de qa_cajero y cuerpo {"fondoInicial": 2000.00}; verificar HTTP 200.</w:t>
              <w:br/>
              <w:t>6. En psql-QA registrar el instante de inicio: SELECT now();</w:t>
              <w:br/>
              <w:t>7. Enviar POST http://localhost:15141/api/transacciones/retiro con Content-Type: application/json, Authorization: Bearer &lt;token&gt; y cuerpo {"numeroCuenta": "AH000000000001", "monto": 900.01}.</w:t>
              <w:br/>
              <w:t>8. Verificar en la respuesta: HTTP 422; mensaje identifica saldo proyectado 99.99 por debajo del mínimo 100.00.</w:t>
              <w:br/>
              <w:t>9.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saldo permanece 1000.00; sin movimientos/asientos.</w:t>
              <w:br/>
              <w:t>10.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"900.01"}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saldo permanece 1000.00; sin movimientos/asientos; mensaje identifica saldo proyectado 99.99 por debajo del mínimo 100.00.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TC-REQ11-007 · Saldo disponible insuficiente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REQ-11 → CP-REQ11-03 → TC-REQ11-007</w:t>
              <w:br/>
              <w:t>Dato: DT-TC-REQ11-007</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Configurar saldo=1000, disponible=200, retenido=800; mínimo=100; límite=500.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ajustar la precondición: UPDATE cuentas.cuentas SET saldo_disponible=200.00, saldo_retenido=800.00 WHERE numero_cuenta='AH000000000001';</w:t>
              <w:br/>
              <w:t>3. En psql-QA cerrar cajas abiertas de qa_cajero: UPDATE cajas.sesiones_caja SET estado='CERRADA', hora_cierre=now() WHERE cajero_id=(SELECT e.id FROM rrhh.empleados e JOIN seguridad.usuarios u ON u.id=e.usuario_id WHERE u.username='qa_cajero') AND estado='ABIERTA';</w:t>
              <w:br/>
              <w:t>4. Autenticar qa_cajero con POST http://localhost:15141/api/auth/login y cuerpo {"username":"qa_cajero","password":"E2Qa2026*"}; verificar HTTP 200 y guardar token como &lt;token&gt;.</w:t>
              <w:br/>
              <w:t>5. Abrir caja con POST http://localhost:15141/api/cajas/abrir, Bearer de qa_cajero y cuerpo {"fondoInicial": 2000.00}; verificar HTTP 200.</w:t>
              <w:br/>
              <w:t>6. En psql-QA registrar el instante de inicio: SELECT now();</w:t>
              <w:br/>
              <w:t>7. Enviar POST http://localhost:15141/api/transacciones/retiro con Content-Type: application/json, Authorization: Bearer &lt;token&gt; y cuerpo {"numeroCuenta": "AH000000000001", "monto": 200.01}.</w:t>
              <w:br/>
              <w:t>8. Verificar en la respuesta: HTTP 422; mensaje identifica saldo disponible 200 y solicitado 200.01.</w:t>
              <w:br/>
              <w:t>9.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saldo permanece 1000; disponible permanece 200; cero registros financieros nuevos.</w:t>
              <w:br/>
              <w:t>10.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"200.01"}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saldo permanece 1000; disponible permanece 200; cero registros financieros nuevos; mensaje identifica saldo disponible 200 y solicitado 200.01.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pStyle w:val="Heading2"/>
      </w:pPr>
      <w:r>
        <w:t>REQ-12 · Transferencia interna en ventanilla</w:t>
      </w:r>
    </w:p>
    <w:p>
      <w:pPr>
        <w:keepNext/>
        <w:spacing w:before="200"/>
      </w:pPr>
      <w:r>
        <w:rPr>
          <w:b/>
          <w:color w:val="17365D"/>
          <w:sz w:val="21"/>
        </w:rPr>
        <w:t>TC-REQ12-001 · Transferencia interna válida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REQ-12 → CP-REQ12-01 → TC-REQ12-001</w:t>
              <w:br/>
              <w:t>Dato: DT-TC-REQ12-001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http://localhost:15141/api/transacciones/transferencia</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http://localhost:15141/api/transacciones/transferencia con Content-Type: application/json, Authorization: Bearer &lt;token&gt; y cuerpo {"numeroCuentaOrigen": "AH000000000001", "numeroCuentaDestino": "MO000000000002", "monto": 100.00, "concepto": "E2 QA"}.</w:t>
              <w:br/>
              <w:t>7. Verificar en la respuesta: HTTP 200; saldoOrigen=900.00, saldoDestino=600.00, monto=100.</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suma de saldos conserva 1500; dos movimientos opuestos; partida doble equilibrada.</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"numeroCuentaOrigen": "AH000000000001", "numeroCuentaDestino": "MO000000000002", "monto": "100.00", "concepto": "E2 QA"}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saldoOrigen=900.00, saldoDestino=600.00, monto=100; suma de saldos conserva 1500; dos movimientos opuestos; partida doble equilibrada.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TC-REQ12-002 · Origen igual a destino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REQ-12 → CP-REQ12-01 → TC-REQ12-002</w:t>
              <w:br/>
              <w:t>Dato: DT-TC-REQ12-002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http://localhost:15141/api/transacciones/transferencia</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http://localhost:15141/api/transacciones/transferencia con Content-Type: application/json, Authorization: Bearer &lt;token&gt; y cuerpo {"numeroCuentaOrigen": "AH000000000001", "numeroCuentaDestino": "AH000000000001", "monto": 100.00, "concepto": "E2 QA"}.</w:t>
              <w:br/>
              <w:t>7. Verificar en la respuesta: HTTP 400; message="La cuenta origen y destino no pueden ser la misma".</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saldos intactos.</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"numeroCuentaOrigen": "AH000000000001", "numeroCuentaDestino": "AH000000000001", "monto": "100.00", "concepto": "E2 QA"}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message="La cuenta origen y destino no pueden ser la misma"; saldos intactos.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TC-REQ12-003 · Límite diario uniforme entre ventanilla y portal</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REQ-12 → CP-REQ12-02 → TC-REQ12-003</w:t>
              <w:br/>
              <w:t>Dato: DT-TC-REQ12-003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Repetir la operación desde portal con qa_cliente_a, restaurando los mismos saldos antes de cada canal.</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http://localhost:15141/api/transacciones/transferencia</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http://localhost:15141/api/transacciones/transferencia con Authorization: Bearer &lt;token&gt; y cuerpo {"numeroCuentaOrigen":"AH000000000001","numeroCuentaDestino":"MO000000000002","monto":500.01,"concepto":"E2 QA"}.</w:t>
              <w:br/>
              <w:t>7. Verificar en la respuesta: HTTP 422; message="La transferencia supera el limite diario de la cuenta origen.".</w:t>
              <w:br/>
              <w:t>8. En psql-QA ejecutar: SELECT numero_cuenta, saldo, monto_retirado_hoy FROM cuentas.cuentas WHERE numero_cuenta IN ('AH000000000001','MO000000000002'); esperar 1000.00/0.00 y 500.00; sin movimientos desde &lt;inicio&gt;.</w:t>
              <w:br/>
              <w:t>9. Ejecutar python3 scripts/preparar_escenario.py (AH000000000001: saldo=disponible=1000.00, mínimo 100.00, límite 500.00, retirado 0; MO000000000002: saldo 500.00; AH000000000003: saldo 1000.00).</w:t>
              <w:br/>
              <w:t>10. Autenticar qa_cliente_a con POST http://localhost:15141/api/auth/login y cuerpo {"username":"qa_cliente_a","password":"E2Qa2026*"}; verificar HTTP 200 y guardar token como &lt;token&gt;.</w:t>
              <w:br/>
              <w:t>11. Enviar POST http://localhost:15141/api/portal/transferencias con el mismo cuerpo y el token de qa_cliente_a; verificar el mismo HTTP 422, mensaje y ausencia de efectos con la consulta anterior. Un HTTP 200 por ventanilla se registra como defecto H-03.</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"numeroCuentaOrigen": "AH000000000001", "numeroCuentaDestino": "MO000000000002", "monto": "500.01", "concepto": "E2 QA"}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Ventanilla y portal deben responder HTTP 422; message="La transferencia supera el limite diario de la cuenta origen."; saldos se conservan en 1000 y 500; acumulador permanece 0; sin movimientos/asientos nuevos. El 200 de ventanilla observado por análisis previo es defecto H-03.</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pStyle w:val="Heading2"/>
      </w:pPr>
      <w:r>
        <w:t>REQ-13 · Consulta paginada de historial de movimientos</w:t>
      </w:r>
    </w:p>
    <w:p>
      <w:pPr>
        <w:keepNext/>
        <w:spacing w:before="200"/>
      </w:pPr>
      <w:r>
        <w:rPr>
          <w:b/>
          <w:color w:val="17365D"/>
          <w:sz w:val="21"/>
        </w:rPr>
        <w:t>TC-REQ13-001 · Tamaño de página 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CP-REQ13-01 → TC-REQ13-001</w:t>
              <w:br/>
              <w:t>Dato: DT-TC-REQ13-001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crear 120 movimientos exclusivamente sintéticos para la cuenta de consulta, con fechas distintas; el mock masivo trae 10 por cuenta y debe ampliarse con preparar_escenario.py.</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http://localhost:15141/api/transacciones/historial/b5425a11-d429-58b4-906a-7820e0ad1e31?pagina=1&amp;tamano=0</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http://localhost:15141/api/transacciones/historial/b5425a11-d429-58b4-906a-7820e0ad1e31?pagina=1&amp;tamano=0 con Authorization: Bearer &lt;token&gt;.</w:t>
              <w:br/>
              <w:t>5. Verificar en la respuesta: HTTP 200; arreglo con exactamente 20 registros de esa cuenta; fechas descendentes; tamaño efectivo=20.</w:t>
              <w:br/>
              <w:t>6. En psql-QA comparar los IDs devueltos con: SELECT id FROM transacciones.movimientos WHERE cuenta_id='b5425a11-d429-58b4-906a-7820e0ad1e31' ORDER BY created_at DESC LIMIT 20 OFFSET 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1, "tamano": 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arreglo con exactamente 20 registros de esa cuenta; fechas descendentes; tamaño efectivo=20.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TC-REQ13-002 · Tamaño de página 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CP-REQ13-01 → TC-REQ13-002</w:t>
              <w:br/>
              <w:t>Dato: DT-TC-REQ13-002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crear 120 movimientos exclusivamente sintéticos para la cuenta de consulta, con fechas distintas; el mock masivo trae 10 por cuenta y debe ampliarse con preparar_escenario.py.</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http://localhost:15141/api/transacciones/historial/b5425a11-d429-58b4-906a-7820e0ad1e31?pagina=1&amp;tamano=1</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http://localhost:15141/api/transacciones/historial/b5425a11-d429-58b4-906a-7820e0ad1e31?pagina=1&amp;tamano=1 con Authorization: Bearer &lt;token&gt;.</w:t>
              <w:br/>
              <w:t>5. Verificar en la respuesta: HTTP 200; arreglo con exactamente 1 registros de esa cuenta; fechas descendentes; tamaño efectivo=1.</w:t>
              <w:br/>
              <w:t>6. En psql-QA comparar los IDs devueltos con: SELECT id FROM transacciones.movimientos WHERE cuenta_id='b5425a11-d429-58b4-906a-7820e0ad1e31' ORDER BY created_at DESC LIMIT 1 OFFSET 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1, "tamano": 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arreglo con exactamente 1 registros de esa cuenta; fechas descendentes; tamaño efectivo=1.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TC-REQ13-003 · Tamaño de página 99</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CP-REQ13-01 → TC-REQ13-003</w:t>
              <w:br/>
              <w:t>Dato: DT-TC-REQ13-003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crear 120 movimientos exclusivamente sintéticos para la cuenta de consulta, con fechas distintas; el mock masivo trae 10 por cuenta y debe ampliarse con preparar_escenario.py.</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http://localhost:15141/api/transacciones/historial/b5425a11-d429-58b4-906a-7820e0ad1e31?pagina=1&amp;tamano=99</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http://localhost:15141/api/transacciones/historial/b5425a11-d429-58b4-906a-7820e0ad1e31?pagina=1&amp;tamano=99 con Authorization: Bearer &lt;token&gt;.</w:t>
              <w:br/>
              <w:t>5. Verificar en la respuesta: HTTP 200; arreglo con exactamente 99 registros de esa cuenta; fechas descendentes; tamaño efectivo=99.</w:t>
              <w:br/>
              <w:t>6. En psql-QA comparar los IDs devueltos con: SELECT id FROM transacciones.movimientos WHERE cuenta_id='b5425a11-d429-58b4-906a-7820e0ad1e31' ORDER BY created_at DESC LIMIT 99 OFFSET 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1, "tamano": 99}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arreglo con exactamente 99 registros de esa cuenta; fechas descendentes; tamaño efectivo=99.</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TC-REQ13-004 · Tamaño de página 100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CP-REQ13-01 → TC-REQ13-004</w:t>
              <w:br/>
              <w:t>Dato: DT-TC-REQ13-004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crear 120 movimientos exclusivamente sintéticos para la cuenta de consulta, con fechas distintas; el mock masivo trae 10 por cuenta y debe ampliarse con preparar_escenario.py.</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http://localhost:15141/api/transacciones/historial/b5425a11-d429-58b4-906a-7820e0ad1e31?pagina=1&amp;tamano=100</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http://localhost:15141/api/transacciones/historial/b5425a11-d429-58b4-906a-7820e0ad1e31?pagina=1&amp;tamano=100 con Authorization: Bearer &lt;token&gt;.</w:t>
              <w:br/>
              <w:t>5. Verificar en la respuesta: HTTP 200; arreglo con exactamente 100 registros de esa cuenta; fechas descendentes; tamaño efectivo=100.</w:t>
              <w:br/>
              <w:t>6. En psql-QA comparar los IDs devueltos con: SELECT id FROM transacciones.movimientos WHERE cuenta_id='b5425a11-d429-58b4-906a-7820e0ad1e31' ORDER BY created_at DESC LIMIT 100 OFFSET 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1, "tamano": 100}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arreglo con exactamente 100 registros de esa cuenta; fechas descendentes; tamaño efectivo=100.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TC-REQ13-005 · Tamaño de página 101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CP-REQ13-01 → TC-REQ13-005</w:t>
              <w:br/>
              <w:t>Dato: DT-TC-REQ13-005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crear 120 movimientos exclusivamente sintéticos para la cuenta de consulta, con fechas distintas; el mock masivo trae 10 por cuenta y debe ampliarse con preparar_escenario.py.</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http://localhost:15141/api/transacciones/historial/b5425a11-d429-58b4-906a-7820e0ad1e31?pagina=1&amp;tamano=101</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http://localhost:15141/api/transacciones/historial/b5425a11-d429-58b4-906a-7820e0ad1e31?pagina=1&amp;tamano=101 con Authorization: Bearer &lt;token&gt;.</w:t>
              <w:br/>
              <w:t>5. Verificar en la respuesta: HTTP 200; arreglo con exactamente 100 registros de esa cuenta; fechas descendentes; tamaño efectivo=100.</w:t>
              <w:br/>
              <w:t>6. En psql-QA comparar los IDs devueltos con: SELECT id FROM transacciones.movimientos WHERE cuenta_id='b5425a11-d429-58b4-906a-7820e0ad1e31' ORDER BY created_at DESC LIMIT 100 OFFSET 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1, "tamano": 101}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arreglo con exactamente 100 registros de esa cuenta; fechas descendentes; tamaño efectivo=100.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TC-REQ13-006 · Número de página 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CP-REQ13-02 → TC-REQ13-006</w:t>
              <w:br/>
              <w:t>Dato: DT-TC-REQ13-006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Fixture ampliado a 120 movimientos por preparar_escenario.py; fechas únicas.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http://localhost:15141/api/transacciones/historial/b5425a11-d429-58b4-906a-7820e0ad1e31?pagina=0&amp;tamano=20</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http://localhost:15141/api/transacciones/historial/b5425a11-d429-58b4-906a-7820e0ad1e31?pagina=0&amp;tamano=20 con Authorization: Bearer &lt;token&gt;.</w:t>
              <w:br/>
              <w:t>5. Verificar en la respuesta: HTTP 200; 20 registros; offset=0; mismos IDs que página 1.</w:t>
              <w:br/>
              <w:t>6. En psql-QA comparar los IDs devueltos con: SELECT id FROM transacciones.movimientos WHERE cuenta_id='b5425a11-d429-58b4-906a-7820e0ad1e31' ORDER BY created_at DESC LIMIT 20 OFFSET 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0, "tamano": 20}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20 registros; offset=0; mismos IDs que página 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TC-REQ13-007 · Número de página 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CP-REQ13-02 → TC-REQ13-007</w:t>
              <w:br/>
              <w:t>Dato: DT-TC-REQ13-007</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Fixture ampliado a 120 movimientos por preparar_escenario.py; fechas únicas.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http://localhost:15141/api/transacciones/historial/b5425a11-d429-58b4-906a-7820e0ad1e31?pagina=1&amp;tamano=20</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http://localhost:15141/api/transacciones/historial/b5425a11-d429-58b4-906a-7820e0ad1e31?pagina=1&amp;tamano=20 con Authorization: Bearer &lt;token&gt;.</w:t>
              <w:br/>
              <w:t>5. Verificar en la respuesta: HTTP 200; 20 registros; offset=0; IDs corresponden al orden descendente del fixture.</w:t>
              <w:br/>
              <w:t>6. En psql-QA comparar los IDs devueltos con: SELECT id FROM transacciones.movimientos WHERE cuenta_id='b5425a11-d429-58b4-906a-7820e0ad1e31' ORDER BY created_at DESC LIMIT 20 OFFSET 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1, "tamano": 20}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20 registros; offset=0; IDs corresponden al orden descendente del fixture.</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TC-REQ13-008 · Número de página 2</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REQ-13 → CP-REQ13-02 → TC-REQ13-008</w:t>
              <w:br/>
              <w:t>Dato: DT-TC-REQ13-008</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Fixture ampliado a 120 movimientos por preparar_escenario.py; fechas únicas.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http://localhost:15141/api/transacciones/historial/b5425a11-d429-58b4-906a-7820e0ad1e31?pagina=2&amp;tamano=20</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--paginacion (la cuenta AH000000000001 queda con 120 movimientos).</w:t>
              <w:br/>
              <w:t>2. En psql-QA confirmar: SELECT count(*) FROM transacciones.movimientos WHERE cuenta_id='b5425a11-d429-58b4-906a-7820e0ad1e31'; esperar 120.</w:t>
              <w:br/>
              <w:t>3. Autenticar qa_cajero con POST http://localhost:15141/api/auth/login y cuerpo {"username":"qa_cajero","password":"E2Qa2026*"}; verificar HTTP 200 y guardar token como &lt;token&gt;.</w:t>
              <w:br/>
              <w:t>4. Enviar GET http://localhost:15141/api/transacciones/historial/b5425a11-d429-58b4-906a-7820e0ad1e31?pagina=2&amp;tamano=20 con Authorization: Bearer &lt;token&gt;.</w:t>
              <w:br/>
              <w:t>5. Verificar en la respuesta: HTTP 200; 20 registros; offset=20; IDs corresponden al orden descendente del fixture.</w:t>
              <w:br/>
              <w:t>6. En psql-QA comparar los IDs devueltos con: SELECT id FROM transacciones.movimientos WHERE cuenta_id='b5425a11-d429-58b4-906a-7820e0ad1e31' ORDER BY created_at DESC LIMIT 20 OFFSET 20; deben coincidir en orden.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"cuentaId": "b5425a11-d429-58b4-906a-7820e0ad1e31", "pagina": 2, "tamano": 20}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20 registros; offset=20; IDs corresponden al orden descendente del fixture.</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pStyle w:val="Heading2"/>
      </w:pPr>
      <w:r>
        <w:t>REQ-14 · Apertura de cuenta AHORRO o MONETARIA</w:t>
      </w:r>
    </w:p>
    <w:p>
      <w:pPr>
        <w:keepNext/>
        <w:spacing w:before="200"/>
      </w:pPr>
      <w:r>
        <w:rPr>
          <w:b/>
          <w:color w:val="17365D"/>
          <w:sz w:val="21"/>
        </w:rPr>
        <w:t>TC-REQ14-001 · Apertura tipo AHORRO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REQ-14 → CP-REQ14-01 → TC-REQ14-001</w:t>
              <w:br/>
              <w:t>Dato: DT-TC-REQ14-001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Cliente activo; tipos de cuenta activos del catálogo QA.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http://localhost:15141/api/cuentas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confirmar el estado del cliente: SELECT estado FROM crm.clientes WHERE id='d80b392d-d16a-5f31-b7d6-3276492fa684';</w:t>
              <w:br/>
              <w:t>2. En psql-QA registrar el instante de inicio: SELECT now();</w:t>
              <w:br/>
              <w:t>3. Autenticar qa_cajero con POST http://localhost:15141/api/auth/login y cuerpo {"username":"qa_cajero","password":"E2Qa2026*"}; verificar HTTP 200 y guardar token como &lt;token&gt;.</w:t>
              <w:br/>
              <w:t>4. Enviar POST http://localhost:15141/api/cuentas con Content-Type: application/json, Authorization: Bearer &lt;token&gt; y cuerpo {"clienteId": "d80b392d-d16a-5f31-b7d6-3276492fa684", "tipoCuenta": "AHORRO"}.</w:t>
              <w:br/>
              <w:t>5. Verificar en la respuesta: HTTP 200; id UUID y numeroCuenta no vacío; límite coincide con catálogo, no con importe supuesto.</w:t>
              <w:br/>
              <w:t>6. En psql-QA ejecutar: SELECT numero_cuenta, tipo_cuenta, estado, saldo_minimo, limite_retiro_diario FROM cuentas.cuentas WHERE cliente_id='d80b392d-d16a-5f31-b7d6-3276492fa684' AND created_at&gt;=&lt;inicio&gt;; y SELECT codigo, saldo_minimo, limite_retiro_diario FROM cuentas.tipos_cuenta WHERE codigo='AHORRO'; Comprobar: cuenta ACTIVA del cliente indicado; saldoMinimo coincide exactamente con cuentas.tipos_cuenta para AHORRO.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"clienteId": "d80b392d-d16a-5f31-b7d6-3276492fa684", "tipoCuenta": "AHORRO"}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id UUID y numeroCuenta no vacío; cuenta ACTIVA del cliente indicado; saldoMinimo coincide exactamente con cuentas.tipos_cuenta para AHORRO; límite coincide con catálogo, no con importe supuesto.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TC-REQ14-002 · Apertura tipo MONETARIA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REQ-14 → CP-REQ14-01 → TC-REQ14-002</w:t>
              <w:br/>
              <w:t>Dato: DT-TC-REQ14-002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Cliente activo; tipos de cuenta activos del catálogo QA.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http://localhost:15141/api/cuentas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confirmar el estado del cliente: SELECT estado FROM crm.clientes WHERE id='d80b392d-d16a-5f31-b7d6-3276492fa684';</w:t>
              <w:br/>
              <w:t>2. En psql-QA registrar el instante de inicio: SELECT now();</w:t>
              <w:br/>
              <w:t>3. Autenticar qa_cajero con POST http://localhost:15141/api/auth/login y cuerpo {"username":"qa_cajero","password":"E2Qa2026*"}; verificar HTTP 200 y guardar token como &lt;token&gt;.</w:t>
              <w:br/>
              <w:t>4. Enviar POST http://localhost:15141/api/cuentas con Content-Type: application/json, Authorization: Bearer &lt;token&gt; y cuerpo {"clienteId": "d80b392d-d16a-5f31-b7d6-3276492fa684", "tipoCuenta": "MONETARIA"}.</w:t>
              <w:br/>
              <w:t>5. Verificar en la respuesta: HTTP 200; id UUID y numeroCuenta no vacío; límite coincide con catálogo, no con importe supuesto.</w:t>
              <w:br/>
              <w:t>6. En psql-QA ejecutar: SELECT numero_cuenta, tipo_cuenta, estado, saldo_minimo, limite_retiro_diario FROM cuentas.cuentas WHERE cliente_id='d80b392d-d16a-5f31-b7d6-3276492fa684' AND created_at&gt;=&lt;inicio&gt;; y SELECT codigo, saldo_minimo, limite_retiro_diario FROM cuentas.tipos_cuenta WHERE codigo='MONETARIA'; Comprobar: cuenta ACTIVA del cliente indicado; saldoMinimo coincide exactamente con cuentas.tipos_cuenta para MONETARIA.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"clienteId": "d80b392d-d16a-5f31-b7d6-3276492fa684", "tipoCuenta": "MONETARIA"}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id UUID y numeroCuenta no vacío; cuenta ACTIVA del cliente indicado; saldoMinimo coincide exactamente con cuentas.tipos_cuenta para MONETARIA; límite coincide con catálogo, no con importe supuesto.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TC-REQ14-003 · Cliente inactivo no puede abrir cuenta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REQ-14 → CP-REQ14-02 → TC-REQ14-003</w:t>
              <w:br/>
              <w:t>Dato: DT-TC-REQ14-003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http://localhost:15141/api/cuentas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confirmar el estado del cliente: SELECT estado FROM crm.clientes WHERE id='1a6c4002-0bcc-58d0-a474-b1524f76d24d';</w:t>
              <w:br/>
              <w:t>2. En psql-QA registrar el instante de inicio: SELECT now();</w:t>
              <w:br/>
              <w:t>3. Autenticar qa_cajero con POST http://localhost:15141/api/auth/login y cuerpo {"username":"qa_cajero","password":"E2Qa2026*"}; verificar HTTP 200 y guardar token como &lt;token&gt;.</w:t>
              <w:br/>
              <w:t>4. Enviar POST http://localhost:15141/api/cuentas con Content-Type: application/json, Authorization: Bearer &lt;token&gt; y cuerpo {"clienteId": "1a6c4002-0bcc-58d0-a474-b1524f76d24d", "tipoCuenta": "AHORRO"}.</w:t>
              <w:br/>
              <w:t>5. Verificar en la respuesta: HTTP 422; message="El cliente no esta activo. Estado: INACTIVO".</w:t>
              <w:br/>
              <w:t>6. En psql-QA ejecutar: SELECT numero_cuenta, tipo_cuenta, estado, saldo_minimo, limite_retiro_diario FROM cuentas.cuentas WHERE cliente_id='1a6c4002-0bcc-58d0-a474-b1524f76d24d' AND created_at&gt;=&lt;inicio&gt;; y SELECT codigo, saldo_minimo, limite_retiro_diario FROM cuentas.tipos_cuenta WHERE codigo='AHORRO'; Comprobar: ninguna cuenta nueva.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"clienteId": "1a6c4002-0bcc-58d0-a474-b1524f76d24d", "tipoCuenta": "AHORRO"}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message="El cliente no esta activo. Estado: INACTIVO"; ninguna cuenta nueva.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pStyle w:val="Heading2"/>
      </w:pPr>
      <w:r>
        <w:t>REQ-15 · Consulta de cuentas y movimientos propios en el portal</w:t>
      </w:r>
    </w:p>
    <w:p>
      <w:pPr>
        <w:keepNext/>
        <w:spacing w:before="200"/>
      </w:pPr>
      <w:r>
        <w:rPr>
          <w:b/>
          <w:color w:val="17365D"/>
          <w:sz w:val="21"/>
        </w:rPr>
        <w:t>TC-REQ15-001 · Portal lista solo cuentas propias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REQ-15 → CP-REQ15-01 → TC-REQ15-001</w:t>
              <w:br/>
              <w:t>Dato: DT-TC-REQ15-001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qa_cliente_a vinculado a cliente 1; cliente 2 con cuentas separadas; no crear cuentas adicionales para este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http://localhost:15141/api/portal/cuentas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Autenticar qa_cliente_a con POST http://localhost:15141/api/auth/login y cuerpo {"username":"qa_cliente_a","password":"E2Qa2026*"}; verificar HTTP 200 y guardar token como &lt;token&gt;.</w:t>
              <w:br/>
              <w:t>2. Enviar GET http://localhost:15141/api/portal/cuentas con Authorization: Bearer &lt;token&gt;.</w:t>
              <w:br/>
              <w:t>3. Verificar en la respuesta: HTTP 200; exactamente las dos cuentas del cliente 1 de la línea base; ningún cliente_id diferente ni cuenta AH000000000003.</w:t>
              <w:br/>
              <w:t>4. En psql-QA comparar con: SELECT numero_cuenta FROM cuentas.cuentas WHERE cliente_id=(SELECT cliente_id FROM cuentas.cuentas WHERE numero_cuenta='AH000000000001') ORDER BY 1; la respuesta debe contener exactamente esas cuentas.</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exactamente las dos cuentas del cliente 1 de la línea base; ningún cliente_id diferente ni cuenta AH000000000003.</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TC-REQ15-002 · Consulta de movimientos ajenos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REQ-15 → CP-REQ15-02 → TC-REQ15-002</w:t>
              <w:br/>
              <w:t>Dato: DT-TC-REQ15-002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http://localhost:15141/api/portal/movimientos?cuentaId=917c75bc-51d9-5a1f-b927-b0a7bb6b0ead</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Autenticar qa_cliente_a con POST http://localhost:15141/api/auth/login y cuerpo {"username":"qa_cliente_a","password":"E2Qa2026*"}; verificar HTTP 200 y guardar token como &lt;token&gt;.</w:t>
              <w:br/>
              <w:t>2. Enviar GET http://localhost:15141/api/portal/movimientos?cuentaId=917c75bc-51d9-5a1f-b927-b0a7bb6b0ead con Authorization: Bearer &lt;token&gt;.</w:t>
              <w:br/>
              <w:t>3. Verificar en la respuesta: HTTP 200; arreglo vacío.</w:t>
              <w:br/>
              <w:t>4. En psql-QA confirmar que la cuenta es ajena: SELECT cliente_id FROM cuentas.cuentas WHERE id='917c75bc-51d9-5a1f-b927-b0a7bb6b0ead'; debe diferir del cliente de qa_cliente_a.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"cuentaId": "917c75bc-51d9-5a1f-b927-b0a7bb6b0ead"}</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arreglo vacío; no retorna ningún movimiento del cliente 2 (el contrato de consulta filtra propiedad, no devuelve 403).</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TC-REQ15-003 · Resumen del portal limitado al cliente autenticado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REQ-15 → CP-REQ15-01 → TC-REQ15-003</w:t>
              <w:br/>
              <w:t>Dato: DT-TC-REQ15-003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qa_cliente_a vinculado al cliente 0001; cuentas del cliente restauradas (1000.00 y 500.00).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http://localhost:15141/api/portal/resumen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Autenticar qa_cliente_a con POST http://localhost:15141/api/auth/login y cuerpo {"username":"qa_cliente_a","password":"E2Qa2026*"}; guardar token.</w:t>
              <w:br/>
              <w:t>3. Enviar GET http://localhost:15141/api/portal/resumen con Authorization: Bearer &lt;token&gt;.</w:t>
              <w:br/>
              <w:t>4. Verificar HTTP 200, cliente.id, nombreCompleto, los dos numeroCuenta exactos, saldoDisponibleTotal=1500.00 y cuentasActivas=2.</w:t>
              <w:br/>
              <w:t>5. En psql-QA comparar con: SELECT numero_cuenta, saldo_disponible FROM cuentas.cuentas WHERE cliente_id='d80b392d-d16a-5f31-b7d6-3276492fa684' ORDER BY numero_cuenta; la respuesta debe contener exactamente esas filas.</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cliente.id="d80b392d-d16a-5f31-b7d6-3276492fa684"; cliente.nombreCompleto="Persona Sintetica QA 0001"; cuentas contiene exactamente AH000000000001 y MO000000000002; saldoDisponibleTotal=1500.00; cuentasActivas=2; no aparece AH000000000003 ni MO000000000004.</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TC-REQ15-004 · Portal sin JWT</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REQ-15 → CP-REQ15-03 → TC-REQ15-004</w:t>
              <w:br/>
              <w:t>Dato: DT-TC-REQ15-004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API interna QA activa; no enviar Authorization ni cookies.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http://localhost:15141/api/portal/resumen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GET http://localhost:15141/api/portal/resumen sin encabezado Authorization.</w:t>
              <w:br/>
              <w:t>2. Verificar HTTP 401.</w:t>
              <w:br/>
              <w:t>3. Verificar que el cuerpo no contiene las claves cliente, cuentas ni saldoDisponibleTotal.</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{"Authorization": "ausente"}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cuerpo vacío, sin datos de cliente ni de cuentas.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TC-REQ15-005 · JWT interno sin permiso de portal</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REQ-15 → CP-REQ15-03 → TC-REQ15-005</w:t>
              <w:br/>
              <w:t>Dato: DT-TC-REQ15-005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qa_cajero activo con rol CAJERO, sin permiso portal.mi_banco.ver.</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http://localhost:15141/api/portal/resumen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Autenticar qa_cajero con POST http://localhost:15141/api/auth/login y cuerpo {"username":"qa_cajero","password":"E2Qa2026*"}; guardar token.</w:t>
              <w:br/>
              <w:t>2. En psql-QA confirmar que el permiso no está asignado: SELECT count(*) FROM seguridad.permisos p WHERE p.codigo='portal.mi_banco.ver' AND p.id IN (SELECT rp.permiso_id FROM seguridad.roles_permisos rp JOIN seguridad.usuarios_roles ur ON ur.rol_id=rp.rol_id JOIN seguridad.usuarios u ON u.id=ur.usuario_id WHERE u.username='qa_cajero'); esperar 0.</w:t>
              <w:br/>
              <w:t>3. Enviar GET http://localhost:15141/api/portal/resumen con Authorization: Bearer &lt;token&gt;.</w:t>
              <w:br/>
              <w:t>4. Verificar HTTP 403 y ausencia de las claves cliente y cuentas.</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403; cuerpo sin datos de cliente ni de cuentas. qa_cajero no posee portal.mi_banco.ver.</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TC-REQ15-006 · Cliente B obtiene solo sus cuentas</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REQ-15 → CP-REQ15-01 → TC-REQ15-006</w:t>
              <w:br/>
              <w:t>Dato: DT-TC-REQ15-006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qa_cliente_b vinculado al cliente 0002; AH000000000003 restaurada a 1000.00; MO000000000004 con saldo de línea base 500.00.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http://localhost:15141/api/portal/cuentas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Autenticar qa_cliente_b con POST http://localhost:15141/api/auth/login y cuerpo {"username":"qa_cliente_b","password":"E2Qa2026*"}; guardar token.</w:t>
              <w:br/>
              <w:t>3. Enviar GET http://localhost:15141/api/portal/cuentas con Authorization: Bearer &lt;token&gt;.</w:t>
              <w:br/>
              <w:t>4. Verificar HTTP 200, longitud 2, numeroCuenta, saldoDisponible y estado de cada elemento; verificar que no aparece AH000000000001 ni MO000000000002.</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"qa_cliente_b"}</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arreglo con exactamente 2 elementos: AH000000000003 (saldoDisponible=1000.00, ACTIVA) y MO000000000004 (saldoDisponible=500.00, ACTIVA); ninguna cuenta del cliente 0001.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pStyle w:val="Heading2"/>
      </w:pPr>
      <w:r>
        <w:t>REQ-16 · Transferencia desde el portal del cliente</w:t>
      </w:r>
    </w:p>
    <w:p>
      <w:pPr>
        <w:keepNext/>
        <w:spacing w:before="200"/>
      </w:pPr>
      <w:r>
        <w:rPr>
          <w:b/>
          <w:color w:val="17365D"/>
          <w:sz w:val="21"/>
        </w:rPr>
        <w:t>TC-REQ16-001 · Origen pertenece a otro cliente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REQ-16 → CP-REQ16-01 → TC-REQ16-001</w:t>
              <w:br/>
              <w:t>Dato: DT-TC-REQ16-001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Token de cliente 1; cuenta origen del cliente 2 activa; saldo suficiente.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http://localhost:15141/api/portal/transferencias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registrar el instante de inicio: SELECT now();</w:t>
              <w:br/>
              <w:t>3. Autenticar qa_cliente_a con POST http://localhost:15141/api/auth/login y cuerpo {"username":"qa_cliente_a","password":"E2Qa2026*"}; verificar HTTP 200 y guardar token como &lt;token&gt;.</w:t>
              <w:br/>
              <w:t>4. Enviar POST http://localhost:15141/api/portal/transferencias con Content-Type: application/json, Authorization: Bearer &lt;token&gt; y cuerpo {"numeroCuentaOrigen": "AH000000000003", "numeroCuentaDestino": "MO000000000002", "monto": 10.00}.</w:t>
              <w:br/>
              <w:t>5. Verificar en la respuesta: HTTP 403; message="La cuenta origen no pertenece al cliente autenticado.".</w:t>
              <w:br/>
              <w:t>6.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todos los saldos sin cambio.</w:t>
              <w:br/>
              <w:t>7.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"numeroCuentaOrigen": "AH000000000003", "numeroCuentaDestino": "MO000000000002", "monto": "10.00"}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403; message="La cuenta origen no pertenece al cliente autenticado."; todos los saldos sin cambio.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TC-REQ16-002 · Transferencia portal válida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REQ-16 → CP-REQ16-02 → TC-REQ16-002</w:t>
              <w:br/>
              <w:t>Dato: DT-TC-REQ16-002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http://localhost:15141/api/portal/transferencias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registrar el instante de inicio: SELECT now();</w:t>
              <w:br/>
              <w:t>3. Autenticar qa_cliente_a con POST http://localhost:15141/api/auth/login y cuerpo {"username":"qa_cliente_a","password":"E2Qa2026*"}; verificar HTTP 200 y guardar token como &lt;token&gt;.</w:t>
              <w:br/>
              <w:t>4. Enviar POST http://localhost:15141/api/portal/transferencias con Content-Type: application/json, Authorization: Bearer &lt;token&gt; y cuerpo {"numeroCuentaOrigen": "AH000000000001", "numeroCuentaDestino": "MO000000000002", "monto": 100.00, "concepto": "E2 QA"}.</w:t>
              <w:br/>
              <w:t>5. Verificar en la respuesta: HTTP 200; saldoOrigen=900, saldoDestino=600.</w:t>
              <w:br/>
              <w:t>6.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monto_retirado_hoy origen aumenta 100; dos movimientos y contabilidad equilibrada.</w:t>
              <w:br/>
              <w:t>7.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"numeroCuentaOrigen": "AH000000000001", "numeroCuentaDestino": "MO000000000002", "monto": "100.00", "concepto": "E2 QA"}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saldoOrigen=900, saldoDestino=600; monto_retirado_hoy origen aumenta 100; dos movimientos y contabilidad equilibrada.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keepNext/>
        <w:spacing w:before="200"/>
      </w:pPr>
      <w:r>
        <w:rPr>
          <w:b/>
          <w:color w:val="17365D"/>
          <w:sz w:val="21"/>
        </w:rPr>
        <w:t>TC-REQ16-003 · Portal excede límite diario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REQ-16 → CP-REQ16-02 → TC-REQ16-003</w:t>
              <w:br/>
              <w:t>Dato: DT-TC-REQ16-003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http://localhost:15141/api/portal/transferencias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registrar el instante de inicio: SELECT now();</w:t>
              <w:br/>
              <w:t>3. Autenticar qa_cliente_a con POST http://localhost:15141/api/auth/login y cuerpo {"username":"qa_cliente_a","password":"E2Qa2026*"}; verificar HTTP 200 y guardar token como &lt;token&gt;.</w:t>
              <w:br/>
              <w:t>4. Enviar POST http://localhost:15141/api/portal/transferencias con Content-Type: application/json, Authorization: Bearer &lt;token&gt; y cuerpo {"numeroCuentaOrigen": "AH000000000001", "numeroCuentaDestino": "MO000000000002", "monto": 500.01, "concepto": "E2 QA"}.</w:t>
              <w:br/>
              <w:t>5. Verificar en la respuesta: HTTP 422; message="La transferencia supera el limite diario de la cuenta origen.".</w:t>
              <w:br/>
              <w:t>6.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saldos y acumulador intactos.</w:t>
              <w:br/>
              <w:t>7.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"numeroCuentaOrigen": "AH000000000001", "numeroCuentaDestino": "MO000000000002", "monto": "500.01", "concepto": "E2 QA"}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message="La transferencia supera el limite diario de la cuenta origen."; saldos y acumulador intactos.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D-04. Comparar contra software actual; una diferencia es defecto, no bloqueo de diseño.</w:t>
            </w:r>
          </w:p>
        </w:tc>
      </w:tr>
    </w:tbl>
    <w:p>
      <w:pPr>
        <w:pStyle w:val="Heading2"/>
      </w:pPr>
      <w:r>
        <w:t>REQ-17 · Administracion de configuracion de bancos ACH</w:t>
      </w:r>
    </w:p>
    <w:p>
      <w:pPr>
        <w:keepNext/>
        <w:spacing w:before="200"/>
      </w:pPr>
      <w:r>
        <w:rPr>
          <w:b/>
          <w:color w:val="17365D"/>
          <w:sz w:val="21"/>
        </w:rPr>
        <w:t>TC-REQ17-001 · Configuración ACH sin autenticación</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REQ-17 → CP-REQ17-01 → TC-REQ17-001</w:t>
              <w:br/>
              <w:t>Dato: DT-TC-REQ17-001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http://localhost:15141/api/ach/bancos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GET http://localhost:15141/api/ach/bancos sin encabezado Authorization.</w:t>
              <w:br/>
              <w:t>2. Verificar en la respuesta: HTTP 401; no datos de integración. Se aplica criterio REQ-06 también a REQ-17; si HTTP 200, registrar defecto de autorización H-05.</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{"Authorization": "ausente"}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no datos de integración. Se aplica criterio REQ-06 también a REQ-17; si HTTP 200, registrar defecto de autorización H-05.</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D-05. Comparar contra software actual; una diferencia es defecto, no bloqueo de diseño.</w:t>
            </w:r>
          </w:p>
        </w:tc>
      </w:tr>
    </w:tbl>
    <w:p>
      <w:pPr>
        <w:keepNext/>
        <w:spacing w:before="200"/>
      </w:pPr>
      <w:r>
        <w:rPr>
          <w:b/>
          <w:color w:val="17365D"/>
          <w:sz w:val="21"/>
        </w:rPr>
        <w:t>TC-REQ17-002 · Contraseña ACH oculta y cifrada en persistencia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REQ-17 → CP-REQ17-02 → TC-REQ17-002</w:t>
              <w:br/>
              <w:t>Dato: DT-TC-REQ17-002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Configurar un banco exclusivamente sintético con secreto SoloMock9* mediante creación autorizada; token qa_admin. La política D-05 exige cifrado autenticado y gestión de clave externa, aunque el código actual no lo implemente.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http://localhost:15141/api/ach/bancos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Autenticar qa_admin con POST http://localhost:15141/api/auth/login y cuerpo {"username":"qa_admin","password":"E2Qa2026*"}; verificar HTTP 200 y guardar token como &lt;token&gt;.</w:t>
              <w:br/>
              <w:t>2. Enviar POST http://localhost:15141/api/ach/bancos con Authorization: Bearer &lt;token&gt; y cuerpo {"nombre":"Banco QA Mock","codigo":"QA-MOCK","descripcion":"Fixture QA","activo":true,"apiBaseUrl":"http://mock-bank:8081","apiEndpoint":"/success/transferencias","httpMethod":"POST","authLoginEndpoint":null,"authEmail":"qa@example.invalid","authPassword":"SoloMock9*","headers":{},"estructuraJsonFormulario":{},"estructuraJsonPayload":{},"lookupCuentaEndpoint":null,"lookupCuentasDisponiblesEndpoint":null}; guardar el id.</w:t>
              <w:br/>
              <w:t>3. Enviar GET http://localhost:15141/api/ach/bancos y GET http://localhost:15141/api/ach/bancos/&lt;id&gt; con el mismo token; verificar HTTP 200 y que ninguna respuesta contiene authPassword, auth_password ni el texto SoloMock9*.</w:t>
              <w:br/>
              <w:t>4. En Mongo QA ejecutar: docker compose -f docker-compose.qa.yml exec -T mongo mongosh --quiet --eval "db.getSiblingDB('bancoerp_e2_qa').ach_banks_configurations.findOne({codigo:'QA-MOCK'},{auth_password:1})"; el valor no debe ser SoloMock9* ni su base64.</w:t>
              <w:br/>
              <w:t>5. Revisar docker-compose.qa.yml y appsettings: la clave de cifrado debe provenir de una variable de entorno externa a la base y al repositorio. Si se almacena texto plano, registrar defecto H-05.</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"qa_admin", "banco": "QA-MOCK", "authPassword": "SoloMock9*"}</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Con permiso catalogos.configuracion.editar, GET /api/ach/bancos HTTP 200; no authPassword/auth_password ni valor SoloMock9* en ninguna respuesta. En Mongo el valor almacenado no coincide con el texto de entrada ni con base64 reversible sin clave; el descifrado controlado usa clave externa a base/repositorio y reproduce SoloMock9*. Si el código conserva texto plano, registrar defecto H-05.</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D-05. Comparar contra software actual; una diferencia es defecto, no bloqueo de diseño.</w:t>
            </w:r>
          </w:p>
        </w:tc>
      </w:tr>
    </w:tbl>
    <w:p>
      <w:pPr>
        <w:keepNext/>
        <w:spacing w:before="200"/>
      </w:pPr>
      <w:r>
        <w:rPr>
          <w:b/>
          <w:color w:val="17365D"/>
          <w:sz w:val="21"/>
        </w:rPr>
        <w:t>TC-REQ17-003 · Usuario autenticado sin permiso administrativo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REQ-17 → CP-REQ17-01 → TC-REQ17-003</w:t>
              <w:br/>
              <w:t>Dato: DT-TC-REQ17-003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JWT qa_cliente_a válido, sin permiso catalogos.configuracion.editar; catálogo QA cargado.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http://localhost:15141/api/ach/bancos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Autenticar qa_cliente_a con POST http://localhost:15141/api/auth/login y cuerpo {"username":"qa_cliente_a","password":"E2Qa2026*"}; verificar HTTP 200 y guardar token como &lt;token&gt;.</w:t>
              <w:br/>
              <w:t>2. Enviar GET http://localhost:15141/api/ach/bancos con Authorization: Bearer &lt;token&gt;.</w:t>
              <w:br/>
              <w:t>3. Verificar en la respuesta: HTTP 403; ninguna configuración ni credencial de bancos en el cuerpo.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403; ninguna configuración ni credencial de bancos en el cuerpo.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pStyle w:val="Heading2"/>
      </w:pPr>
      <w:r>
        <w:t>REQ-18 · Envio de transferencia ACH saliente</w:t>
      </w:r>
    </w:p>
    <w:p>
      <w:pPr>
        <w:keepNext/>
        <w:spacing w:before="200"/>
      </w:pPr>
      <w:r>
        <w:rPr>
          <w:b/>
          <w:color w:val="17365D"/>
          <w:sz w:val="21"/>
        </w:rPr>
        <w:t>TC-REQ18-001 · Timeout ACH a los 15 segundos, sin reintento automático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REQ-18 → CP-REQ18-01 → TC-REQ18-001</w:t>
              <w:br/>
              <w:t>Dato: DT-TC-REQ18-001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Banco simulado mock-bank:8081 activo y configuraciones cargadas por configurar_banco_mock.py; qa_cliente_a dueño de cuenta AH000000000001; saldo=disponible=1000, mínimo=100, límite=500 y retirado=0. Restaurar antes de cada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http://localhost:15141/api/ach/transferencias/enviar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Ejecutar python3 scripts/configurar_banco_mock.py; enviar POST http://localhost:18081/reset y registrar GET http://localhost:18081/stats (intentos=0).</w:t>
              <w:br/>
              <w:t>3. Autenticar qa_cliente_a con POST http://localhost:15141/api/auth/login y cuerpo {"username":"qa_cliente_a","password":"E2Qa2026*"}; verificar HTTP 200 y guardar token como &lt;token&gt;.</w:t>
              <w:br/>
              <w:t>4. En psql-QA registrar el instante de inicio: SELECT now();</w:t>
              <w:br/>
              <w:t>5. Enviar POST http://localhost:15141/api/ach/transferencias/enviar con Content-Type: application/json, Authorization: Bearer &lt;token&gt; y cuerpo {"bancoAchId": "e20000000000000000000004", "cuentaOrigenId": "b5425a11-d429-58b4-906a-7820e0ad1e31", "monto": 100.00, "descripcion": "QA E2 timeout", "datosFormulario": {"numeroCuentaDestino": "EXT-QA-0001"}}; medir el tiempo con reloj monotónico.</w:t>
              <w:br/>
              <w:t>6. Verificar en la respuesta: A los 15 s (tolerancia de observación 1 s), HTTP 504; message="Tiempo de espera agotado; requiere conciliacion."; mock registra una sola petición por código; no reintento durante 30 s adicionales.</w:t>
              <w:br/>
              <w:t>7. En psql-QA ejecutar: SELECT estado, mensaje_error, codigo_confirmacion FROM ach.transferencias WHERE fecha_creacion&gt;=&lt;inicio&gt;; y SELECT saldo FROM cuentas.cuentas WHERE numero_cuenta='AH000000000001'; Consultar GET http://localhost:18081/stats después de esperar 30 s adicionales.</w:t>
              <w:br/>
              <w:t>8. Comprobar: transferencia persistida estado ERROR y mensaje_error contiene "requiere conciliacion"; saldo=1000 y ningún ACH_OUT.</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"bancoAchId": "e20000000000000000000004", "cuentaOrigenId": "b5425a11-d429-58b4-906a-7820e0ad1e31", "monto": "100.00", "descripcion": "QA E2 timeout", "datosFormulario": {"numeroCuentaDestino": "EXT-QA-0001"}}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A los 15 s (tolerancia de observación 1 s), HTTP 504; message="Tiempo de espera agotado; requiere conciliacion."; transferencia persistida estado ERROR y mensaje_error contiene "requiere conciliacion"; saldo=1000 y ningún ACH_OUT; mock registra una sola petición por código; no reintento durante 30 s adicionales.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D-08. Comparar contra software actual; una diferencia es defecto, no bloqueo de diseño.</w:t>
            </w:r>
          </w:p>
        </w:tc>
      </w:tr>
    </w:tbl>
    <w:p>
      <w:pPr>
        <w:keepNext/>
        <w:spacing w:before="200"/>
      </w:pPr>
      <w:r>
        <w:rPr>
          <w:b/>
          <w:color w:val="17365D"/>
          <w:sz w:val="21"/>
        </w:rPr>
        <w:t>TC-REQ18-002 · Código ya procesado no produce otro débito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REQ-18 → CP-REQ18-02 → TC-REQ18-002</w:t>
              <w:br/>
              <w:t>Dato: DT-TC-REQ18-002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Banco simulado mock-bank:8081 activo y configuraciones cargadas por configurar_banco_mock.py; qa_cliente_a dueño de cuenta AH000000000001; saldo=disponible=1000, mínimo=100, límite=500 y retirado=0. Restaurar antes de cada caso. El receptor simulado /duplicate rechaza el código recibido como ya procesado.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http://localhost:15141/api/ach/transferencias/enviar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Ejecutar python3 scripts/configurar_banco_mock.py; enviar POST http://localhost:18081/reset y registrar GET http://localhost:18081/stats (intentos=0).</w:t>
              <w:br/>
              <w:t>3. Autenticar qa_cliente_a con POST http://localhost:15141/api/auth/login y cuerpo {"username":"qa_cliente_a","password":"E2Qa2026*"}; verificar HTTP 200 y guardar token como &lt;token&gt;.</w:t>
              <w:br/>
              <w:t>4. En psql-QA registrar el instante de inicio: SELECT now();</w:t>
              <w:br/>
              <w:t>5. Enviar POST http://localhost:15141/api/ach/transferencias/enviar con Content-Type: application/json, Authorization: Bearer &lt;token&gt; y cuerpo {"bancoAchId": "e20000000000000000000005", "cuentaOrigenId": "b5425a11-d429-58b4-906a-7820e0ad1e31", "monto": 100.00, "descripcion": "QA E2 duplicate", "datosFormulario": {"numeroCuentaDestino": "EXT-QA-0001"}}; medir el tiempo con reloj monotónico.</w:t>
              <w:br/>
              <w:t>6. Verificar en la respuesta: HTTP 409; message="La transferencia ya fue procesada."; receptor retorna 409 por el mismo código y no incrementa acreditaciones. No generar un código nuevo como mecanismo de reintento de una operación incierta.</w:t>
              <w:br/>
              <w:t>7. En psql-QA ejecutar: SELECT estado, mensaje_error, codigo_confirmacion FROM ach.transferencias WHERE fecha_creacion&gt;=&lt;inicio&gt;; y SELECT saldo FROM cuentas.cuentas WHERE numero_cuenta='AH000000000001'; Consultar GET http://localhost:18081/stats.</w:t>
              <w:br/>
              <w:t>8. Comprobar: saldo local permanece 1000; ningún nuevo ACH_OUT.</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"bancoAchId": "e20000000000000000000005", "cuentaOrigenId": "b5425a11-d429-58b4-906a-7820e0ad1e31", "monto": "100.00", "descripcion": "QA E2 duplicate", "datosFormulario": {"numeroCuentaDestino": "EXT-QA-0001"}}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409; message="La transferencia ya fue procesada."; saldo local permanece 1000; ningún nuevo ACH_OUT; receptor retorna 409 por el mismo código y no incrementa acreditaciones. No generar un código nuevo como mecanismo de reintento de una operación incierta.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D-08. Comparar contra software actual; una diferencia es defecto, no bloqueo de diseño.</w:t>
            </w:r>
          </w:p>
        </w:tc>
      </w:tr>
    </w:tbl>
    <w:p>
      <w:pPr>
        <w:keepNext/>
        <w:spacing w:before="200"/>
      </w:pPr>
      <w:r>
        <w:rPr>
          <w:b/>
          <w:color w:val="17365D"/>
          <w:sz w:val="21"/>
        </w:rPr>
        <w:t>TC-REQ18-003 · HTTP 500 del banco externo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REQ-18 → CP-REQ18-01 → TC-REQ18-003</w:t>
              <w:br/>
              <w:t>Dato: DT-TC-REQ18-003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Banco simulado mock-bank:8081 activo y configuraciones cargadas por configurar_banco_mock.py; qa_cliente_a dueño de cuenta AH000000000001; saldo=disponible=1000, mínimo=100, límite=500 y retirado=0. Restaurar antes de cada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http://localhost:15141/api/ach/transferencias/enviar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Ejecutar python3 scripts/configurar_banco_mock.py y POST http://localhost:18081/reset; registrar GET http://localhost:18081/stats.</w:t>
              <w:br/>
              <w:t>3. En psql-QA registrar el instante de inicio: SELECT now();</w:t>
              <w:br/>
              <w:t>4. Autenticar qa_cliente_a con POST http://localhost:15141/api/auth/login y cuerpo {"username":"qa_cliente_a","password":"E2Qa2026*"}; verificar HTTP 200 y guardar token como &lt;token&gt;.</w:t>
              <w:br/>
              <w:t>5. Enviar POST http://localhost:15141/api/ach/transferencias/enviar con Content-Type: application/json, Authorization: Bearer &lt;token&gt; y cuerpo {"bancoAchId": "e20000000000000000000002", "cuentaOrigenId": "b5425a11-d429-58b4-906a-7820e0ad1e31", "monto": 100.00, "descripcion": "QA E2 http500", "datosFormulario": {"numeroCuentaDestino": "EXT-QA-0001"}}.</w:t>
              <w:br/>
              <w:t>6. Verificar en la respuesta: HTTP 502; message="Banco externo no disponible."; una petición al mock; sin reintento automático.</w:t>
              <w:br/>
              <w:t>7. En psql-QA ejecutar: SELECT estado, mensaje_error, codigo_confirmacion FROM ach.transferencias WHERE fecha_creacion&gt;=&lt;inicio&gt;; SELECT saldo, monto_retirado_hoy FROM cuentas.cuentas WHERE numero_cuenta='AH000000000001'; y GET http://localhost:18081/stats. Comprobar: estado persistido ERROR; saldo=1000, acumulador=0 y ningún ACH_OUT.</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"bancoAchId": "e20000000000000000000002", "cuentaOrigenId": "b5425a11-d429-58b4-906a-7820e0ad1e31", "monto": "100.00", "descripcion": "QA E2 http500", "datosFormulario": {"numeroCuentaDestino": "EXT-QA-0001"}}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502; message="Banco externo no disponible."; estado persistido ERROR; saldo=1000, acumulador=0 y ningún ACH_OUT; una petición al mock; sin reintento automático.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D-08 aprobada; código actual debe contrastarse y puede fallar este oráculo.</w:t>
            </w:r>
          </w:p>
        </w:tc>
      </w:tr>
    </w:tbl>
    <w:p>
      <w:pPr>
        <w:keepNext/>
        <w:spacing w:before="200"/>
      </w:pPr>
      <w:r>
        <w:rPr>
          <w:b/>
          <w:color w:val="17365D"/>
          <w:sz w:val="21"/>
        </w:rPr>
        <w:t>TC-REQ18-004 · JSON inválido del banco externo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REQ-18 → CP-REQ18-01 → TC-REQ18-004</w:t>
              <w:br/>
              <w:t>Dato: DT-TC-REQ18-004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Banco simulado mock-bank:8081 activo y configuraciones cargadas por configurar_banco_mock.py; qa_cliente_a dueño de cuenta AH000000000001; saldo=disponible=1000, mínimo=100, límite=500 y retirado=0. Restaurar antes de cada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http://localhost:15141/api/ach/transferencias/enviar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Ejecutar python3 scripts/configurar_banco_mock.py y POST http://localhost:18081/reset; registrar GET http://localhost:18081/stats.</w:t>
              <w:br/>
              <w:t>3. En psql-QA registrar el instante de inicio: SELECT now();</w:t>
              <w:br/>
              <w:t>4. Autenticar qa_cliente_a con POST http://localhost:15141/api/auth/login y cuerpo {"username":"qa_cliente_a","password":"E2Qa2026*"}; verificar HTTP 200 y guardar token como &lt;token&gt;.</w:t>
              <w:br/>
              <w:t>5. Enviar POST http://localhost:15141/api/ach/transferencias/enviar con Content-Type: application/json, Authorization: Bearer &lt;token&gt; y cuerpo {"bancoAchId": "e20000000000000000000003", "cuentaOrigenId": "b5425a11-d429-58b4-906a-7820e0ad1e31", "monto": 100.00, "descripcion": "QA E2 invalid", "datosFormulario": {"numeroCuentaDestino": "EXT-QA-0001"}}.</w:t>
              <w:br/>
              <w:t>6. Verificar en la respuesta: HTTP 502; message="Respuesta invalida del banco externo."; una petición al mock; sin reintento automático.</w:t>
              <w:br/>
              <w:t>7. En psql-QA ejecutar: SELECT estado, mensaje_error, codigo_confirmacion FROM ach.transferencias WHERE fecha_creacion&gt;=&lt;inicio&gt;; SELECT saldo, monto_retirado_hoy FROM cuentas.cuentas WHERE numero_cuenta='AH000000000001'; y GET http://localhost:18081/stats. Comprobar: estado persistido ERROR; saldo=1000, acumulador=0 y ningún ACH_OUT.</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"bancoAchId": "e20000000000000000000003", "cuentaOrigenId": "b5425a11-d429-58b4-906a-7820e0ad1e31", "monto": "100.00", "descripcion": "QA E2 invalid", "datosFormulario": {"numeroCuentaDestino": "EXT-QA-0001"}}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502; message="Respuesta invalida del banco externo."; estado persistido ERROR; saldo=1000, acumulador=0 y ningún ACH_OUT; una petición al mock; sin reintento automático.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D-08 aprobada; código actual debe contrastarse y puede fallar este oráculo.</w:t>
            </w:r>
          </w:p>
        </w:tc>
      </w:tr>
    </w:tbl>
    <w:p>
      <w:pPr>
        <w:keepNext/>
        <w:spacing w:before="200"/>
      </w:pPr>
      <w:r>
        <w:rPr>
          <w:b/>
          <w:color w:val="17365D"/>
          <w:sz w:val="21"/>
        </w:rPr>
        <w:t>TC-REQ18-005 · Confirmación positiva válida y débito único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REQ-18 → CP-REQ18-02 → TC-REQ18-005</w:t>
              <w:br/>
              <w:t>Dato: DT-TC-REQ18-005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Banco simulado mock-bank:8081 activo y configuraciones cargadas por configurar_banco_mock.py; qa_cliente_a dueño de cuenta AH000000000001; saldo=disponible=1000, mínimo=100, límite=500 y retirado=0. Restaurar antes de cada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http://localhost:15141/api/ach/transferencias/enviar</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Ejecutar python3 scripts/configurar_banco_mock.py y POST http://localhost:18081/reset; registrar GET http://localhost:18081/stats.</w:t>
              <w:br/>
              <w:t>3. En psql-QA registrar el instante de inicio: SELECT now();</w:t>
              <w:br/>
              <w:t>4. Autenticar qa_cliente_a con POST http://localhost:15141/api/auth/login y cuerpo {"username":"qa_cliente_a","password":"E2Qa2026*"}; verificar HTTP 200 y guardar token como &lt;token&gt;.</w:t>
              <w:br/>
              <w:t>5. Enviar POST http://localhost:15141/api/ach/transferencias/enviar con Content-Type: application/json, Authorization: Bearer &lt;token&gt; y cuerpo {"bancoAchId": "e20000000000000000000001", "cuentaOrigenId": "b5425a11-d429-58b4-906a-7820e0ad1e31", "monto": 100.00, "descripcion": "QA E2 success", "datosFormulario": {"numeroCuentaDestino": "EXT-QA-0001"}}.</w:t>
              <w:br/>
              <w:t>6. Verificar en la respuesta: HTTP 200; estadoNombre=ENVIADA; conservar request/response/código para conciliación.</w:t>
              <w:br/>
              <w:t>7. En psql-QA ejecutar: SELECT estado, mensaje_error, codigo_confirmacion FROM ach.transferencias WHERE fecha_creacion&gt;=&lt;inicio&gt;; SELECT saldo, monto_retirado_hoy FROM cuentas.cuentas WHERE numero_cuenta='AH000000000001'; y GET http://localhost:18081/stats. Comprobar: saldo local=900, acumulador=100; un único ACH_OUT de 100; receptor registra una acreditación de 100 para el código generado.</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"qa_cliente_a", "bancoAchId": "e20000000000000000000001", "cuentaOrigenId": "b5425a11-d429-58b4-906a-7820e0ad1e31", "monto": "100.00", "descripcion": "QA E2 success", "datosFormulario": {"numeroCuentaDestino": "EXT-QA-0001"}}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estadoNombre=ENVIADA; saldo local=900, acumulador=100; un único ACH_OUT de 100; receptor registra una acreditación de 100 para el código generado; conservar request/response/código para conciliación.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D-08 aprobada; fixture de receptor success con ledger sintético.</w:t>
            </w:r>
          </w:p>
        </w:tc>
      </w:tr>
    </w:tbl>
    <w:p>
      <w:pPr>
        <w:pStyle w:val="Heading2"/>
      </w:pPr>
      <w:r>
        <w:t>REQ-19 · Recepcion idempotente de ACH entrante</w:t>
      </w:r>
    </w:p>
    <w:p>
      <w:pPr>
        <w:keepNext/>
        <w:spacing w:before="200"/>
      </w:pPr>
      <w:r>
        <w:rPr>
          <w:b/>
          <w:color w:val="17365D"/>
          <w:sz w:val="21"/>
        </w:rPr>
        <w:t>TC-REQ19-001 · ACH entrante válido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CP-REQ19-01 → TC-REQ19-001</w:t>
              <w:br/>
              <w:t>Dato: DT-TC-REQ19-001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qa_externo BANCO_EXTERNO con tres permisos; cuenta destino restaurada a 1000; código inexistente.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'E2-TC-REQ19-001%';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"E2-TC-REQ19-001", "banco_externo": "QA-MOCK", "cuenta_externa": "EXT-QA-0001", "numeroCuentaDestino": "AH000000000001", "monto": "100.00", "moneda": "Q", "tipo": "entrante", "referencia": "E2 sintético"} (en Postman se agrega el sufijo -{{runId}} al código).</w:t>
              <w:br/>
              <w:t>6. Verificar en la respuesta: HTTP 201; status=true; message="Transferencia recibida correctamente."; data.estado=APROBADA; monto=100.</w:t>
              <w:br/>
              <w:t>7. En psql-QA ejecutar: SELECT c.saldo, (SELECT count(*) FROM ach.transferencias_entrantes t WHERE t.codigo_confirmacion LIKE 'E2-TC-REQ19-001%'), (SELECT count(*) FROM transacciones.movimientos m WHERE m.cuenta_id=c.id AND m.tipo='ACH_IN' AND m.created_at&gt;=&lt;inicio&gt;) FROM cuentas.cuentas c WHERE c.numero_cuenta='AH000000000001'; Comprobar: saldo destino=1100; una transferencia, un movimiento ACH_IN y dos asientos de 100.</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"E2-TC-REQ19-001", "banco_externo": "QA-MOCK", "cuenta_externa": "EXT-QA-0001", "numeroCuentaDestino": "AH000000000001", "monto": "100.00", "moneda": "Q", "tipo": "entrante", "referencia": "E2 sintético"}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status=true; message="Transferencia recibida correctamente."; data.estado=APROBADA; monto=100; saldo destino=1100; una transferencia, un movimiento ACH_IN y dos asientos de 100.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TC-REQ19-002 · Reenvío secuencial duplicado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CP-REQ19-02 → TC-REQ19-002</w:t>
              <w:br/>
              <w:t>Dato: DT-TC-REQ19-002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Cuenta restaurada; código inexistente al inicio.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Autenticar qa_externo con POST http://localhost:15254/api/external/auth/login y cuerpo {"email":"qa_externo@example.invalid","password":"E2Qa2026*"}; verificar HTTP 200 y guardar accessToken como &lt;token&gt;.</w:t>
              <w:br/>
              <w:t>3. En psql-QA registrar el instante de inicio: SELECT now();</w:t>
              <w:br/>
              <w:t>4. Enviar POST http://localhost:15254/api/external/ach/transferencias con Authorization: Bearer &lt;token&gt; y cuerpo {"codigo_confirmacion": "E2-TC-REQ19-002", "banco_externo": "QA-MOCK", "cuenta_externa": "EXT-QA-0001", "numeroCuentaDestino": "AH000000000001", "monto": "100.00", "moneda": "Q", "tipo": "entrante", "referencia": "E2 sintético"} (en Postman con sufijo -{{runId}}); verificar HTTP 201.</w:t>
              <w:br/>
              <w:t>5. Enviar exactamente la misma petición una segunda vez.</w:t>
              <w:br/>
              <w:t>6. Verificar en la segunda respuesta: HTTP 409; message="La transferencia ya fue procesada."; errors.codigo_confirmacion=["El codigo de confirmacion ya existe."].</w:t>
              <w:br/>
              <w:t>7. En psql-QA ejecutar: SELECT saldo FROM cuentas.cuentas WHERE numero_cuenta='AH000000000001'; y SELECT count(*), sum(monto) FROM ach.transferencias_entrantes WHERE codigo_confirmacion LIKE 'E2-TC-REQ19-002%'; y SELECT count(*) FROM transacciones.movimientos m JOIN cuentas.cuentas c ON c.id=m.cuenta_id WHERE c.numero_cuenta='AH000000000001' AND m.tipo='ACH_IN' AND m.created_at&gt;=&lt;inicio&gt;; Esperar saldo=1100.00, una transferencia de 100.00 y un ACH_IN.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"E2-TC-REQ19-002", "banco_externo": "QA-MOCK", "cuenta_externa": "EXT-QA-0001", "numeroCuentaDestino": "AH000000000001", "monto": "100.00", "moneda": "Q", "tipo": "entrante", "referencia": "E2 sintético"}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Primer envío 201; segundo 409; message="La transferencia ya fue procesada."; errors.codigo_confirmacion=["El codigo de confirmacion ya existe."]; saldo final=1100 y una sola transferencia.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TC-REQ19-003 · Cinco solicitudes concurrentes con mismo código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CP-REQ19-02 → TC-REQ19-003</w:t>
              <w:br/>
              <w:t>Dato: DT-TC-REQ19-003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Cuenta restaurada; código inexistente; reloj de peticiones registrado.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Autenticar qa_externo con POST http://localhost:15254/api/external/auth/login y cuerpo {"email":"qa_externo@example.invalid","password":"E2Qa2026*"}; verificar HTTP 200 y guardar accessToken como &lt;token&gt;.</w:t>
              <w:br/>
              <w:t>3. En psql-QA registrar el instante de inicio: SELECT now();</w:t>
              <w:br/>
              <w:t>4. Lanzar 5 POST simultáneos a http://localhost:15254/api/external/ach/transferencias con Authorization: Bearer &lt;token&gt; y el cuerpo {"codigo_confirmacion": "E2-TC-REQ19-003", "banco_externo": "QA-MOCK", "cuenta_externa": "EXT-QA-0001", "numeroCuentaDestino": "AH000000000001", "monto": "100.00", "moneda": "Q", "tipo": "entrante", "referencia": "E2 sintético"}, por ejemplo con Promise.all en Node.js o 5 instancias de curl en segundo plano.</w:t>
              <w:br/>
              <w:t>5. Registrar los 5 códigos HTTP; verificar exactamente un 201 y cuatro 409.</w:t>
              <w:br/>
              <w:t>6. En psql-QA ejecutar: SELECT saldo FROM cuentas.cuentas WHERE numero_cuenta='AH000000000001'; y SELECT count(*), sum(monto) FROM ach.transferencias_entrantes WHERE codigo_confirmacion LIKE 'E2-TC-REQ19-003%'; y SELECT count(*) FROM transacciones.movimientos m JOIN cuentas.cuentas c ON c.id=m.cuenta_id WHERE c.numero_cuenta='AH000000000001' AND m.tipo='ACH_IN' AND m.created_at&gt;=&lt;inicio&gt;; Esperar saldo=1100.00, una transferencia, un ACH_IN y asientos DB=CR=100.00.</w:t>
              <w:br/>
              <w:t>7.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"E2-TC-REQ19-003", "banco_externo": "QA-MOCK", "cuenta_externa": "EXT-QA-0001", "numeroCuentaDestino": "AH000000000001", "monto": "100.00", "moneda": "Q", "tipo": "entrante", "referencia": "E2 sintético", "concurrencia": 5}</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Multiconjunto HTTP={201:1,409:4}; saldo destino=1100; exactamente una transferencia y un ACH_IN para el código; suma DB=CR=100.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TC-REQ19-004 · Validación de monto ACH 0.00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CP-REQ19-03 → TC-REQ19-004</w:t>
              <w:br/>
              <w:t>Dato: DT-TC-REQ19-004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Token externo válido; destino restaurado; código nuevo por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'E2-TC-REQ19-004%';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"E2-TC-REQ19-004", "banco_externo": "QA-MOCK", "cuenta_externa": "EXT-QA-0001", "numeroCuentaDestino": "AH000000000001", "monto": "0.00", "moneda": "Q", "tipo": "entrante", "referencia": "E2 sintético"} (en Postman se agrega el sufijo -{{runId}} al código).</w:t>
              <w:br/>
              <w:t>6. Verificar en la respuesta: HTTP 400; status=false; message="Solicitud invalida."; errors.monto=["El monto debe ser mayor a cero."].</w:t>
              <w:br/>
              <w:t>7. En psql-QA ejecutar: SELECT c.saldo, (SELECT count(*) FROM ach.transferencias_entrantes t WHERE t.codigo_confirmacion LIKE 'E2-TC-REQ19-004%'), (SELECT count(*) FROM transacciones.movimientos m WHERE m.cuenta_id=c.id AND m.tipo='ACH_IN' AND m.created_at&gt;=&lt;inicio&gt;) FROM cuentas.cuentas c WHERE c.numero_cuenta='AH000000000001'; Comprobar: saldo intacto; sin transferencia ni ACH_IN.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"E2-TC-REQ19-004", "banco_externo": "QA-MOCK", "cuenta_externa": "EXT-QA-0001", "numeroCuentaDestino": "AH000000000001", "monto": "0.00", "moneda": "Q", "tipo": "entrante", "referencia": "E2 sintético"}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status=false; message="Solicitud invalida."; errors.monto=["El monto debe ser mayor a cero."]; saldo intacto; sin transferencia ni ACH_IN.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TC-REQ19-005 · Validación de monto ACH -0.01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CP-REQ19-03 → TC-REQ19-005</w:t>
              <w:br/>
              <w:t>Dato: DT-TC-REQ19-005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Token externo válido; destino restaurado; código nuevo por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'E2-TC-REQ19-005%';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"E2-TC-REQ19-005", "banco_externo": "QA-MOCK", "cuenta_externa": "EXT-QA-0001", "numeroCuentaDestino": "AH000000000001", "monto": "-0.01", "moneda": "Q", "tipo": "entrante", "referencia": "E2 sintético"} (en Postman se agrega el sufijo -{{runId}} al código).</w:t>
              <w:br/>
              <w:t>6. Verificar en la respuesta: HTTP 400; status=false; message="Solicitud invalida."; errors.monto=["El monto debe ser mayor a cero."].</w:t>
              <w:br/>
              <w:t>7. En psql-QA ejecutar: SELECT c.saldo, (SELECT count(*) FROM ach.transferencias_entrantes t WHERE t.codigo_confirmacion LIKE 'E2-TC-REQ19-005%'), (SELECT count(*) FROM transacciones.movimientos m WHERE m.cuenta_id=c.id AND m.tipo='ACH_IN' AND m.created_at&gt;=&lt;inicio&gt;) FROM cuentas.cuentas c WHERE c.numero_cuenta='AH000000000001'; Comprobar: saldo intacto; sin transferencia ni ACH_IN.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"E2-TC-REQ19-005", "banco_externo": "QA-MOCK", "cuenta_externa": "EXT-QA-0001", "numeroCuentaDestino": "AH000000000001", "monto": "-0.01", "moneda": "Q", "tipo": "entrante", "referencia": "E2 sintético"}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status=false; message="Solicitud invalida."; errors.monto=["El monto debe ser mayor a cero."]; saldo intacto; sin transferencia ni ACH_IN.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TC-REQ19-006 · Validación de monto ACH 0.001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CP-REQ19-03 → TC-REQ19-006</w:t>
              <w:br/>
              <w:t>Dato: DT-TC-REQ19-006</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Token externo válido; destino restaurado; código nuevo por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'E2-TC-REQ19-006%';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"E2-TC-REQ19-006", "banco_externo": "QA-MOCK", "cuenta_externa": "EXT-QA-0001", "numeroCuentaDestino": "AH000000000001", "monto": "0.001", "moneda": "Q", "tipo": "entrante", "referencia": "E2 sintético"} (en Postman se agrega el sufijo -{{runId}} al código).</w:t>
              <w:br/>
              <w:t>6. Verificar en la respuesta: HTTP 400; status=false; message="Solicitud invalida."; errors.monto=["El monto admite como maximo 2 decimales."].</w:t>
              <w:br/>
              <w:t>7. En psql-QA ejecutar: SELECT c.saldo, (SELECT count(*) FROM ach.transferencias_entrantes t WHERE t.codigo_confirmacion LIKE 'E2-TC-REQ19-006%'), (SELECT count(*) FROM transacciones.movimientos m WHERE m.cuenta_id=c.id AND m.tipo='ACH_IN' AND m.created_at&gt;=&lt;inicio&gt;) FROM cuentas.cuentas c WHERE c.numero_cuenta='AH000000000001'; Comprobar: saldo intacto; sin transferencia ni ACH_IN.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"E2-TC-REQ19-006", "banco_externo": "QA-MOCK", "cuenta_externa": "EXT-QA-0001", "numeroCuentaDestino": "AH000000000001", "monto": "0.001", "moneda": "Q", "tipo": "entrante", "referencia": "E2 sintético"}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status=false; message="Solicitud invalida."; errors.monto=["El monto admite como maximo 2 decimales."]; saldo intacto; sin transferencia ni ACH_IN.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TC-REQ19-007 · Validación de monto ACH 10000000000000000.00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CP-REQ19-03 → TC-REQ19-007</w:t>
              <w:br/>
              <w:t>Dato: DT-TC-REQ19-007</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Token externo válido; destino restaurado; código nuevo por caso.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'E2-TC-REQ19-007%';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"E2-TC-REQ19-007", "banco_externo": "QA-MOCK", "cuenta_externa": "EXT-QA-0001", "numeroCuentaDestino": "AH000000000001", "monto": "10000000000000000.00", "moneda": "Q", "tipo": "entrante", "referencia": "E2 sintético"} (en Postman se agrega el sufijo -{{runId}} al código).</w:t>
              <w:br/>
              <w:t>6. Verificar en la respuesta: HTTP 400; status=false; message="Solicitud invalida."; errors.monto=["El monto excede el maximo permitido."].</w:t>
              <w:br/>
              <w:t>7. En psql-QA ejecutar: SELECT c.saldo, (SELECT count(*) FROM ach.transferencias_entrantes t WHERE t.codigo_confirmacion LIKE 'E2-TC-REQ19-007%'), (SELECT count(*) FROM transacciones.movimientos m WHERE m.cuenta_id=c.id AND m.tipo='ACH_IN' AND m.created_at&gt;=&lt;inicio&gt;) FROM cuentas.cuentas c WHERE c.numero_cuenta='AH000000000001'; Comprobar: saldo intacto; sin transferencia ni ACH_IN.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"E2-TC-REQ19-007", "banco_externo": "QA-MOCK", "cuenta_externa": "EXT-QA-0001", "numeroCuentaDestino": "AH000000000001", "monto": "10000000000000000.00", "moneda": "Q", "tipo": "entrante", "referencia": "E2 sintético"}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status=false; message="Solicitud invalida."; errors.monto=["El monto excede el maximo permitido."]; saldo intacto; sin transferencia ni ACH_IN.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TC-REQ19-008 · Moneda fuera de partición</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CP-REQ19-03 → TC-REQ19-008</w:t>
              <w:br/>
              <w:t>Dato: DT-TC-REQ19-008</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'E2-TC-REQ19-008%';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"E2-TC-REQ19-008", "banco_externo": "QA-MOCK", "cuenta_externa": "EXT-QA-0001", "numeroCuentaDestino": "AH000000000001", "monto": "100.00", "moneda": "USD", "tipo": "entrante", "referencia": "E2 sintético"} (en Postman se agrega el sufijo -{{runId}} al código).</w:t>
              <w:br/>
              <w:t>6. Verificar en la respuesta: HTTP 400; errors.moneda=["La moneda soportada para ACH entrante es GTQ/Q."].</w:t>
              <w:br/>
              <w:t>7. En psql-QA ejecutar: SELECT c.saldo, (SELECT count(*) FROM ach.transferencias_entrantes t WHERE t.codigo_confirmacion LIKE 'E2-TC-REQ19-008%'), (SELECT count(*) FROM transacciones.movimientos m WHERE m.cuenta_id=c.id AND m.tipo='ACH_IN' AND m.created_at&gt;=&lt;inicio&gt;) FROM cuentas.cuentas c WHERE c.numero_cuenta='AH000000000001'; Comprobar: sin acreditación.</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"E2-TC-REQ19-008", "banco_externo": "QA-MOCK", "cuenta_externa": "EXT-QA-0001", "numeroCuentaDestino": "AH000000000001", "monto": "100.00", "moneda": "USD", "tipo": "entrante", "referencia": "E2 sintético"}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400; errors.moneda=["La moneda soportada para ACH entrante es GTQ/Q."]; sin acreditación.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TC-REQ19-009 · Combinación Pairwise PW-01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CP-REQ19-04 → TC-REQ19-009</w:t>
              <w:br/>
              <w:t>Dato: DT-TC-REQ19-009</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Pairwise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destino a 1000 por fila; token externo válido; código de la fila inexistente.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'E2-PW-01%';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"E2-PW-01", "banco_externo": "QA-MOCK", "cuenta_externa": "EXT-QA-0001", "numeroCuentaDestino": "AH000000000001", "monto": "0.01", "moneda": "Q"} (en Postman se agrega el sufijo -{{runId}} al código).</w:t>
              <w:br/>
              <w:t>6. Verificar en la respuesta: HTTP 201; status=true; estado=APROBADA.</w:t>
              <w:br/>
              <w:t>7. En psql-QA ejecutar: SELECT c.saldo, (SELECT count(*) FROM ach.transferencias_entrantes t WHERE t.codigo_confirmacion LIKE 'E2-PW-01%'), (SELECT count(*) FROM transacciones.movimientos m WHERE m.cuenta_id=c.id AND m.tipo='ACH_IN' AND m.created_at&gt;=&lt;inicio&gt;) FROM cuentas.cuentas c WHERE c.numero_cuenta='AH000000000001'; Comprobar: delta de saldo=0.01; una transferencia y un ACH_IN; partida doble por ese monto.</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"E2-PW-01", "banco_externo": "QA-MOCK", "cuenta_externa": "EXT-QA-0001", "numeroCuentaDestino": "AH000000000001", "monto": "0.01", "moneda": "Q"}</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status=true; estado=APROBADA; delta de saldo=0.01; una transferencia y un ACH_IN; partida doble por ese monto.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TC-REQ19-010 · Combinación Pairwise PW-02</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CP-REQ19-04 → TC-REQ19-010</w:t>
              <w:br/>
              <w:t>Dato: DT-TC-REQ19-010</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Pairwise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destino a 1000 por fila; token externo válido; código de la fila inexistente.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'E2-PW-02%';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"E2-PW-02", "banco_externo": "QA-MOCK", "cuenta_externa": "EXT-QA-0001", "numeroCuentaDestino": "AH000000000001", "monto": "100.00", "moneda": "Q", "tipo": "entrante", "referencia": "E2 combinatorio"} (en Postman se agrega el sufijo -{{runId}} al código).</w:t>
              <w:br/>
              <w:t>6. Verificar en la respuesta: HTTP 201; status=true; estado=APROBADA.</w:t>
              <w:br/>
              <w:t>7. En psql-QA ejecutar: SELECT c.saldo, (SELECT count(*) FROM ach.transferencias_entrantes t WHERE t.codigo_confirmacion LIKE 'E2-PW-02%'), (SELECT count(*) FROM transacciones.movimientos m WHERE m.cuenta_id=c.id AND m.tipo='ACH_IN' AND m.created_at&gt;=&lt;inicio&gt;) FROM cuentas.cuentas c WHERE c.numero_cuenta='AH000000000001'; Comprobar: delta de saldo=100.00; una transferencia y un ACH_IN; partida doble por ese monto.</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"E2-PW-02", "banco_externo": "QA-MOCK", "cuenta_externa": "EXT-QA-0001", "numeroCuentaDestino": "AH000000000001", "monto": "100.00", "moneda": "Q", "tipo": "entrante", "referencia": "E2 combinatorio"}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status=true; estado=APROBADA; delta de saldo=100.00; una transferencia y un ACH_IN; partida doble por ese monto.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TC-REQ19-011 · Combinación Pairwise PW-03</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CP-REQ19-04 → TC-REQ19-011</w:t>
              <w:br/>
              <w:t>Dato: DT-TC-REQ19-011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Pairwise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destino a 1000 por fila; token externo válido; código de la fila inexistente.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'E2-PW-03%';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"E2-PW-03", "banco_externo": "QA-MOCK", "cuenta_externa": "EXT-QA-0001", "numeroCuentaDestino": "AH000000000001", "monto": "100.00", "moneda": "GTQ"} (en Postman se agrega el sufijo -{{runId}} al código).</w:t>
              <w:br/>
              <w:t>6. Verificar en la respuesta: HTTP 201; status=true; estado=APROBADA.</w:t>
              <w:br/>
              <w:t>7. En psql-QA ejecutar: SELECT c.saldo, (SELECT count(*) FROM ach.transferencias_entrantes t WHERE t.codigo_confirmacion LIKE 'E2-PW-03%'), (SELECT count(*) FROM transacciones.movimientos m WHERE m.cuenta_id=c.id AND m.tipo='ACH_IN' AND m.created_at&gt;=&lt;inicio&gt;) FROM cuentas.cuentas c WHERE c.numero_cuenta='AH000000000001'; Comprobar: delta de saldo=100.00; una transferencia y un ACH_IN; partida doble por ese monto.</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"E2-PW-03", "banco_externo": "QA-MOCK", "cuenta_externa": "EXT-QA-0001", "numeroCuentaDestino": "AH000000000001", "monto": "100.00", "moneda": "GTQ"}</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status=true; estado=APROBADA; delta de saldo=100.00; una transferencia y un ACH_IN; partida doble por ese monto.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TC-REQ19-012 · Combinación Pairwise PW-04</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CP-REQ19-04 → TC-REQ19-012</w:t>
              <w:br/>
              <w:t>Dato: DT-TC-REQ19-012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Pairwise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destino a 1000 por fila; token externo válido; código de la fila inexistente.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'E2-PW-04%';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"E2-PW-04", "banco_externo": "QA-MOCK", "cuenta_externa": "EXT-QA-0001", "numeroCuentaDestino": "AH000000000001", "monto": "0.01", "moneda": "GTQ", "tipo": "entrante", "referencia": "E2 combinatorio"} (en Postman se agrega el sufijo -{{runId}} al código).</w:t>
              <w:br/>
              <w:t>6. Verificar en la respuesta: HTTP 201; status=true; estado=APROBADA.</w:t>
              <w:br/>
              <w:t>7. En psql-QA ejecutar: SELECT c.saldo, (SELECT count(*) FROM ach.transferencias_entrantes t WHERE t.codigo_confirmacion LIKE 'E2-PW-04%'), (SELECT count(*) FROM transacciones.movimientos m WHERE m.cuenta_id=c.id AND m.tipo='ACH_IN' AND m.created_at&gt;=&lt;inicio&gt;) FROM cuentas.cuentas c WHERE c.numero_cuenta='AH000000000001'; Comprobar: delta de saldo=0.01; una transferencia y un ACH_IN; partida doble por ese monto.</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"E2-PW-04", "banco_externo": "QA-MOCK", "cuenta_externa": "EXT-QA-0001", "numeroCuentaDestino": "AH000000000001", "monto": "0.01", "moneda": "GTQ", "tipo": "entrante", "referencia": "E2 combinatorio"}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status=true; estado=APROBADA; delta de saldo=0.01; una transferencia y un ACH_IN; partida doble por ese monto.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TC-REQ19-013 · Combinación Pairwise PW-05</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CP-REQ19-04 → TC-REQ19-013</w:t>
              <w:br/>
              <w:t>Dato: DT-TC-REQ19-013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Pairwise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destino a 1000 por fila; token externo válido; código de la fila inexistente.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'E2-PW-05%';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"E2-PW-05", "banco_externo": "QA-MOCK", "cuenta_externa": "EXT-QA-0001", "numeroCuentaDestino": "AH000000000001", "monto": "0.01", "moneda": "Q", "referencia": "E2 combinatorio"} (en Postman se agrega el sufijo -{{runId}} al código).</w:t>
              <w:br/>
              <w:t>6. Verificar en la respuesta: HTTP 201; status=true; estado=APROBADA.</w:t>
              <w:br/>
              <w:t>7. En psql-QA ejecutar: SELECT c.saldo, (SELECT count(*) FROM ach.transferencias_entrantes t WHERE t.codigo_confirmacion LIKE 'E2-PW-05%'), (SELECT count(*) FROM transacciones.movimientos m WHERE m.cuenta_id=c.id AND m.tipo='ACH_IN' AND m.created_at&gt;=&lt;inicio&gt;) FROM cuentas.cuentas c WHERE c.numero_cuenta='AH000000000001'; Comprobar: delta de saldo=0.01; una transferencia y un ACH_IN; partida doble por ese monto.</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"E2-PW-05", "banco_externo": "QA-MOCK", "cuenta_externa": "EXT-QA-0001", "numeroCuentaDestino": "AH000000000001", "monto": "0.01", "moneda": "Q", "referencia": "E2 combinatorio"}</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status=true; estado=APROBADA; delta de saldo=0.01; una transferencia y un ACH_IN; partida doble por ese monto.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TC-REQ19-014 · Combinación Pairwise PW-06</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REQ-19 → CP-REQ19-04 → TC-REQ19-014</w:t>
              <w:br/>
              <w:t>Dato: DT-TC-REQ19-014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Pairwise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Restaurar destino a 1000 por fila; token externo válido; código de la fila inexistente.</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http://localhost:15254/api/external/ach/transferencias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confirmar código nuevo: SELECT count(*) FROM ach.transferencias_entrantes WHERE codigo_confirmacion LIKE 'E2-PW-06%'; esperar 0.</w:t>
              <w:br/>
              <w:t>3. En psql-QA registrar el instante de inicio: SELECT now();</w:t>
              <w:br/>
              <w:t>4. Autenticar qa_externo con POST http://localhost:15254/api/external/auth/login y cuerpo {"email":"qa_externo@example.invalid","password":"E2Qa2026*"}; verificar HTTP 200 y guardar accessToken como &lt;token&gt;.</w:t>
              <w:br/>
              <w:t>5. Enviar POST http://localhost:15254/api/external/ach/transferencias con Content-Type: application/json, Authorization: Bearer &lt;token&gt; y cuerpo {"codigo_confirmacion": "E2-PW-06", "banco_externo": "QA-MOCK", "cuenta_externa": "EXT-QA-0001", "numeroCuentaDestino": "AH000000000001", "monto": "0.01", "moneda": "Q", "tipo": "entrante"} (en Postman se agrega el sufijo -{{runId}} al código).</w:t>
              <w:br/>
              <w:t>6. Verificar en la respuesta: HTTP 201; status=true; estado=APROBADA.</w:t>
              <w:br/>
              <w:t>7. En psql-QA ejecutar: SELECT c.saldo, (SELECT count(*) FROM ach.transferencias_entrantes t WHERE t.codigo_confirmacion LIKE 'E2-PW-06%'), (SELECT count(*) FROM transacciones.movimientos m WHERE m.cuenta_id=c.id AND m.tipo='ACH_IN' AND m.created_at&gt;=&lt;inicio&gt;) FROM cuentas.cuentas c WHERE c.numero_cuenta='AH000000000001'; Comprobar: delta de saldo=0.01; una transferencia y un ACH_IN; partida doble por ese monto.</w:t>
              <w:br/>
              <w:t>8.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"qa_externo", "codigo_confirmacion": "E2-PW-06", "banco_externo": "QA-MOCK", "cuenta_externa": "EXT-QA-0001", "numeroCuentaDestino": "AH000000000001", "monto": "0.01", "moneda": "Q", "tipo": "entrante"}</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201; status=true; estado=APROBADA; delta de saldo=0.01; una transferencia y un ACH_IN; partida doble por ese monto.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pStyle w:val="Heading2"/>
      </w:pPr>
      <w:r>
        <w:t>REQ-20 · Autenticacion de banco externo con rol BANCO_EXTERNO</w:t>
      </w:r>
    </w:p>
    <w:p>
      <w:pPr>
        <w:keepNext/>
        <w:spacing w:before="200"/>
      </w:pPr>
      <w:r>
        <w:rPr>
          <w:b/>
          <w:color w:val="17365D"/>
          <w:sz w:val="21"/>
        </w:rPr>
        <w:t>TC-REQ20-001 · Login externo perfil externo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REQ-20 → CP-REQ20-01 → TC-REQ20-001</w:t>
              <w:br/>
              <w:t>Dato: DT-TC-REQ20-001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sintético con rol/estado descrito en MockData; sin token.</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confirmar el perfil: SELECT u.estado, r.codigo FROM seguridad.usuarios u LEFT JOIN seguridad.usuarios_roles ur ON ur.usuario_id=u.id LEFT JOIN seguridad.roles r ON r.id=ur.rol_id WHERE u.email='qa_externo@example.invalid';</w:t>
              <w:br/>
              <w:t>2. En psql-QA registrar el instante de inicio: SELECT now();</w:t>
              <w:br/>
              <w:t>3. Enviar POST http://localhost:15254/api/external/auth/login con Content-Type: application/json, sin encabezado Authorization y cuerpo {"email": "qa_externo@example.invalid", "password": "E2Qa2026*"}.</w:t>
              <w:br/>
              <w:t>4. Verificar en la respuesta: HTTP 200; accessToken no vacío, tokenType=Bearer, expiresAt UTC futuro.</w:t>
              <w:br/>
              <w:t>5. En psql-QA ejecutar: SELECT count(*) FROM seguridad.sesiones s JOIN seguridad.usuarios u ON u.id=s.usuario_id WHERE u.email='qa_externo@example.invalid' AND s.estado AND s.fecha_inicio&gt;=&lt;inicio&gt;; Comprobar: sesión activa del banco.</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{"email": "qa_externo@example.invalid",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accessToken no vacío, tokenType=Bearer, expiresAt UTC futuro; sesión activa del banco.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TC-REQ20-002 · Login externo perfil cajero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REQ-20 → CP-REQ20-01 → TC-REQ20-002</w:t>
              <w:br/>
              <w:t>Dato: DT-TC-REQ20-002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sintético con rol/estado descrito en MockData; sin token.</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confirmar el perfil: SELECT u.estado, r.codigo FROM seguridad.usuarios u LEFT JOIN seguridad.usuarios_roles ur ON ur.usuario_id=u.id LEFT JOIN seguridad.roles r ON r.id=ur.rol_id WHERE u.email='qa_cajero@example.invalid';</w:t>
              <w:br/>
              <w:t>2. En psql-QA registrar el instante de inicio: SELECT now();</w:t>
              <w:br/>
              <w:t>3. Enviar POST http://localhost:15254/api/external/auth/login con Content-Type: application/json, sin encabezado Authorization y cuerpo {"email": "qa_cajero@example.invalid", "password": "E2Qa2026*"}.</w:t>
              <w:br/>
              <w:t>4. Verificar en la respuesta: HTTP 403; no accessToken.</w:t>
              <w:br/>
              <w:t>5. En psql-QA ejecutar: SELECT count(*) FROM seguridad.sesiones s JOIN seguridad.usuarios u ON u.id=s.usuario_id WHERE u.email='qa_cajero@example.invalid' AND s.estado AND s.fecha_inicio&gt;=&lt;inicio&gt;; Comprobar: no sesión externa nueva.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{"email": "qa_cajero@example.invalid",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403; no accessToken; no sesión externa nueva.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TC-REQ20-003 · Login externo perfil inactivo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REQ-20 → CP-REQ20-01 → TC-REQ20-003</w:t>
              <w:br/>
              <w:t>Dato: DT-TC-REQ20-003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Usuario sintético con rol/estado descrito en MockData; sin token.</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http://localhost:15254/api/external/auth/login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 psql-QA confirmar el perfil: SELECT u.estado, r.codigo FROM seguridad.usuarios u LEFT JOIN seguridad.usuarios_roles ur ON ur.usuario_id=u.id LEFT JOIN seguridad.roles r ON r.id=ur.rol_id WHERE u.email='qa_inactivo@example.invalid';</w:t>
              <w:br/>
              <w:t>2. En psql-QA registrar el instante de inicio: SELECT now();</w:t>
              <w:br/>
              <w:t>3. Enviar POST http://localhost:15254/api/external/auth/login con Content-Type: application/json, sin encabezado Authorization y cuerpo {"email": "qa_inactivo@example.invalid", "password": "E2Qa2026*"}.</w:t>
              <w:br/>
              <w:t>4. Verificar en la respuesta: HTTP 403; no accessToken.</w:t>
              <w:br/>
              <w:t>5. En psql-QA ejecutar: SELECT count(*) FROM seguridad.sesiones s JOIN seguridad.usuarios u ON u.id=s.usuario_id WHERE u.email='qa_inactivo@example.invalid' AND s.estado AND s.fecha_inicio&gt;=&lt;inicio&gt;; Comprobar: no sesión externa nueva.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{"email": "qa_inactivo@example.invalid", "password": "E2Qa2026*"}</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403; no accessToken; no sesión externa nueva.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TC-REQ20-004 · Consulta ACH sin JWT</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REQ-20 → CP-REQ20-02 → TC-REQ20-004</w:t>
              <w:br/>
              <w:t>Dato: DT-TC-REQ20-004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http://localhost:15254/api/external/ach/cuentas/search/AH000000000001</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GET http://localhost:15254/api/external/ach/cuentas/search/AH000000000001 sin encabezado Authorization.</w:t>
              <w:br/>
              <w:t>2. Verificar en la respuesta: HTTP 401; ninguna información de cuenta.</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{"Authorization": "ausente", "numeroCuenta": "AH000000000001"}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401; ninguna información de cuenta.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pStyle w:val="Heading2"/>
      </w:pPr>
      <w:r>
        <w:t>REQ-21 · Generacion automatica de asientos contables</w:t>
      </w:r>
    </w:p>
    <w:p>
      <w:pPr>
        <w:keepNext/>
        <w:spacing w:before="200"/>
      </w:pPr>
      <w:r>
        <w:rPr>
          <w:b/>
          <w:color w:val="17365D"/>
          <w:sz w:val="21"/>
        </w:rPr>
        <w:t>TC-REQ21-001 · Partida doble de depósito exitoso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REQ-21 → CP-REQ21-01 → TC-REQ21-001</w:t>
              <w:br/>
              <w:t>Dato: DT-TC-REQ21-001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Plan contable 1101 y cuenta de pasivo del tipo activos; verificar solo movimiento nuevo, excluyendo histórico mock.</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abiertas de qa_cajero: UPDATE cajas.sesiones_caja SET estado='CERRADA', hora_cierre=now() WHERE cajero_id=(SELECT e.id FROM rrhh.empleados e JOIN seguridad.usuarios u ON u.id=e.usuario_id WHERE u.username='qa_cajero') AND estado='ABIERTA';</w:t>
              <w:br/>
              <w:t>3. Autenticar qa_cajero con POST http://localhost:15141/api/auth/login y cuerpo {"username":"qa_cajero","password":"E2Qa2026*"}; verificar HTTP 200 y guardar token como &lt;token&gt;.</w:t>
              <w:br/>
              <w:t>4. Abrir caja con POST http://localhost:15141/api/cajas/abrir, Bearer de qa_cajero y cuerpo {"fondoInicial": 2000.00}; verificar HTTP 200.</w:t>
              <w:br/>
              <w:t>5. En psql-QA registrar el instante de inicio: SELECT now();</w:t>
              <w:br/>
              <w:t>6. Enviar POST http://localhost:15141/api/transacciones/deposito con Content-Type: application/json, Authorization: Bearer &lt;token&gt; y cuerpo {"numeroCuenta": "AH000000000001", "monto": 100.00}.</w:t>
              <w:br/>
              <w:t>7. Verificar en la respuesta: HTTP 200; SUM(DB)-SUM(CR)=0.</w:t>
              <w:br/>
              <w:t>8.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un movimiento nuevo; exactamente dos asientos ligados a ese movimiento: DB 100 y CR 100; saldo final 1100.</w:t>
              <w:br/>
              <w:t>9. Restaurar la línea base con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"100.00"}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un movimiento nuevo; exactamente dos asientos ligados a ese movimiento: DB 100 y CR 100; SUM(DB)-SUM(CR)=0; saldo final 1100.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TC-REQ21-002 · Rollback por falta de cuenta contable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REQ-21 → CP-REQ21-02 → TC-REQ21-002</w:t>
              <w:br/>
              <w:t>Dato: DT-TC-REQ21-002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restaurar las cuentas implicadas a los valores de MockData_Sintetica.json; caja del cajero abierta con fondo Q2000.00; usuario qa_cajero con permisos efectivos. Ejecutar cada variante desde esa misma línea base. Desactivar 1101 temporalmente solo en QA; reactivar al terminar.</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ajustar la precondición: UPDATE contabilidad.plan_cuentas SET activo=false WHERE codigo='1101';</w:t>
              <w:br/>
              <w:t>3. En psql-QA cerrar cajas abiertas de qa_cajero: UPDATE cajas.sesiones_caja SET estado='CERRADA', hora_cierre=now() WHERE cajero_id=(SELECT e.id FROM rrhh.empleados e JOIN seguridad.usuarios u ON u.id=e.usuario_id WHERE u.username='qa_cajero') AND estado='ABIERTA';</w:t>
              <w:br/>
              <w:t>4. Autenticar qa_cajero con POST http://localhost:15141/api/auth/login y cuerpo {"username":"qa_cajero","password":"E2Qa2026*"}; verificar HTTP 200 y guardar token como &lt;token&gt;.</w:t>
              <w:br/>
              <w:t>5. Abrir caja con POST http://localhost:15141/api/cajas/abrir, Bearer de qa_cajero y cuerpo {"fondoInicial": 2000.00}; verificar HTTP 200.</w:t>
              <w:br/>
              <w:t>6. En psql-QA registrar el instante de inicio: SELECT now();</w:t>
              <w:br/>
              <w:t>7. Enviar POST http://localhost:15141/api/transacciones/deposito con Content-Type: application/json, Authorization: Bearer &lt;token&gt; y cuerpo {"numeroCuenta": "AH000000000001", "monto": 100.00}.</w:t>
              <w:br/>
              <w:t>8. Verificar en la respuesta: HTTP 422; saldo/disponible quedan 1000; excepción identifica falta de cuenta contable activa 1101.</w:t>
              <w:br/>
              <w:t>9. En psql-QA ejecutar: SELECT c.numero_cuenta, c.saldo, c.saldo_disponible, c.monto_retirado_hoy, (SELECT count(*) FROM transacciones.movimientos m WHERE m.cuenta_id=c.id AND m.created_at&gt;=&lt;inicio&gt;) AS movs, (SELECT count(*) FROM contabilidad.asientos a JOIN transacciones.movimientos m ON m.id=a.movimiento_id WHERE m.cuenta_id=c.id AND a.created_at&gt;=&lt;inicio&gt;) AS asientos FROM cuentas.cuentas c WHERE c.numero_cuenta IN ('AH000000000001','MO000000000002','AH000000000003') ORDER BY 1; Comprobar: conteo de movimientos, asientos y auditoría EXITOSO de la operación no aumenta.</w:t>
              <w:br/>
              <w:t>10. Restaurar: UPDATE contabilidad.plan_cuentas SET activo=true WHERE codigo='1101'; y ejecutar python3 scripts/preparar_escenario.py.</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"100.00", "maestro_inactivo": "1101"}</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422; saldo/disponible quedan 1000; conteo de movimientos, asientos y auditoría EXITOSO de la operación no aumenta; excepción identifica falta de cuenta contable activa 1101.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TC-REQ21-003 · Partida doble de retiro en cuenta AHORRO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REQ-21 → CP-REQ21-01 → TC-REQ21-003</w:t>
              <w:br/>
              <w:t>Dato: DT-TC-REQ21-003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cuentas restauradas; caja de qa_cajero ABIERTA con fondo Q2000.00; plan contable 1101 y 2101 activo.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http://localhost:15141/api/transacciones/retiro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previas: UPDATE cajas.sesiones_caja SET estado='CERRADA', hora_cierre=now() WHERE cajero_id=(SELECT e.id FROM rrhh.empleados e JOIN seguridad.usuarios u ON u.id=e.usuario_id WHERE u.username='qa_cajero') AND estado='ABIERTA'; autenticar qa_cajero (POST http://localhost:15141/api/auth/login con {"username":"qa_cajero","password":"E2Qa2026*"}) y abrir caja con POST http://localhost:15141/api/cajas/abrir y cuerpo {"fondoInicial": 2000.00} (HTTP 200).</w:t>
              <w:br/>
              <w:t>3. Enviar POST http://localhost:15141/api/transacciones/retiro con Authorization: Bearer &lt;token&gt;, Content-Type: application/json y cuerpo {"numeroCuenta": "AH000000000001", "monto": 100.00}; guardar la referencia devuelta.</w:t>
              <w:br/>
              <w:t>4. Verificar HTTP 200, saldoNuevo=900.00 y referencia no vacía.</w:t>
              <w:br/>
              <w:t>5. En psql-QA ejecutar: SELECT pc.codigo, a.tipo_asiento, a.monto, a.sp_origen FROM contabilidad.asientos a JOIN contabilidad.plan_cuentas pc ON pc.id=a.cuenta_contable_id JOIN transacciones.movimientos m ON m.id=a.movimiento_id WHERE m.referencia='&lt;referencia&gt;' ORDER BY a.tipo_asiento; Esperar dos filas: 1101/CR/100.00/sp_retiro y 2101/DB/100.00/sp_retiro.</w:t>
              <w:br/>
              <w:t>6. Ejecutar python3 scripts/preparar_escenario.py (AH000000000001: saldo=disponible=1000.00, mínimo 100.00, límite 500.00, retirado 0; MO000000000002: saldo 500.00; AH000000000003: saldo 1000.00).</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"AH000000000001", "monto": "100.00"}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saldoNuevo=900.00; referencia no vacía; un movimiento RETIRO de 100.00; exactamente dos asientos con sp_origen="sp_retiro": DB 100.00 en 2101 (Depositos de ahorro) y CR 100.00 en 1101 (Caja general); SUM(DB)=SUM(CR)=100.00.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TC-REQ21-004 · Partida doble de depósito en cuenta MONETARIA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REQ-21 → CP-REQ21-01 → TC-REQ21-004</w:t>
              <w:br/>
              <w:t>Dato: DT-TC-REQ21-004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MO000000000002 restaurada a 500.00; caja de qa_cajero ABIERTA con fondo Q2000.00; plan contable 1101 y 2102 activo.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previas: UPDATE cajas.sesiones_caja SET estado='CERRADA', hora_cierre=now() WHERE cajero_id=(SELECT e.id FROM rrhh.empleados e JOIN seguridad.usuarios u ON u.id=e.usuario_id WHERE u.username='qa_cajero') AND estado='ABIERTA'; autenticar qa_cajero (POST http://localhost:15141/api/auth/login con {"username":"qa_cajero","password":"E2Qa2026*"}) y abrir caja con POST http://localhost:15141/api/cajas/abrir y cuerpo {"fondoInicial": 2000.00} (HTTP 200).</w:t>
              <w:br/>
              <w:t>3. Enviar POST http://localhost:15141/api/transacciones/deposito con Authorization: Bearer &lt;token&gt;, Content-Type: application/json y cuerpo {"numeroCuenta": "MO000000000002", "monto": 50.00}; guardar la referencia.</w:t>
              <w:br/>
              <w:t>4. Verificar HTTP 200 y saldoNuevo=550.00.</w:t>
              <w:br/>
              <w:t>5. En psql-QA ejecutar: SELECT pc.codigo, a.tipo_asiento, a.monto, a.sp_origen FROM contabilidad.asientos a JOIN contabilidad.plan_cuentas pc ON pc.id=a.cuenta_contable_id JOIN transacciones.movimientos m ON m.id=a.movimiento_id WHERE m.referencia='&lt;referencia&gt;' ORDER BY a.tipo_asiento; Esperar dos filas: 1101/DB/50.00/sp_deposito y 2102/CR/50.00/sp_deposito.</w:t>
              <w:br/>
              <w:t>6. Ejecutar python3 scripts/preparar_escenario.py (AH000000000001: saldo=disponible=1000.00, mínimo 100.00, límite 500.00, retirado 0; MO000000000002: saldo 500.00; AH000000000003: saldo 1000.00).</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 "MO000000000002", "monto": "50.00"}</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saldoNuevo=550.00; un movimiento DEPOSITO de 50.00; exactamente dos asientos con sp_origen="sp_deposito": DB 50.00 en 1101 (Caja general) y CR 50.00 en 2102 (Depositos monetarios); ningún asiento en 2101.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TC-REQ21-005 · Asientos de transferencia interna entre AHORRO y MONETARIA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REQ-21 → CP-REQ21-02 → TC-REQ21-005</w:t>
              <w:br/>
              <w:t>Dato: DT-TC-REQ21-005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Alta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PC-F: cuentas restauradas; caja de qa_cajero ABIERTA con Q2000.00.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POST http://localhost:15141/api/transacciones/transferencia</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Ejecutar python3 scripts/preparar_escenario.py (AH000000000001: saldo=disponible=1000.00, mínimo 100.00, límite 500.00, retirado 0; MO000000000002: saldo 500.00; AH000000000003: saldo 1000.00).</w:t>
              <w:br/>
              <w:t>2. En psql-QA cerrar cajas previas: UPDATE cajas.sesiones_caja SET estado='CERRADA', hora_cierre=now() WHERE cajero_id=(SELECT e.id FROM rrhh.empleados e JOIN seguridad.usuarios u ON u.id=e.usuario_id WHERE u.username='qa_cajero') AND estado='ABIERTA'; autenticar qa_cajero (POST http://localhost:15141/api/auth/login con {"username":"qa_cajero","password":"E2Qa2026*"}) y abrir caja con POST http://localhost:15141/api/cajas/abrir y cuerpo {"fondoInicial": 2000.00} (HTTP 200).</w:t>
              <w:br/>
              <w:t>3. Enviar POST http://localhost:15141/api/transacciones/transferencia con Authorization: Bearer &lt;token&gt; y cuerpo {"numeroCuentaOrigen": "AH000000000001", "numeroCuentaDestino": "MO000000000002", "monto": 100.00, "concepto": "E2 QA asientos"}; guardar la referencia.</w:t>
              <w:br/>
              <w:t>4. Verificar HTTP 200, saldoOrigen=900.00 y saldoDestino=600.00.</w:t>
              <w:br/>
              <w:t>5. En psql-QA ejecutar: SELECT pc.codigo, a.tipo_asiento, sum(a.monto) FROM contabilidad.asientos a JOIN contabilidad.plan_cuentas pc ON pc.id=a.cuenta_contable_id JOIN transacciones.movimientos m ON m.id=a.movimiento_id WHERE m.referencia='&lt;referencia&gt;' OR m.referencia_par='&lt;referencia&gt;' GROUP BY 1,2; esperar 2101/DB/100.00 y 2102/CR/100.00.</w:t>
              <w:br/>
              <w:t>6. Ejecutar python3 scripts/preparar_escenario.py (AH000000000001: saldo=disponible=1000.00, mínimo 100.00, límite 500.00, retirado 0; MO000000000002: saldo 500.00; AH000000000003: saldo 1000.00).</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{"perfil": "qa_cajero", "numeroCuentaOrigen": "AH000000000001", "numeroCuentaDestino": "MO000000000002", "monto": "100.00", "concepto": "E2 QA asientos"}</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saldoOrigen=900.00; saldoDestino=600.00; los movimientos de la transferencia tienen asientos balanceados: DB 100.00 en 2101 (pasivo de la cuenta AHORRO origen) y CR 100.00 en 2102 (pasivo de la cuenta MONETARIA destino); SUM(DB)=SUM(CR)=100.00. Cero asientos constituye defecto contra REQ-21.</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REQ-21 de E1 (partida doble de cada transacción). Análisis de fuente: sp_transferir_fondos no inserta en contabilidad.asientos; si la consulta devuelve 0 filas se registra defecto.</w:t>
            </w:r>
          </w:p>
        </w:tc>
      </w:tr>
    </w:tbl>
    <w:p>
      <w:pPr>
        <w:pStyle w:val="Heading2"/>
      </w:pPr>
      <w:r>
        <w:t>REQ-22 · Restriccion de origenes mediante CORS</w:t>
      </w:r>
    </w:p>
    <w:p>
      <w:pPr>
        <w:keepNext/>
        <w:spacing w:before="200"/>
      </w:pPr>
      <w:r>
        <w:rPr>
          <w:b/>
          <w:color w:val="17365D"/>
          <w:sz w:val="21"/>
        </w:rPr>
        <w:t>TC-REQ22-001 · Preflight desde http://localhost:13000</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REQ-22 → CP-REQ22-01 → TC-REQ22-001</w:t>
              <w:br/>
              <w:t>Dato: DT-TC-REQ22-001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OPTIONS http://localhost:15141/api/clientes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OPTIONS http://localhost:15141/api/clientes con encabezados Origin: http://localhost:13000 y Access-Control-Request-Method: GET (sin Authorization).</w:t>
              <w:br/>
              <w:t>2. Registrar el código HTTP y los encabezados Access-Control-*.</w:t>
              <w:br/>
              <w:t>3. Verificar HTTP 204 y Access-Control-Allow-Origin=http://localhost:13000.</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{"Origin": "http://localhost:13000", "Access-Control-Request-Method": "GET"}</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204; Access-Control-Allow-Origin=http://localhost:13000.</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TC-REQ22-002 · Preflight desde http://origen-no-permitido.invalid</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REQ-22 → CP-REQ22-01 → TC-REQ22-002</w:t>
              <w:br/>
              <w:t>Dato: DT-TC-REQ22-002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OPTIONS http://localhost:15141/api/clientes</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OPTIONS http://localhost:15141/api/clientes con encabezados Origin: http://origen-no-permitido.invalid y Access-Control-Request-Method: GET (sin Authorization).</w:t>
              <w:br/>
              <w:t>2. Registrar el código HTTP y los encabezados Access-Control-*.</w:t>
              <w:br/>
              <w:t>3. Verificar HTTP 204 y que no existe Access-Control-Allow-Origin; el navegador bloquea la lectura (CORS no exige 403 en el servidor).</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{"Origin": "http://origen-no-permitido.invalid", "Access-Control-Request-Method": "GET"}</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204; ausencia de Access-Control-Allow-Origin; el navegador bloquea lectura. CORS no exige 403 del servidor.</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Contrato técnico vigente; cotejar con Entrega 1</w:t>
            </w:r>
          </w:p>
        </w:tc>
      </w:tr>
    </w:tbl>
    <w:p>
      <w:pPr>
        <w:keepNext/>
        <w:spacing w:before="200"/>
      </w:pPr>
      <w:r>
        <w:rPr>
          <w:b/>
          <w:color w:val="17365D"/>
          <w:sz w:val="21"/>
        </w:rPr>
        <w:t>TC-REQ22-003 · Preflight POST con encabezados desde origen permitido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REQ-22 → CP-REQ22-01 → TC-REQ22-003</w:t>
              <w:br/>
              <w:t>Dato: DT-TC-REQ22-003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CORS_ALLOWED_ORIGINS del entorno QA = http://localhost:13000.</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OPTIONS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OPTIONS http://localhost:15141/api/transacciones/deposito con encabezados Origin: http://localhost:13000, Access-Control-Request-Method: POST y Access-Control-Request-Headers: content-type,authorization (sin Authorization).</w:t>
              <w:br/>
              <w:t>2. Registrar el código HTTP y todos los encabezados Access-Control-* de la respuesta.</w:t>
              <w:br/>
              <w:t>3. Verificar HTTP 204, Access-Control-Allow-Origin=http://localhost:13000, Access-Control-Allow-Methods=POST y Access-Control-Allow-Headers=content-type,authorization.</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{"Origin": "http://localhost:13000", "Access-Control-Request-Method": "POST", "Access-Control-Request-Headers": "content-type,authorization"}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204; Access-Control-Allow-Origin=http://localhost:13000; Access-Control-Allow-Methods=POST; Access-Control-Allow-Headers=content-type,authorization.</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TC-REQ22-004 · Origen con puerto vecino 13001</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REQ-22 → CP-REQ22-02 → TC-REQ22-004</w:t>
              <w:br/>
              <w:t>Dato: DT-TC-REQ22-004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Valores límite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CORS_ALLOWED_ORIGINS del entorno QA = http://localhost:13000; el puerto 13001 es el vecino inmediato del origen permitido.</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OPTIONS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OPTIONS http://localhost:15141/api/transacciones/deposito con encabezados Origin: http://localhost:13001, Access-Control-Request-Method: POST y Access-Control-Request-Headers: content-type,authorization (sin Authorization).</w:t>
              <w:br/>
              <w:t>2. Registrar el código HTTP y todos los encabezados Access-Control-* de la respuesta.</w:t>
              <w:br/>
              <w:t>3. Verificar HTTP 204 y que la respuesta NO contiene Access-Control-Allow-Origin, Access-Control-Allow-Methods ni Access-Control-Allow-Headers.</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{"Origin": "http://localhost:13001", "Access-Control-Request-Method": "POST", "Access-Control-Request-Headers": "content-type,authorization"}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204; sin Access-Control-Allow-Origin, Access-Control-Allow-Methods ni Access-Control-Allow-Headers; el navegador bloquea la petición real.</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TC-REQ22-005 · Origen que contiene el permitido como prefijo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REQ-22 → CP-REQ22-02 → TC-REQ22-005</w:t>
              <w:br/>
              <w:t>Dato: DT-TC-REQ22-005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CORS_ALLOWED_ORIGINS del entorno QA = http://localhost:13000; dominio .invalid reservado, sin resolución DNS.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OPTIONS http://localhost:15141/api/transacciones/deposito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Enviar OPTIONS http://localhost:15141/api/transacciones/deposito con encabezados Origin: http://localhost:13000.evil.invalid, Access-Control-Request-Method: POST y Access-Control-Request-Headers: content-type,authorization (sin Authorization).</w:t>
              <w:br/>
              <w:t>2. Registrar el código HTTP y todos los encabezados Access-Control-* de la respuesta.</w:t>
              <w:br/>
              <w:t>3. Verificar HTTP 204 y que la respuesta NO contiene Access-Control-Allow-Origin, Access-Control-Allow-Methods ni Access-Control-Allow-Headers.</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{"Origin": "http://localhost:13000.evil.invalid", "Access-Control-Request-Method": "POST", "Access-Control-Request-Headers": "content-type,authorization"}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204; sin Access-Control-Allow-Origin, Access-Control-Allow-Methods ni Access-Control-Allow-Headers; la comparación de origen es exacta, no por prefijo.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pStyle w:val="Heading2"/>
      </w:pPr>
      <w:r>
        <w:t>REQ-23 · Despliegue reproducible con contenedores e integracion continua</w:t>
      </w:r>
    </w:p>
    <w:p>
      <w:pPr>
        <w:keepNext/>
        <w:spacing w:before="200"/>
      </w:pPr>
      <w:r>
        <w:rPr>
          <w:b/>
          <w:color w:val="17365D"/>
          <w:sz w:val="21"/>
        </w:rPr>
        <w:t>TC-REQ23-001 · Arranque aislado reproducible</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REQ-23 → CP-REQ23-01 → TC-REQ23-001</w:t>
              <w:br/>
              <w:t>Dato: DT-TC-REQ23-001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Transición de estados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Desde la raíz del repositorio ejecutar en orden: python3 ENTREGA_02_DISENO_E_IMPLEMENTACION_QA/03_Evidencias_y_MockData/scripts/preparar.py, disenar.py y coleccion.py.</w:t>
              <w:br/>
              <w:t>2. Ejecutar docker compose -f ENTREGA_02_DISENO_E_IMPLEMENTACION_QA/03_Evidencias_y_MockData/docker-compose.qa.yml up -d y esperar a que postgres reporte (healthy) en docker compose ps.</w:t>
              <w:br/>
              <w:t>3. Ejecutar python3 …/scripts/configurar_banco_mock.py y python3 …/scripts/readiness.py.</w:t>
              <w:br/>
              <w:t>4. Verificar en Readiness_Resultados.json: dictamen APTO CON RESTRICCIONES, RD-01 con 6 servicios running, RD-02 a RD-04 HTTP 200 y RD-05 con usuarios=8, clientes=1000, cuentas=2000, movimientos=10000.</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{"compose": "docker-compose.qa.yml", "proyecto": "bancoerp-e2-qa", "puertos": [13000, 15141, 15254, 15433, 17017]}</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Cinco servicios activos; postgres healthy; frontend y Swagger HTTP 200; pg/mongo accesibles; conteos iniciales 8/1000/2000/10000; sin conexiones remotas configuradas.</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D-06. Comparar contra software actual; una diferencia es defecto, no bloqueo de diseño.</w:t>
            </w:r>
          </w:p>
        </w:tc>
      </w:tr>
    </w:tbl>
    <w:p>
      <w:pPr>
        <w:keepNext/>
        <w:spacing w:before="200"/>
      </w:pPr>
      <w:r>
        <w:rPr>
          <w:b/>
          <w:color w:val="17365D"/>
          <w:sz w:val="21"/>
        </w:rPr>
        <w:t>TC-REQ23-002 · Compuerta local bloquea vulnerabilidad Alta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REQ-23 → CP-REQ23-02 → TC-REQ23-002</w:t>
              <w:br/>
              <w:t>Dato: DT-TC-REQ23-002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Fixture de vulnerabilidad completamente sintética incluido; Python disponible. La verificación local no afirma una corrida CI remota.</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Desde 03_Evidencias_y_MockData ejecutar: python3 scripts/compuerta_vulnerabilidades.py Vulnerabilidades_QA_Alta.json; echo "exit=$?".</w:t>
              <w:br/>
              <w:t>2. Verificar en la salida JSON: decision="RECHAZADO", altas=1, criticas=0; y exit=1.</w:t>
              <w:br/>
              <w:t>3. Revisar .github/workflows/ci.yml: si no invoca la compuerta, registrar defecto H-09 (la liberación no queda bloqueada en CI).</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{"fixture": "Vulnerabilidades_QA_Alta.json", "comando": "python3 scripts/compuerta_vulnerabilidades.py Vulnerabilidades_QA_Alta.json"}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Proceso termina con exit code=1 y JSON decision=RECHAZADO; altas=1 y criticas=0. En el pipeline la etapa de liberación debe quedar bloqueada; el workflow actual carece de integración de esta compuerta, lo que se registra como defecto H-09.</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D-06. Comparar contra software actual; una diferencia es defecto, no bloqueo de diseño.</w:t>
            </w:r>
          </w:p>
        </w:tc>
      </w:tr>
    </w:tbl>
    <w:p>
      <w:pPr>
        <w:keepNext/>
        <w:spacing w:before="200"/>
      </w:pPr>
      <w:r>
        <w:rPr>
          <w:b/>
          <w:color w:val="17365D"/>
          <w:sz w:val="21"/>
        </w:rPr>
        <w:t>TC-REQ23-003 · Compuerta de severidad CRITICA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REQ-23 → CP-REQ23-02 → TC-REQ23-003</w:t>
              <w:br/>
              <w:t>Dato: DT-TC-REQ23-003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Script local compuerta_vulnerabilidades.py y fixture incluido; no se ejecuta pipeline remoto.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Desde 03_Evidencias_y_MockData ejecutar: python3 scripts/compuerta_vulnerabilidades.py Vulnerabilidades_QA_Critica.json; echo "exit=$?".</w:t>
              <w:br/>
              <w:t>2. Verificar en la salida JSON: decision="RECHAZADO", criticas=1; y exit=1.</w:t>
              <w:br/>
              <w:t>3. Guardar la salida como evidencia local.</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{"fixture": "Vulnerabilidades_QA_Critica.json", "severidad": "CRITICA"}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Exit code=1; JSON decision=RECHAZADO; un hallazgo sintético CRITICA; liberación bloqueada.</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TC-REQ23-004 · Compuerta de severidad MEDIA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REQ-23 → CP-REQ23-02 → TC-REQ23-004</w:t>
              <w:br/>
              <w:t>Dato: DT-TC-REQ23-004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Script local compuerta_vulnerabilidades.py y fixture incluido; no se ejecuta pipeline remoto.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Desde 03_Evidencias_y_MockData ejecutar: python3 scripts/compuerta_vulnerabilidades.py Vulnerabilidades_QA_Media.json; echo "exit=$?".</w:t>
              <w:br/>
              <w:t>2. Verificar en la salida JSON: decision="APROBADO_CON_SEGUIMIENTO", medias=1; y exit=0.</w:t>
              <w:br/>
              <w:t>3. Guardar la salida como evidencia local.</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{"fixture": "Vulnerabilidades_QA_Media.json", "severidad": "MEDIA"}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Exit code=0; JSON decision=APROBADO_CON_SEGUIMIENTO; un hallazgo sintético MEDIA; no bloquea liberación; MEDIA se conserva en seguimiento.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TC-REQ23-005 · Compuerta de severidad BAJA</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REQ-23 → CP-REQ23-02 → TC-REQ23-005</w:t>
              <w:br/>
              <w:t>Dato: DT-TC-REQ23-005</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Media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Script local compuerta_vulnerabilidades.py y fixture incluido; no se ejecuta pipeline remoto.</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Desde 03_Evidencias_y_MockData ejecutar: python3 scripts/compuerta_vulnerabilidades.py Vulnerabilidades_QA_Baja.json; echo "exit=$?".</w:t>
              <w:br/>
              <w:t>2. Verificar en la salida JSON: decision="APROBADO", bajas=1; y exit=0.</w:t>
              <w:br/>
              <w:t>3. Guardar la salida como evidencia local.</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{"fixture": "Vulnerabilidades_QA_Baja.json", "severidad": "BAJA"}</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Exit code=0; JSON decision=APROBADO; un hallazgo sintético BAJA; no bloquea liberación; MEDIA se conserva en seguimiento.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pStyle w:val="Heading2"/>
      </w:pPr>
      <w:r>
        <w:t>REQ-24 · Interfaz usable y responsive con modo claro y oscuro</w:t>
      </w:r>
    </w:p>
    <w:p>
      <w:pPr>
        <w:keepNext/>
        <w:spacing w:before="200"/>
      </w:pPr>
      <w:r>
        <w:rPr>
          <w:b/>
          <w:color w:val="17365D"/>
          <w:sz w:val="21"/>
        </w:rPr>
        <w:t>TC-REQ24-001 · Interfaz 1366px tema claro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REQ-24 → CP-REQ24-01 → TC-REQ24-001</w:t>
              <w:br/>
              <w:t>Dato: DT-TC-REQ24-001</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Baja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http://localhost:13000/login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Abrir Google Chrome en http://localhost:13000/login; en DevTools &gt; Toggle device toolbar fijar el viewport en 1366x768.</w:t>
              <w:br/>
              <w:t>2. Seleccionar el tema claro con el botón de tema (title "Cambiar a modo claro"); verificar en la consola localStorage.getItem("nexus-theme-preference") = "light".</w:t>
              <w:br/>
              <w:t>3. En la consola ejecutar document.documentElement.scrollWidth &lt;= window.innerWidth; esperar true. Verificar que los campos de usuario, contraseña y el botón de ingreso están completos dentro del viewport.</w:t>
              <w:br/>
              <w:t>4. Iniciar sesión con qa_cajero / E2Qa2026*; en el dashboard abrir el menú principal (en 390 px, el menú móvil) y navegar a Clientes y Cuentas.</w:t>
              <w:br/>
              <w:t>5. En cada pantalla repetir la comprobación de scrollWidth, verificar que ningún control se superpone y que el tema seleccionado se mantiene; guardar captura de login y dashboard.</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{"viewport": "1366x768", "tema": "claro", "ruta": "/login"}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login visible; controles dentro del viewport; sin superposición ni scroll horizontal (scrollWidth&lt;=innerWidth). Tras login qa_cajero, dashboard y navegación principal cumplen las mismas condiciones con tema claro.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D-07. Comparar contra software actual; una diferencia es defecto, no bloqueo de diseño.</w:t>
            </w:r>
          </w:p>
        </w:tc>
      </w:tr>
    </w:tbl>
    <w:p>
      <w:pPr>
        <w:keepNext/>
        <w:spacing w:before="200"/>
      </w:pPr>
      <w:r>
        <w:rPr>
          <w:b/>
          <w:color w:val="17365D"/>
          <w:sz w:val="21"/>
        </w:rPr>
        <w:t>TC-REQ24-002 · Interfaz 390px tema oscuro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REQ-24 → CP-REQ24-01 → TC-REQ24-002</w:t>
              <w:br/>
              <w:t>Dato: DT-TC-REQ24-002</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Partición de equivalencia · Baja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QA E2 activo; datos sintéticos cargados; autenticación y permisos del perfil indicado en la entrada.</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http://localhost:13000/login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Abrir Google Chrome en http://localhost:13000/login; en DevTools &gt; Toggle device toolbar fijar el viewport en 390x844.</w:t>
              <w:br/>
              <w:t>2. Seleccionar el tema oscuro con el botón de tema (title "Cambiar a modo oscuro"); verificar en la consola localStorage.getItem("nexus-theme-preference") = "dark".</w:t>
              <w:br/>
              <w:t>3. En la consola ejecutar document.documentElement.scrollWidth &lt;= window.innerWidth; esperar true. Verificar que los campos de usuario, contraseña y el botón de ingreso están completos dentro del viewport.</w:t>
              <w:br/>
              <w:t>4. Iniciar sesión con qa_cajero / E2Qa2026*; en el dashboard abrir el menú principal (en 390 px, el menú móvil) y navegar a Clientes y Cuentas.</w:t>
              <w:br/>
              <w:t>5. En cada pantalla repetir la comprobación de scrollWidth, verificar que ningún control se superpone y que el tema seleccionado se mantiene; guardar captura de login y dashboard.</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{"viewport": "390x844", "tema": "oscuro", "ruta": "/login"}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login visible; controles dentro del viewport; sin superposición ni scroll horizontal (scrollWidth&lt;=innerWidth). Tras login qa_cajero, dashboard y navegación principal cumplen las mismas condiciones con tema oscuro.</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 vigente aprobado por el equipo QA (Líder QA) el 06-10-2026: D-07. Comparar contra software actual; una diferencia es defecto, no bloqueo de diseño.</w:t>
            </w:r>
          </w:p>
        </w:tc>
      </w:tr>
    </w:tbl>
    <w:p>
      <w:pPr>
        <w:keepNext/>
        <w:spacing w:before="200"/>
      </w:pPr>
      <w:r>
        <w:rPr>
          <w:b/>
          <w:color w:val="17365D"/>
          <w:sz w:val="21"/>
        </w:rPr>
        <w:t>TC-REQ24-003 · Login y navegación 1366x768 tema oscuro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REQ-24 → CP-REQ24-01 → TC-REQ24-003</w:t>
              <w:br/>
              <w:t>Dato: DT-TC-REQ24-003</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Baja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E2 QA activo, usuario y fixture sintéticos restaurados; registrar conteos previos.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http://localhost:13000/login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Abrir Google Chrome en http://localhost:13000/login; en DevTools &gt; Toggle device toolbar fijar el viewport en 1366x768.</w:t>
              <w:br/>
              <w:t>2. Seleccionar el tema oscuro con el botón de tema (title "Cambiar a modo oscuro"); verificar en la consola localStorage.getItem("nexus-theme-preference") = "dark".</w:t>
              <w:br/>
              <w:t>3. En la consola ejecutar document.documentElement.scrollWidth &lt;= window.innerWidth; esperar true. Verificar que los campos de usuario, contraseña y el botón de ingreso están completos dentro del viewport.</w:t>
              <w:br/>
              <w:t>4. Iniciar sesión con qa_cajero / E2Qa2026*; en el dashboard abrir el menú principal (en 390 px, el menú móvil) y navegar a Clientes y Cuentas.</w:t>
              <w:br/>
              <w:t>5. En cada pantalla repetir la comprobación de scrollWidth, verificar que ningún control se superpone y que el tema seleccionado se mantiene; guardar captura de login y dashboard.</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{"viewport": "1366x768", "tema": "oscuro", "perfil": "qa_cajero", "ruta": "/login"}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login y dashboard visibles; navegación principal operable; controles dentro del viewport, sin superposiciones; scrollWidth&lt;=innerWidth en ambas pantallas; tema seleccionado persiste al navegar.</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pPr>
        <w:keepNext/>
        <w:spacing w:before="200"/>
      </w:pPr>
      <w:r>
        <w:rPr>
          <w:b/>
          <w:color w:val="17365D"/>
          <w:sz w:val="21"/>
        </w:rPr>
        <w:t>TC-REQ24-004 · Login y navegación 390x844 tema claro</w:t>
      </w:r>
    </w:p>
    <w:tbl>
      <w:tblPr>
        <w:tblW w:type="auto" w:w="0"/>
        <w:tblLayout w:type="fixed"/>
        <w:tblLook w:firstColumn="1" w:firstRow="1" w:lastColumn="0" w:lastRow="0" w:noHBand="0" w:noVBand="1" w:val="04A0"/>
      </w:tblPr>
      <w:tblGrid>
        <w:gridCol w:w="1757"/>
        <w:gridCol w:w="8107"/>
      </w:tblGrid>
      <w:tr>
        <w:trPr>
          <w:cantSplit/>
        </w:trPr>
        <w:tc>
          <w:tcPr>
            <w:tcW w:type="dxa" w:w="1757"/>
            <w:shd w:fill="EAF2F8"/>
          </w:tcPr>
          <w:p>
            <w:pPr>
              <w:keepNext/>
              <w:spacing w:after="40" w:before="40" w:line="240" w:lineRule="auto"/>
            </w:pPr>
            <w:r>
              <w:rPr>
                <w:b/>
                <w:sz w:val="18"/>
              </w:rPr>
              <w:t>Trazabilidad</w:t>
            </w:r>
          </w:p>
        </w:tc>
        <w:tc>
          <w:tcPr>
            <w:tcW w:type="dxa" w:w="8107"/>
            <w:shd w:fill="F8FAFC"/>
          </w:tcPr>
          <w:p>
            <w:pPr>
              <w:keepNext/>
              <w:spacing w:after="40" w:before="40" w:line="240" w:lineRule="auto"/>
            </w:pPr>
            <w:r>
              <w:rPr>
                <w:b w:val="0"/>
                <w:sz w:val="18"/>
              </w:rPr>
              <w:t>REQ-24 → CP-REQ24-01 → TC-REQ24-004</w:t>
              <w:br/>
              <w:t>Dato: DT-TC-REQ24-004</w:t>
            </w:r>
          </w:p>
        </w:tc>
      </w:tr>
      <w:tr>
        <w:trPr>
          <w:cantSplit/>
        </w:trPr>
        <w:tc>
          <w:tcPr>
            <w:tcW w:type="dxa" w:w="1757"/>
            <w:shd w:fill="EAF2F8"/>
          </w:tcPr>
          <w:p>
            <w:pPr>
              <w:keepNext/>
              <w:spacing w:after="40" w:before="40" w:line="240" w:lineRule="auto"/>
            </w:pPr>
            <w:r>
              <w:rPr>
                <w:b/>
                <w:sz w:val="18"/>
              </w:rPr>
              <w:t>Técnica / prioridad</w:t>
            </w:r>
          </w:p>
        </w:tc>
        <w:tc>
          <w:tcPr>
            <w:tcW w:type="dxa" w:w="8107"/>
            <w:shd w:fill="F8FAFC"/>
          </w:tcPr>
          <w:p>
            <w:pPr>
              <w:keepNext/>
              <w:spacing w:after="40" w:before="40" w:line="240" w:lineRule="auto"/>
            </w:pPr>
            <w:r>
              <w:rPr>
                <w:b w:val="0"/>
                <w:sz w:val="18"/>
              </w:rPr>
              <w:t>Tabla de decisión · Baja</w:t>
              <w:br/>
              <w:t>Estado: Diseñado; no ejecutado</w:t>
            </w:r>
          </w:p>
        </w:tc>
      </w:tr>
      <w:tr>
        <w:trPr>
          <w:cantSplit/>
        </w:trPr>
        <w:tc>
          <w:tcPr>
            <w:tcW w:type="dxa" w:w="1757"/>
            <w:shd w:fill="EAF2F8"/>
          </w:tcPr>
          <w:p>
            <w:pPr>
              <w:keepNext/>
              <w:spacing w:after="40" w:before="40" w:line="240" w:lineRule="auto"/>
            </w:pPr>
            <w:r>
              <w:rPr>
                <w:b/>
                <w:sz w:val="18"/>
              </w:rPr>
              <w:t>Precondiciones</w:t>
            </w:r>
          </w:p>
        </w:tc>
        <w:tc>
          <w:tcPr>
            <w:tcW w:type="dxa" w:w="8107"/>
            <w:shd w:fill="F8FAFC"/>
          </w:tcPr>
          <w:p>
            <w:pPr>
              <w:keepNext/>
              <w:spacing w:after="40" w:before="40" w:line="240" w:lineRule="auto"/>
            </w:pPr>
            <w:r>
              <w:rPr>
                <w:b w:val="0"/>
                <w:sz w:val="18"/>
              </w:rPr>
              <w:t>Entorno E2 QA activo, usuario y fixture sintéticos restaurados; registrar conteos previos.</w:t>
            </w:r>
          </w:p>
        </w:tc>
      </w:tr>
      <w:tr>
        <w:trPr>
          <w:cantSplit/>
        </w:trPr>
        <w:tc>
          <w:tcPr>
            <w:tcW w:type="dxa" w:w="1757"/>
            <w:shd w:fill="EAF2F8"/>
          </w:tcPr>
          <w:p>
            <w:pPr>
              <w:keepNext/>
              <w:spacing w:after="40" w:before="40" w:line="240" w:lineRule="auto"/>
            </w:pPr>
            <w:r>
              <w:rPr>
                <w:b/>
                <w:sz w:val="18"/>
              </w:rPr>
              <w:t>Interfaz</w:t>
            </w:r>
          </w:p>
        </w:tc>
        <w:tc>
          <w:tcPr>
            <w:tcW w:type="dxa" w:w="8107"/>
            <w:shd w:fill="F8FAFC"/>
          </w:tcPr>
          <w:p>
            <w:pPr>
              <w:keepNext/>
              <w:spacing w:after="40" w:before="40" w:line="240" w:lineRule="auto"/>
            </w:pPr>
            <w:r>
              <w:rPr>
                <w:b w:val="0"/>
                <w:sz w:val="18"/>
              </w:rPr>
              <w:t>GET http://localhost:13000/login</w:t>
            </w:r>
          </w:p>
        </w:tc>
      </w:tr>
      <w:tr>
        <w:trPr>
          <w:cantSplit/>
        </w:trPr>
        <w:tc>
          <w:tcPr>
            <w:tcW w:type="dxa" w:w="1757"/>
            <w:shd w:fill="EAF2F8"/>
          </w:tcPr>
          <w:p>
            <w:pPr>
              <w:keepNext/>
              <w:spacing w:after="40" w:before="40" w:line="240" w:lineRule="auto"/>
            </w:pPr>
            <w:r>
              <w:rPr>
                <w:b/>
                <w:sz w:val="18"/>
              </w:rPr>
              <w:t>Pasos</w:t>
            </w:r>
          </w:p>
        </w:tc>
        <w:tc>
          <w:tcPr>
            <w:tcW w:type="dxa" w:w="8107"/>
            <w:shd w:fill="F8FAFC"/>
          </w:tcPr>
          <w:p>
            <w:pPr>
              <w:keepNext/>
              <w:spacing w:after="40" w:before="40" w:line="240" w:lineRule="auto"/>
            </w:pPr>
            <w:r>
              <w:rPr>
                <w:b w:val="0"/>
                <w:sz w:val="18"/>
              </w:rPr>
              <w:t>1. Abrir Google Chrome en http://localhost:13000/login; en DevTools &gt; Toggle device toolbar fijar el viewport en 390x844.</w:t>
              <w:br/>
              <w:t>2. Seleccionar el tema claro con el botón de tema (title "Cambiar a modo claro"); verificar en la consola localStorage.getItem("nexus-theme-preference") = "light".</w:t>
              <w:br/>
              <w:t>3. En la consola ejecutar document.documentElement.scrollWidth &lt;= window.innerWidth; esperar true. Verificar que los campos de usuario, contraseña y el botón de ingreso están completos dentro del viewport.</w:t>
              <w:br/>
              <w:t>4. Iniciar sesión con qa_cajero / E2Qa2026*; en el dashboard abrir el menú principal (en 390 px, el menú móvil) y navegar a Clientes y Cuentas.</w:t>
              <w:br/>
              <w:t>5. En cada pantalla repetir la comprobación de scrollWidth, verificar que ningún control se superpone y que el tema seleccionado se mantiene; guardar captura de login y dashboard.</w:t>
            </w:r>
          </w:p>
        </w:tc>
      </w:tr>
      <w:tr>
        <w:trPr>
          <w:cantSplit/>
        </w:trPr>
        <w:tc>
          <w:tcPr>
            <w:tcW w:type="dxa" w:w="1757"/>
            <w:shd w:fill="EAF2F8"/>
          </w:tcPr>
          <w:p>
            <w:pPr>
              <w:keepNext/>
              <w:spacing w:after="40" w:before="40" w:line="240" w:lineRule="auto"/>
            </w:pPr>
            <w:r>
              <w:rPr>
                <w:b/>
                <w:sz w:val="18"/>
              </w:rPr>
              <w:t>Datos de entrada</w:t>
            </w:r>
          </w:p>
        </w:tc>
        <w:tc>
          <w:tcPr>
            <w:tcW w:type="dxa" w:w="8107"/>
            <w:shd w:fill="F8FAFC"/>
          </w:tcPr>
          <w:p>
            <w:pPr>
              <w:keepNext/>
              <w:spacing w:after="40" w:before="40" w:line="240" w:lineRule="auto"/>
            </w:pPr>
            <w:r>
              <w:rPr>
                <w:b w:val="0"/>
                <w:sz w:val="18"/>
              </w:rPr>
              <w:t>{"viewport": "390x844", "tema": "claro", "perfil": "qa_cajero", "ruta": "/login"}</w:t>
            </w:r>
          </w:p>
        </w:tc>
      </w:tr>
      <w:tr>
        <w:trPr>
          <w:cantSplit/>
        </w:trPr>
        <w:tc>
          <w:tcPr>
            <w:tcW w:type="dxa" w:w="1757"/>
            <w:shd w:fill="EAF2F8"/>
          </w:tcPr>
          <w:p>
            <w:pPr>
              <w:keepNext/>
              <w:spacing w:after="40" w:before="40" w:line="240" w:lineRule="auto"/>
            </w:pPr>
            <w:r>
              <w:rPr>
                <w:b/>
                <w:sz w:val="18"/>
              </w:rPr>
              <w:t>Resultado esperado</w:t>
            </w:r>
          </w:p>
        </w:tc>
        <w:tc>
          <w:tcPr>
            <w:tcW w:type="dxa" w:w="8107"/>
            <w:shd w:fill="F8FAFC"/>
          </w:tcPr>
          <w:p>
            <w:pPr>
              <w:keepNext/>
              <w:spacing w:after="40" w:before="40" w:line="240" w:lineRule="auto"/>
            </w:pPr>
            <w:r>
              <w:rPr>
                <w:b w:val="0"/>
                <w:sz w:val="18"/>
              </w:rPr>
              <w:t>HTTP 200; login y dashboard visibles; navegación principal operable; controles dentro del viewport, sin superposiciones; scrollWidth&lt;=innerWidth en ambas pantallas; tema seleccionado persiste al navegar.</w:t>
            </w:r>
          </w:p>
        </w:tc>
      </w:tr>
      <w:tr>
        <w:trPr>
          <w:cantSplit/>
        </w:trPr>
        <w:tc>
          <w:tcPr>
            <w:tcW w:type="dxa" w:w="1757"/>
            <w:shd w:fill="EAF2F8"/>
          </w:tcPr>
          <w:p>
            <w:pPr>
              <w:keepNext w:val="0"/>
              <w:spacing w:after="40" w:before="40" w:line="240" w:lineRule="auto"/>
            </w:pPr>
            <w:r>
              <w:rPr>
                <w:b/>
                <w:sz w:val="18"/>
              </w:rPr>
              <w:t>Base / bloqueo</w:t>
            </w:r>
          </w:p>
        </w:tc>
        <w:tc>
          <w:tcPr>
            <w:tcW w:type="dxa" w:w="8107"/>
            <w:shd w:fill="F8FAFC"/>
          </w:tcPr>
          <w:p>
            <w:pPr>
              <w:keepNext w:val="0"/>
              <w:spacing w:after="40" w:before="40" w:line="240" w:lineRule="auto"/>
            </w:pPr>
            <w:r>
              <w:rPr>
                <w:b w:val="0"/>
                <w:sz w:val="18"/>
              </w:rPr>
              <w:t>Criterios aprobados por el equipo QA el 06-10-2026</w:t>
            </w:r>
          </w:p>
        </w:tc>
      </w:tr>
    </w:tbl>
    <w:p>
      <w:r>
        <w:br w:type="page"/>
      </w:r>
    </w:p>
    <w:p>
      <w:pPr>
        <w:pStyle w:val="Heading1"/>
      </w:pPr>
      <w:r>
        <w:t>4. Test Data Matrix y Mock Data</w:t>
      </w:r>
    </w:p>
    <w:p>
      <w:pPr>
        <w:pStyle w:val="Heading2"/>
      </w:pPr>
      <w:r>
        <w:t>4.1 Estructura, volumen y origen</w:t>
      </w:r>
    </w:p>
    <w:p>
      <w:r>
        <w:t>Toda la información de negocio se genera desde cero mediante UUIDv5 con semilla 8d8c1be6-7b83-4e00-b7a1-6cae2f1a2c02. Los nombres declaran “Persona Sintetica QA”, los correos usan example.invalid y los documentos son identificadores de prueba: no certifican identidades ni se usan en trámites externos. No se importaron bases ni registros de producción. Los scripts de esquema se derivaron del repositorio excluyendo el seed de usuario externo de la migración 013.</w:t>
      </w:r>
    </w:p>
    <w:tbl>
      <w:tblPr>
        <w:tblW w:type="auto" w:w="0"/>
        <w:jc w:val="center"/>
        <w:tblLayout w:type="fixed"/>
        <w:tblLook w:firstColumn="1" w:firstRow="1" w:lastColumn="0" w:lastRow="0" w:noHBand="0" w:noVBand="1" w:val="04A0"/>
      </w:tblPr>
      <w:tblGrid>
        <w:gridCol w:w="2381"/>
        <w:gridCol w:w="1134"/>
        <w:gridCol w:w="6350"/>
      </w:tblGrid>
      <w:tr>
        <w:trPr>
          <w:cantSplit/>
          <w:tblHeader/>
        </w:trPr>
        <w:tc>
          <w:tcPr>
            <w:tcW w:type="dxa" w:w="2381"/>
            <w:vAlign w:val="center"/>
            <w:shd w:fill="17365D"/>
          </w:tcPr>
          <w:p>
            <w:pPr>
              <w:spacing w:after="60" w:before="60"/>
            </w:pPr>
            <w:r>
              <w:rPr>
                <w:b/>
                <w:color w:val="FFFFFF"/>
                <w:sz w:val="18"/>
              </w:rPr>
              <w:t>Entidad / archivo</w:t>
            </w:r>
          </w:p>
        </w:tc>
        <w:tc>
          <w:tcPr>
            <w:tcW w:type="dxa" w:w="1134"/>
            <w:vAlign w:val="center"/>
            <w:shd w:fill="17365D"/>
          </w:tcPr>
          <w:p>
            <w:pPr>
              <w:spacing w:after="60" w:before="60"/>
            </w:pPr>
            <w:r>
              <w:rPr>
                <w:b/>
                <w:color w:val="FFFFFF"/>
                <w:sz w:val="18"/>
              </w:rPr>
              <w:t>Cantidad</w:t>
            </w:r>
          </w:p>
        </w:tc>
        <w:tc>
          <w:tcPr>
            <w:tcW w:type="dxa" w:w="6350"/>
            <w:vAlign w:val="center"/>
            <w:shd w:fill="17365D"/>
          </w:tcPr>
          <w:p>
            <w:pPr>
              <w:spacing w:after="60" w:before="60"/>
            </w:pPr>
            <w:r>
              <w:rPr>
                <w:b/>
                <w:color w:val="FFFFFF"/>
                <w:sz w:val="18"/>
              </w:rPr>
              <w:t>Campos y restricciones</w:t>
            </w:r>
          </w:p>
        </w:tc>
      </w:tr>
      <w:tr>
        <w:trPr>
          <w:cantSplit/>
        </w:trPr>
        <w:tc>
          <w:tcPr>
            <w:tcW w:type="dxa" w:w="2381"/>
            <w:vAlign w:val="center"/>
            <w:shd w:fill="EAF2F8"/>
          </w:tcPr>
          <w:p>
            <w:pPr>
              <w:spacing w:after="60" w:before="60"/>
            </w:pPr>
            <w:r>
              <w:rPr>
                <w:b w:val="0"/>
                <w:color w:val="1D2A38"/>
                <w:sz w:val="18"/>
              </w:rPr>
              <w:t>Usuarios JSON/SQL</w:t>
            </w:r>
          </w:p>
        </w:tc>
        <w:tc>
          <w:tcPr>
            <w:tcW w:type="dxa" w:w="1134"/>
            <w:vAlign w:val="center"/>
            <w:shd w:fill="EAF2F8"/>
          </w:tcPr>
          <w:p>
            <w:pPr>
              <w:spacing w:after="60" w:before="60"/>
            </w:pPr>
            <w:r>
              <w:rPr>
                <w:b w:val="0"/>
                <w:color w:val="1D2A38"/>
                <w:sz w:val="18"/>
              </w:rPr>
              <w:t>8</w:t>
            </w:r>
          </w:p>
        </w:tc>
        <w:tc>
          <w:tcPr>
            <w:tcW w:type="dxa" w:w="6350"/>
            <w:vAlign w:val="center"/>
            <w:shd w:fill="EAF2F8"/>
          </w:tcPr>
          <w:p>
            <w:pPr>
              <w:spacing w:after="60" w:before="60"/>
            </w:pPr>
            <w:r>
              <w:rPr>
                <w:b w:val="0"/>
                <w:color w:val="1D2A38"/>
                <w:sz w:val="18"/>
              </w:rPr>
              <w:t>UUID, username QA único, email reservado, rol, estado y contraseña exclusiva QA; hash bcrypt generado por pgcrypto al importar.</w:t>
            </w:r>
          </w:p>
        </w:tc>
      </w:tr>
      <w:tr>
        <w:trPr>
          <w:cantSplit/>
        </w:trPr>
        <w:tc>
          <w:tcPr>
            <w:tcW w:type="dxa" w:w="2381"/>
            <w:vAlign w:val="center"/>
            <w:shd w:fill="FFFFFF"/>
          </w:tcPr>
          <w:p>
            <w:pPr>
              <w:spacing w:after="60" w:before="60"/>
            </w:pPr>
            <w:r>
              <w:rPr>
                <w:b w:val="0"/>
                <w:color w:val="1D2A38"/>
                <w:sz w:val="18"/>
              </w:rPr>
              <w:t>Clientes JSON/SQL</w:t>
            </w:r>
          </w:p>
        </w:tc>
        <w:tc>
          <w:tcPr>
            <w:tcW w:type="dxa" w:w="1134"/>
            <w:vAlign w:val="center"/>
            <w:shd w:fill="FFFFFF"/>
          </w:tcPr>
          <w:p>
            <w:pPr>
              <w:spacing w:after="60" w:before="60"/>
            </w:pPr>
            <w:r>
              <w:rPr>
                <w:b w:val="0"/>
                <w:color w:val="1D2A38"/>
                <w:sz w:val="18"/>
              </w:rPr>
              <w:t>1,000</w:t>
            </w:r>
          </w:p>
        </w:tc>
        <w:tc>
          <w:tcPr>
            <w:tcW w:type="dxa" w:w="6350"/>
            <w:vAlign w:val="center"/>
            <w:shd w:fill="FFFFFF"/>
          </w:tcPr>
          <w:p>
            <w:pPr>
              <w:spacing w:after="60" w:before="60"/>
            </w:pPr>
            <w:r>
              <w:rPr>
                <w:b w:val="0"/>
                <w:color w:val="1D2A38"/>
                <w:sz w:val="18"/>
              </w:rPr>
              <w:t>UUID, tipo NATURAL, nombre ficticio, documento sintético único, fecha fija, estado y enlace usuario para clientes A/B.</w:t>
            </w:r>
          </w:p>
        </w:tc>
      </w:tr>
      <w:tr>
        <w:trPr>
          <w:cantSplit/>
        </w:trPr>
        <w:tc>
          <w:tcPr>
            <w:tcW w:type="dxa" w:w="2381"/>
            <w:vAlign w:val="center"/>
            <w:shd w:fill="EAF2F8"/>
          </w:tcPr>
          <w:p>
            <w:pPr>
              <w:spacing w:after="60" w:before="60"/>
            </w:pPr>
            <w:r>
              <w:rPr>
                <w:b w:val="0"/>
                <w:color w:val="1D2A38"/>
                <w:sz w:val="18"/>
              </w:rPr>
              <w:t>Cuentas JSON/CSV/SQL</w:t>
            </w:r>
          </w:p>
        </w:tc>
        <w:tc>
          <w:tcPr>
            <w:tcW w:type="dxa" w:w="1134"/>
            <w:vAlign w:val="center"/>
            <w:shd w:fill="EAF2F8"/>
          </w:tcPr>
          <w:p>
            <w:pPr>
              <w:spacing w:after="60" w:before="60"/>
            </w:pPr>
            <w:r>
              <w:rPr>
                <w:b w:val="0"/>
                <w:color w:val="1D2A38"/>
                <w:sz w:val="18"/>
              </w:rPr>
              <w:t>2,000</w:t>
            </w:r>
          </w:p>
        </w:tc>
        <w:tc>
          <w:tcPr>
            <w:tcW w:type="dxa" w:w="6350"/>
            <w:vAlign w:val="center"/>
            <w:shd w:fill="EAF2F8"/>
          </w:tcPr>
          <w:p>
            <w:pPr>
              <w:spacing w:after="60" w:before="60"/>
            </w:pPr>
            <w:r>
              <w:rPr>
                <w:b w:val="0"/>
                <w:color w:val="1D2A38"/>
                <w:sz w:val="18"/>
              </w:rPr>
              <w:t>Dos por cliente: AHORRO y MONETARIA; FK cliente; saldo/disponible exactos; mínimo y límite; 1 bloqueada y 1 cerrada.</w:t>
            </w:r>
          </w:p>
        </w:tc>
      </w:tr>
      <w:tr>
        <w:trPr>
          <w:cantSplit/>
        </w:trPr>
        <w:tc>
          <w:tcPr>
            <w:tcW w:type="dxa" w:w="2381"/>
            <w:vAlign w:val="center"/>
            <w:shd w:fill="FFFFFF"/>
          </w:tcPr>
          <w:p>
            <w:pPr>
              <w:spacing w:after="60" w:before="60"/>
            </w:pPr>
            <w:r>
              <w:rPr>
                <w:b w:val="0"/>
                <w:color w:val="1D2A38"/>
                <w:sz w:val="18"/>
              </w:rPr>
              <w:t>Movimientos JSON/SQL</w:t>
            </w:r>
          </w:p>
        </w:tc>
        <w:tc>
          <w:tcPr>
            <w:tcW w:type="dxa" w:w="1134"/>
            <w:vAlign w:val="center"/>
            <w:shd w:fill="FFFFFF"/>
          </w:tcPr>
          <w:p>
            <w:pPr>
              <w:spacing w:after="60" w:before="60"/>
            </w:pPr>
            <w:r>
              <w:rPr>
                <w:b w:val="0"/>
                <w:color w:val="1D2A38"/>
                <w:sz w:val="18"/>
              </w:rPr>
              <w:t>10,000</w:t>
            </w:r>
          </w:p>
        </w:tc>
        <w:tc>
          <w:tcPr>
            <w:tcW w:type="dxa" w:w="6350"/>
            <w:vAlign w:val="center"/>
            <w:shd w:fill="FFFFFF"/>
          </w:tcPr>
          <w:p>
            <w:pPr>
              <w:spacing w:after="60" w:before="60"/>
            </w:pPr>
            <w:r>
              <w:rPr>
                <w:b w:val="0"/>
                <w:color w:val="1D2A38"/>
                <w:sz w:val="18"/>
              </w:rPr>
              <w:t>10 históricos por cliente sobre su cuenta AH; referencia única; fechas ordenables; no se afirma que constituyan una contabilidad inicial auditada.</w:t>
            </w:r>
          </w:p>
        </w:tc>
      </w:tr>
      <w:tr>
        <w:trPr>
          <w:cantSplit/>
        </w:trPr>
        <w:tc>
          <w:tcPr>
            <w:tcW w:type="dxa" w:w="2381"/>
            <w:vAlign w:val="center"/>
            <w:shd w:fill="EAF2F8"/>
          </w:tcPr>
          <w:p>
            <w:pPr>
              <w:spacing w:after="60" w:before="60"/>
            </w:pPr>
            <w:r>
              <w:rPr>
                <w:b w:val="0"/>
                <w:color w:val="1D2A38"/>
                <w:sz w:val="18"/>
              </w:rPr>
              <w:t>Data Matrix Excel</w:t>
            </w:r>
          </w:p>
        </w:tc>
        <w:tc>
          <w:tcPr>
            <w:tcW w:type="dxa" w:w="1134"/>
            <w:vAlign w:val="center"/>
            <w:shd w:fill="EAF2F8"/>
          </w:tcPr>
          <w:p>
            <w:pPr>
              <w:spacing w:after="60" w:before="60"/>
            </w:pPr>
            <w:r>
              <w:rPr>
                <w:b w:val="0"/>
                <w:color w:val="1D2A38"/>
                <w:sz w:val="18"/>
              </w:rPr>
              <w:t>139 filas</w:t>
            </w:r>
          </w:p>
        </w:tc>
        <w:tc>
          <w:tcPr>
            <w:tcW w:type="dxa" w:w="6350"/>
            <w:vAlign w:val="center"/>
            <w:shd w:fill="EAF2F8"/>
          </w:tcPr>
          <w:p>
            <w:pPr>
              <w:spacing w:after="60" w:before="60"/>
            </w:pPr>
            <w:r>
              <w:rPr>
                <w:b w:val="0"/>
                <w:color w:val="1D2A38"/>
                <w:sz w:val="18"/>
              </w:rPr>
              <w:t>Una por caso; ID_Dato único, caso/REQ, categoría, estructura exacta, fixture y oráculo. Mismos datos visibles en cada ficha de §3.7.</w:t>
            </w:r>
          </w:p>
        </w:tc>
      </w:tr>
      <w:tr>
        <w:trPr>
          <w:cantSplit/>
        </w:trPr>
        <w:tc>
          <w:tcPr>
            <w:tcW w:type="dxa" w:w="2381"/>
            <w:vAlign w:val="center"/>
            <w:shd w:fill="FFFFFF"/>
          </w:tcPr>
          <w:p>
            <w:pPr>
              <w:spacing w:after="60" w:before="60"/>
            </w:pPr>
            <w:r>
              <w:rPr>
                <w:b w:val="0"/>
                <w:color w:val="1D2A38"/>
                <w:sz w:val="18"/>
              </w:rPr>
              <w:t>Paginación ampliada</w:t>
            </w:r>
          </w:p>
        </w:tc>
        <w:tc>
          <w:tcPr>
            <w:tcW w:type="dxa" w:w="1134"/>
            <w:vAlign w:val="center"/>
            <w:shd w:fill="FFFFFF"/>
          </w:tcPr>
          <w:p>
            <w:pPr>
              <w:spacing w:after="60" w:before="60"/>
            </w:pPr>
            <w:r>
              <w:rPr>
                <w:b w:val="0"/>
                <w:color w:val="1D2A38"/>
                <w:sz w:val="18"/>
              </w:rPr>
              <w:t>110 adicionales bajo demanda</w:t>
            </w:r>
          </w:p>
        </w:tc>
        <w:tc>
          <w:tcPr>
            <w:tcW w:type="dxa" w:w="6350"/>
            <w:vAlign w:val="center"/>
            <w:shd w:fill="FFFFFF"/>
          </w:tcPr>
          <w:p>
            <w:pPr>
              <w:spacing w:after="60" w:before="60"/>
            </w:pPr>
            <w:r>
              <w:rPr>
                <w:b w:val="0"/>
                <w:color w:val="1D2A38"/>
                <w:sz w:val="18"/>
              </w:rPr>
              <w:t>preparar_escenario.py --paginacion lleva la cuenta AH000000000001 de 10 a 120 registros iniciales para probar tamaños 99/100/101. No se ejecuta antes del conteo de readiness.</w:t>
            </w:r>
          </w:p>
        </w:tc>
      </w:tr>
    </w:tbl>
    <w:p>
      <w:pPr>
        <w:pStyle w:val="Heading2"/>
      </w:pPr>
      <w:r>
        <w:t>4.2 Fixtures principales</w:t>
      </w:r>
    </w:p>
    <w:tbl>
      <w:tblPr>
        <w:tblW w:type="auto" w:w="0"/>
        <w:jc w:val="center"/>
        <w:tblLayout w:type="fixed"/>
        <w:tblLook w:firstColumn="1" w:firstRow="1" w:lastColumn="0" w:lastRow="0" w:noHBand="0" w:noVBand="1" w:val="04A0"/>
      </w:tblPr>
      <w:tblGrid>
        <w:gridCol w:w="1701"/>
        <w:gridCol w:w="1191"/>
        <w:gridCol w:w="5102"/>
        <w:gridCol w:w="1871"/>
      </w:tblGrid>
      <w:tr>
        <w:trPr>
          <w:cantSplit/>
          <w:tblHeader/>
        </w:trPr>
        <w:tc>
          <w:tcPr>
            <w:tcW w:type="dxa" w:w="1701"/>
            <w:vAlign w:val="center"/>
            <w:shd w:fill="17365D"/>
          </w:tcPr>
          <w:p>
            <w:pPr>
              <w:spacing w:after="60" w:before="60"/>
            </w:pPr>
            <w:r>
              <w:rPr>
                <w:b/>
                <w:color w:val="FFFFFF"/>
                <w:sz w:val="17"/>
              </w:rPr>
              <w:t>Conjunto</w:t>
            </w:r>
          </w:p>
        </w:tc>
        <w:tc>
          <w:tcPr>
            <w:tcW w:type="dxa" w:w="1191"/>
            <w:vAlign w:val="center"/>
            <w:shd w:fill="17365D"/>
          </w:tcPr>
          <w:p>
            <w:pPr>
              <w:spacing w:after="60" w:before="60"/>
            </w:pPr>
            <w:r>
              <w:rPr>
                <w:b/>
                <w:color w:val="FFFFFF"/>
                <w:sz w:val="17"/>
              </w:rPr>
              <w:t>Clase</w:t>
            </w:r>
          </w:p>
        </w:tc>
        <w:tc>
          <w:tcPr>
            <w:tcW w:type="dxa" w:w="5102"/>
            <w:vAlign w:val="center"/>
            <w:shd w:fill="17365D"/>
          </w:tcPr>
          <w:p>
            <w:pPr>
              <w:spacing w:after="60" w:before="60"/>
            </w:pPr>
            <w:r>
              <w:rPr>
                <w:b/>
                <w:color w:val="FFFFFF"/>
                <w:sz w:val="17"/>
              </w:rPr>
              <w:t>Datos exactos / preparación</w:t>
            </w:r>
          </w:p>
        </w:tc>
        <w:tc>
          <w:tcPr>
            <w:tcW w:type="dxa" w:w="1871"/>
            <w:vAlign w:val="center"/>
            <w:shd w:fill="17365D"/>
          </w:tcPr>
          <w:p>
            <w:pPr>
              <w:spacing w:after="60" w:before="60"/>
            </w:pPr>
            <w:r>
              <w:rPr>
                <w:b/>
                <w:color w:val="FFFFFF"/>
                <w:sz w:val="17"/>
              </w:rPr>
              <w:t>Uso</w:t>
            </w:r>
          </w:p>
        </w:tc>
      </w:tr>
      <w:tr>
        <w:trPr>
          <w:cantSplit/>
        </w:trPr>
        <w:tc>
          <w:tcPr>
            <w:tcW w:type="dxa" w:w="1701"/>
            <w:vAlign w:val="center"/>
            <w:shd w:fill="EAF2F8"/>
          </w:tcPr>
          <w:p>
            <w:pPr>
              <w:spacing w:after="60" w:before="60"/>
            </w:pPr>
            <w:r>
              <w:rPr>
                <w:b w:val="0"/>
                <w:color w:val="1D2A38"/>
                <w:sz w:val="17"/>
              </w:rPr>
              <w:t>DT-LOGIN</w:t>
            </w:r>
          </w:p>
        </w:tc>
        <w:tc>
          <w:tcPr>
            <w:tcW w:type="dxa" w:w="1191"/>
            <w:vAlign w:val="center"/>
            <w:shd w:fill="EAF2F8"/>
          </w:tcPr>
          <w:p>
            <w:pPr>
              <w:spacing w:after="60" w:before="60"/>
            </w:pPr>
            <w:r>
              <w:rPr>
                <w:b w:val="0"/>
                <w:color w:val="1D2A38"/>
                <w:sz w:val="17"/>
              </w:rPr>
              <w:t>Válido</w:t>
            </w:r>
          </w:p>
        </w:tc>
        <w:tc>
          <w:tcPr>
            <w:tcW w:type="dxa" w:w="5102"/>
            <w:vAlign w:val="center"/>
            <w:shd w:fill="EAF2F8"/>
          </w:tcPr>
          <w:p>
            <w:pPr>
              <w:spacing w:after="60" w:before="60"/>
            </w:pPr>
            <w:r>
              <w:rPr>
                <w:b w:val="0"/>
                <w:color w:val="1D2A38"/>
                <w:sz w:val="17"/>
              </w:rPr>
              <w:t>qa_cajero / E2Qa2026*</w:t>
            </w:r>
          </w:p>
        </w:tc>
        <w:tc>
          <w:tcPr>
            <w:tcW w:type="dxa" w:w="1871"/>
            <w:vAlign w:val="center"/>
            <w:shd w:fill="EAF2F8"/>
          </w:tcPr>
          <w:p>
            <w:pPr>
              <w:spacing w:after="60" w:before="60"/>
            </w:pPr>
            <w:r>
              <w:rPr>
                <w:b w:val="0"/>
                <w:color w:val="1D2A38"/>
                <w:sz w:val="17"/>
              </w:rPr>
              <w:t>REQ-01, 05, 08, 10–14, 21</w:t>
            </w:r>
          </w:p>
        </w:tc>
      </w:tr>
      <w:tr>
        <w:trPr>
          <w:cantSplit/>
        </w:trPr>
        <w:tc>
          <w:tcPr>
            <w:tcW w:type="dxa" w:w="1701"/>
            <w:vAlign w:val="center"/>
            <w:shd w:fill="FFFFFF"/>
          </w:tcPr>
          <w:p>
            <w:pPr>
              <w:spacing w:after="60" w:before="60"/>
            </w:pPr>
            <w:r>
              <w:rPr>
                <w:b w:val="0"/>
                <w:color w:val="1D2A38"/>
                <w:sz w:val="17"/>
              </w:rPr>
              <w:t>DT-BLOQUEO</w:t>
            </w:r>
          </w:p>
        </w:tc>
        <w:tc>
          <w:tcPr>
            <w:tcW w:type="dxa" w:w="1191"/>
            <w:vAlign w:val="center"/>
            <w:shd w:fill="FFFFFF"/>
          </w:tcPr>
          <w:p>
            <w:pPr>
              <w:spacing w:after="60" w:before="60"/>
            </w:pPr>
            <w:r>
              <w:rPr>
                <w:b w:val="0"/>
                <w:color w:val="1D2A38"/>
                <w:sz w:val="17"/>
              </w:rPr>
              <w:t>Inválido / límite</w:t>
            </w:r>
          </w:p>
        </w:tc>
        <w:tc>
          <w:tcPr>
            <w:tcW w:type="dxa" w:w="5102"/>
            <w:vAlign w:val="center"/>
            <w:shd w:fill="FFFFFF"/>
          </w:tcPr>
          <w:p>
            <w:pPr>
              <w:spacing w:after="60" w:before="60"/>
            </w:pPr>
            <w:r>
              <w:rPr>
                <w:b w:val="0"/>
                <w:color w:val="1D2A38"/>
                <w:sz w:val="17"/>
              </w:rPr>
              <w:t>qa_bloqueo; contador 3/4; error Erronea9*; N aprobado=5; bloqueo de 30 min</w:t>
            </w:r>
          </w:p>
        </w:tc>
        <w:tc>
          <w:tcPr>
            <w:tcW w:type="dxa" w:w="1871"/>
            <w:vAlign w:val="center"/>
            <w:shd w:fill="FFFFFF"/>
          </w:tcPr>
          <w:p>
            <w:pPr>
              <w:spacing w:after="60" w:before="60"/>
            </w:pPr>
            <w:r>
              <w:rPr>
                <w:b w:val="0"/>
                <w:color w:val="1D2A38"/>
                <w:sz w:val="17"/>
              </w:rPr>
              <w:t>REQ-02, 03, 04, 07</w:t>
            </w:r>
          </w:p>
        </w:tc>
      </w:tr>
      <w:tr>
        <w:trPr>
          <w:cantSplit/>
        </w:trPr>
        <w:tc>
          <w:tcPr>
            <w:tcW w:type="dxa" w:w="1701"/>
            <w:vAlign w:val="center"/>
            <w:shd w:fill="EAF2F8"/>
          </w:tcPr>
          <w:p>
            <w:pPr>
              <w:spacing w:after="60" w:before="60"/>
            </w:pPr>
            <w:r>
              <w:rPr>
                <w:b w:val="0"/>
                <w:color w:val="1D2A38"/>
                <w:sz w:val="17"/>
              </w:rPr>
              <w:t>DT-ORIGEN</w:t>
            </w:r>
          </w:p>
        </w:tc>
        <w:tc>
          <w:tcPr>
            <w:tcW w:type="dxa" w:w="1191"/>
            <w:vAlign w:val="center"/>
            <w:shd w:fill="EAF2F8"/>
          </w:tcPr>
          <w:p>
            <w:pPr>
              <w:spacing w:after="60" w:before="60"/>
            </w:pPr>
            <w:r>
              <w:rPr>
                <w:b w:val="0"/>
                <w:color w:val="1D2A38"/>
                <w:sz w:val="17"/>
              </w:rPr>
              <w:t>Válido / límite</w:t>
            </w:r>
          </w:p>
        </w:tc>
        <w:tc>
          <w:tcPr>
            <w:tcW w:type="dxa" w:w="5102"/>
            <w:vAlign w:val="center"/>
            <w:shd w:fill="EAF2F8"/>
          </w:tcPr>
          <w:p>
            <w:pPr>
              <w:spacing w:after="60" w:before="60"/>
            </w:pPr>
            <w:r>
              <w:rPr>
                <w:b w:val="0"/>
                <w:color w:val="1D2A38"/>
                <w:sz w:val="17"/>
              </w:rPr>
              <w:t>AH000000000001: saldo 1000, disponible 1000, mínimo 100, límite 500, retirado 0</w:t>
            </w:r>
          </w:p>
        </w:tc>
        <w:tc>
          <w:tcPr>
            <w:tcW w:type="dxa" w:w="1871"/>
            <w:vAlign w:val="center"/>
            <w:shd w:fill="EAF2F8"/>
          </w:tcPr>
          <w:p>
            <w:pPr>
              <w:spacing w:after="60" w:before="60"/>
            </w:pPr>
            <w:r>
              <w:rPr>
                <w:b w:val="0"/>
                <w:color w:val="1D2A38"/>
                <w:sz w:val="17"/>
              </w:rPr>
              <w:t>REQ-10, 11, 12, 16, 19, 21</w:t>
            </w:r>
          </w:p>
        </w:tc>
      </w:tr>
      <w:tr>
        <w:trPr>
          <w:cantSplit/>
        </w:trPr>
        <w:tc>
          <w:tcPr>
            <w:tcW w:type="dxa" w:w="1701"/>
            <w:vAlign w:val="center"/>
            <w:shd w:fill="FFFFFF"/>
          </w:tcPr>
          <w:p>
            <w:pPr>
              <w:spacing w:after="60" w:before="60"/>
            </w:pPr>
            <w:r>
              <w:rPr>
                <w:b w:val="0"/>
                <w:color w:val="1D2A38"/>
                <w:sz w:val="17"/>
              </w:rPr>
              <w:t>DT-DESTINO</w:t>
            </w:r>
          </w:p>
        </w:tc>
        <w:tc>
          <w:tcPr>
            <w:tcW w:type="dxa" w:w="1191"/>
            <w:vAlign w:val="center"/>
            <w:shd w:fill="FFFFFF"/>
          </w:tcPr>
          <w:p>
            <w:pPr>
              <w:spacing w:after="60" w:before="60"/>
            </w:pPr>
            <w:r>
              <w:rPr>
                <w:b w:val="0"/>
                <w:color w:val="1D2A38"/>
                <w:sz w:val="17"/>
              </w:rPr>
              <w:t>Válido</w:t>
            </w:r>
          </w:p>
        </w:tc>
        <w:tc>
          <w:tcPr>
            <w:tcW w:type="dxa" w:w="5102"/>
            <w:vAlign w:val="center"/>
            <w:shd w:fill="FFFFFF"/>
          </w:tcPr>
          <w:p>
            <w:pPr>
              <w:spacing w:after="60" w:before="60"/>
            </w:pPr>
            <w:r>
              <w:rPr>
                <w:b w:val="0"/>
                <w:color w:val="1D2A38"/>
                <w:sz w:val="17"/>
              </w:rPr>
              <w:t>MO000000000002: saldo 500; cliente 1</w:t>
            </w:r>
          </w:p>
        </w:tc>
        <w:tc>
          <w:tcPr>
            <w:tcW w:type="dxa" w:w="1871"/>
            <w:vAlign w:val="center"/>
            <w:shd w:fill="FFFFFF"/>
          </w:tcPr>
          <w:p>
            <w:pPr>
              <w:spacing w:after="60" w:before="60"/>
            </w:pPr>
            <w:r>
              <w:rPr>
                <w:b w:val="0"/>
                <w:color w:val="1D2A38"/>
                <w:sz w:val="17"/>
              </w:rPr>
              <w:t>REQ-12, 16</w:t>
            </w:r>
          </w:p>
        </w:tc>
      </w:tr>
      <w:tr>
        <w:trPr>
          <w:cantSplit/>
        </w:trPr>
        <w:tc>
          <w:tcPr>
            <w:tcW w:type="dxa" w:w="1701"/>
            <w:vAlign w:val="center"/>
            <w:shd w:fill="EAF2F8"/>
          </w:tcPr>
          <w:p>
            <w:pPr>
              <w:spacing w:after="60" w:before="60"/>
            </w:pPr>
            <w:r>
              <w:rPr>
                <w:b w:val="0"/>
                <w:color w:val="1D2A38"/>
                <w:sz w:val="17"/>
              </w:rPr>
              <w:t>DT-AJENO</w:t>
            </w:r>
          </w:p>
        </w:tc>
        <w:tc>
          <w:tcPr>
            <w:tcW w:type="dxa" w:w="1191"/>
            <w:vAlign w:val="center"/>
            <w:shd w:fill="EAF2F8"/>
          </w:tcPr>
          <w:p>
            <w:pPr>
              <w:spacing w:after="60" w:before="60"/>
            </w:pPr>
            <w:r>
              <w:rPr>
                <w:b w:val="0"/>
                <w:color w:val="1D2A38"/>
                <w:sz w:val="17"/>
              </w:rPr>
              <w:t>Inválido / acceso</w:t>
            </w:r>
          </w:p>
        </w:tc>
        <w:tc>
          <w:tcPr>
            <w:tcW w:type="dxa" w:w="5102"/>
            <w:vAlign w:val="center"/>
            <w:shd w:fill="EAF2F8"/>
          </w:tcPr>
          <w:p>
            <w:pPr>
              <w:spacing w:after="60" w:before="60"/>
            </w:pPr>
            <w:r>
              <w:rPr>
                <w:b w:val="0"/>
                <w:color w:val="1D2A38"/>
                <w:sz w:val="17"/>
              </w:rPr>
              <w:t>AH000000000003: cliente 2; usuario qa_cliente_a corresponde al cliente 1</w:t>
            </w:r>
          </w:p>
        </w:tc>
        <w:tc>
          <w:tcPr>
            <w:tcW w:type="dxa" w:w="1871"/>
            <w:vAlign w:val="center"/>
            <w:shd w:fill="EAF2F8"/>
          </w:tcPr>
          <w:p>
            <w:pPr>
              <w:spacing w:after="60" w:before="60"/>
            </w:pPr>
            <w:r>
              <w:rPr>
                <w:b w:val="0"/>
                <w:color w:val="1D2A38"/>
                <w:sz w:val="17"/>
              </w:rPr>
              <w:t>REQ-15, 16</w:t>
            </w:r>
          </w:p>
        </w:tc>
      </w:tr>
      <w:tr>
        <w:trPr>
          <w:cantSplit/>
        </w:trPr>
        <w:tc>
          <w:tcPr>
            <w:tcW w:type="dxa" w:w="1701"/>
            <w:vAlign w:val="center"/>
            <w:shd w:fill="FFFFFF"/>
          </w:tcPr>
          <w:p>
            <w:pPr>
              <w:spacing w:after="60" w:before="60"/>
            </w:pPr>
            <w:r>
              <w:rPr>
                <w:b w:val="0"/>
                <w:color w:val="1D2A38"/>
                <w:sz w:val="17"/>
              </w:rPr>
              <w:t>DT-CLIENTE-INACTIVO</w:t>
            </w:r>
          </w:p>
        </w:tc>
        <w:tc>
          <w:tcPr>
            <w:tcW w:type="dxa" w:w="1191"/>
            <w:vAlign w:val="center"/>
            <w:shd w:fill="FFFFFF"/>
          </w:tcPr>
          <w:p>
            <w:pPr>
              <w:spacing w:after="60" w:before="60"/>
            </w:pPr>
            <w:r>
              <w:rPr>
                <w:b w:val="0"/>
                <w:color w:val="1D2A38"/>
                <w:sz w:val="17"/>
              </w:rPr>
              <w:t>Inválido</w:t>
            </w:r>
          </w:p>
        </w:tc>
        <w:tc>
          <w:tcPr>
            <w:tcW w:type="dxa" w:w="5102"/>
            <w:vAlign w:val="center"/>
            <w:shd w:fill="FFFFFF"/>
          </w:tcPr>
          <w:p>
            <w:pPr>
              <w:spacing w:after="60" w:before="60"/>
            </w:pPr>
            <w:r>
              <w:rPr>
                <w:b w:val="0"/>
                <w:color w:val="1D2A38"/>
                <w:sz w:val="17"/>
              </w:rPr>
              <w:t>Cliente 1000, estado INACTIVO; UUID en JSON</w:t>
            </w:r>
          </w:p>
        </w:tc>
        <w:tc>
          <w:tcPr>
            <w:tcW w:type="dxa" w:w="1871"/>
            <w:vAlign w:val="center"/>
            <w:shd w:fill="FFFFFF"/>
          </w:tcPr>
          <w:p>
            <w:pPr>
              <w:spacing w:after="60" w:before="60"/>
            </w:pPr>
            <w:r>
              <w:rPr>
                <w:b w:val="0"/>
                <w:color w:val="1D2A38"/>
                <w:sz w:val="17"/>
              </w:rPr>
              <w:t>REQ-14</w:t>
            </w:r>
          </w:p>
        </w:tc>
      </w:tr>
      <w:tr>
        <w:trPr>
          <w:cantSplit/>
        </w:trPr>
        <w:tc>
          <w:tcPr>
            <w:tcW w:type="dxa" w:w="1701"/>
            <w:vAlign w:val="center"/>
            <w:shd w:fill="EAF2F8"/>
          </w:tcPr>
          <w:p>
            <w:pPr>
              <w:spacing w:after="60" w:before="60"/>
            </w:pPr>
            <w:r>
              <w:rPr>
                <w:b w:val="0"/>
                <w:color w:val="1D2A38"/>
                <w:sz w:val="17"/>
              </w:rPr>
              <w:t>DT-EXTERNO</w:t>
            </w:r>
          </w:p>
        </w:tc>
        <w:tc>
          <w:tcPr>
            <w:tcW w:type="dxa" w:w="1191"/>
            <w:vAlign w:val="center"/>
            <w:shd w:fill="EAF2F8"/>
          </w:tcPr>
          <w:p>
            <w:pPr>
              <w:spacing w:after="60" w:before="60"/>
            </w:pPr>
            <w:r>
              <w:rPr>
                <w:b w:val="0"/>
                <w:color w:val="1D2A38"/>
                <w:sz w:val="17"/>
              </w:rPr>
              <w:t>Válido</w:t>
            </w:r>
          </w:p>
        </w:tc>
        <w:tc>
          <w:tcPr>
            <w:tcW w:type="dxa" w:w="5102"/>
            <w:vAlign w:val="center"/>
            <w:shd w:fill="EAF2F8"/>
          </w:tcPr>
          <w:p>
            <w:pPr>
              <w:spacing w:after="60" w:before="60"/>
            </w:pPr>
            <w:r>
              <w:rPr>
                <w:b w:val="0"/>
                <w:color w:val="1D2A38"/>
                <w:sz w:val="17"/>
              </w:rPr>
              <w:t>qa_externo@example.invalid / E2Qa2026*; BANCO_EXTERNO con tres permisos</w:t>
            </w:r>
          </w:p>
        </w:tc>
        <w:tc>
          <w:tcPr>
            <w:tcW w:type="dxa" w:w="1871"/>
            <w:vAlign w:val="center"/>
            <w:shd w:fill="EAF2F8"/>
          </w:tcPr>
          <w:p>
            <w:pPr>
              <w:spacing w:after="60" w:before="60"/>
            </w:pPr>
            <w:r>
              <w:rPr>
                <w:b w:val="0"/>
                <w:color w:val="1D2A38"/>
                <w:sz w:val="17"/>
              </w:rPr>
              <w:t>REQ-19, 20</w:t>
            </w:r>
          </w:p>
        </w:tc>
      </w:tr>
      <w:tr>
        <w:trPr>
          <w:cantSplit/>
        </w:trPr>
        <w:tc>
          <w:tcPr>
            <w:tcW w:type="dxa" w:w="1701"/>
            <w:vAlign w:val="center"/>
            <w:shd w:fill="FFFFFF"/>
          </w:tcPr>
          <w:p>
            <w:pPr>
              <w:spacing w:after="60" w:before="60"/>
            </w:pPr>
            <w:r>
              <w:rPr>
                <w:b w:val="0"/>
                <w:color w:val="1D2A38"/>
                <w:sz w:val="17"/>
              </w:rPr>
              <w:t>DT-PASSWORD</w:t>
            </w:r>
          </w:p>
        </w:tc>
        <w:tc>
          <w:tcPr>
            <w:tcW w:type="dxa" w:w="1191"/>
            <w:vAlign w:val="center"/>
            <w:shd w:fill="FFFFFF"/>
          </w:tcPr>
          <w:p>
            <w:pPr>
              <w:spacing w:after="60" w:before="60"/>
            </w:pPr>
            <w:r>
              <w:rPr>
                <w:b w:val="0"/>
                <w:color w:val="1D2A38"/>
                <w:sz w:val="17"/>
              </w:rPr>
              <w:t>Límites / clases</w:t>
            </w:r>
          </w:p>
        </w:tc>
        <w:tc>
          <w:tcPr>
            <w:tcW w:type="dxa" w:w="5102"/>
            <w:vAlign w:val="center"/>
            <w:shd w:fill="FFFFFF"/>
          </w:tcPr>
          <w:p>
            <w:pPr>
              <w:spacing w:after="60" w:before="60"/>
            </w:pPr>
            <w:r>
              <w:rPr>
                <w:b w:val="0"/>
                <w:color w:val="1D2A38"/>
                <w:sz w:val="17"/>
              </w:rPr>
              <w:t>7, 8, 9 caracteres; sin mayúscula, minúscula o dígito; historial reciente</w:t>
            </w:r>
          </w:p>
        </w:tc>
        <w:tc>
          <w:tcPr>
            <w:tcW w:type="dxa" w:w="1871"/>
            <w:vAlign w:val="center"/>
            <w:shd w:fill="FFFFFF"/>
          </w:tcPr>
          <w:p>
            <w:pPr>
              <w:spacing w:after="60" w:before="60"/>
            </w:pPr>
            <w:r>
              <w:rPr>
                <w:b w:val="0"/>
                <w:color w:val="1D2A38"/>
                <w:sz w:val="17"/>
              </w:rPr>
              <w:t>REQ-03</w:t>
            </w:r>
          </w:p>
        </w:tc>
      </w:tr>
      <w:tr>
        <w:trPr>
          <w:cantSplit/>
        </w:trPr>
        <w:tc>
          <w:tcPr>
            <w:tcW w:type="dxa" w:w="1701"/>
            <w:vAlign w:val="center"/>
            <w:shd w:fill="EAF2F8"/>
          </w:tcPr>
          <w:p>
            <w:pPr>
              <w:spacing w:after="60" w:before="60"/>
            </w:pPr>
            <w:r>
              <w:rPr>
                <w:b w:val="0"/>
                <w:color w:val="1D2A38"/>
                <w:sz w:val="17"/>
              </w:rPr>
              <w:t>DT-PAGINACIÓN</w:t>
            </w:r>
          </w:p>
        </w:tc>
        <w:tc>
          <w:tcPr>
            <w:tcW w:type="dxa" w:w="1191"/>
            <w:vAlign w:val="center"/>
            <w:shd w:fill="EAF2F8"/>
          </w:tcPr>
          <w:p>
            <w:pPr>
              <w:spacing w:after="60" w:before="60"/>
            </w:pPr>
            <w:r>
              <w:rPr>
                <w:b w:val="0"/>
                <w:color w:val="1D2A38"/>
                <w:sz w:val="17"/>
              </w:rPr>
              <w:t>Límites</w:t>
            </w:r>
          </w:p>
        </w:tc>
        <w:tc>
          <w:tcPr>
            <w:tcW w:type="dxa" w:w="5102"/>
            <w:vAlign w:val="center"/>
            <w:shd w:fill="EAF2F8"/>
          </w:tcPr>
          <w:p>
            <w:pPr>
              <w:spacing w:after="60" w:before="60"/>
            </w:pPr>
            <w:r>
              <w:rPr>
                <w:b w:val="0"/>
                <w:color w:val="1D2A38"/>
                <w:sz w:val="17"/>
              </w:rPr>
              <w:t>120 movimientos; pagina=0/1/2; tamano=0/1/99/100/101</w:t>
            </w:r>
          </w:p>
        </w:tc>
        <w:tc>
          <w:tcPr>
            <w:tcW w:type="dxa" w:w="1871"/>
            <w:vAlign w:val="center"/>
            <w:shd w:fill="EAF2F8"/>
          </w:tcPr>
          <w:p>
            <w:pPr>
              <w:spacing w:after="60" w:before="60"/>
            </w:pPr>
            <w:r>
              <w:rPr>
                <w:b w:val="0"/>
                <w:color w:val="1D2A38"/>
                <w:sz w:val="17"/>
              </w:rPr>
              <w:t>REQ-13</w:t>
            </w:r>
          </w:p>
        </w:tc>
      </w:tr>
      <w:tr>
        <w:trPr>
          <w:cantSplit/>
        </w:trPr>
        <w:tc>
          <w:tcPr>
            <w:tcW w:type="dxa" w:w="1701"/>
            <w:vAlign w:val="center"/>
            <w:shd w:fill="FFFFFF"/>
          </w:tcPr>
          <w:p>
            <w:pPr>
              <w:spacing w:after="60" w:before="60"/>
            </w:pPr>
            <w:r>
              <w:rPr>
                <w:b w:val="0"/>
                <w:color w:val="1D2A38"/>
                <w:sz w:val="17"/>
              </w:rPr>
              <w:t>DT-CORS</w:t>
            </w:r>
          </w:p>
        </w:tc>
        <w:tc>
          <w:tcPr>
            <w:tcW w:type="dxa" w:w="1191"/>
            <w:vAlign w:val="center"/>
            <w:shd w:fill="FFFFFF"/>
          </w:tcPr>
          <w:p>
            <w:pPr>
              <w:spacing w:after="60" w:before="60"/>
            </w:pPr>
            <w:r>
              <w:rPr>
                <w:b w:val="0"/>
                <w:color w:val="1D2A38"/>
                <w:sz w:val="17"/>
              </w:rPr>
              <w:t>Válido / inválido / límite</w:t>
            </w:r>
          </w:p>
        </w:tc>
        <w:tc>
          <w:tcPr>
            <w:tcW w:type="dxa" w:w="5102"/>
            <w:vAlign w:val="center"/>
            <w:shd w:fill="FFFFFF"/>
          </w:tcPr>
          <w:p>
            <w:pPr>
              <w:spacing w:after="60" w:before="60"/>
            </w:pPr>
            <w:r>
              <w:rPr>
                <w:b w:val="0"/>
                <w:color w:val="1D2A38"/>
                <w:sz w:val="17"/>
              </w:rPr>
              <w:t>http://localhost:13000; http://localhost:13001; http://localhost:13000.evil.invalid; http://origen-no-permitido.invalid</w:t>
            </w:r>
          </w:p>
        </w:tc>
        <w:tc>
          <w:tcPr>
            <w:tcW w:type="dxa" w:w="1871"/>
            <w:vAlign w:val="center"/>
            <w:shd w:fill="FFFFFF"/>
          </w:tcPr>
          <w:p>
            <w:pPr>
              <w:spacing w:after="60" w:before="60"/>
            </w:pPr>
            <w:r>
              <w:rPr>
                <w:b w:val="0"/>
                <w:color w:val="1D2A38"/>
                <w:sz w:val="17"/>
              </w:rPr>
              <w:t>REQ-22</w:t>
            </w:r>
          </w:p>
        </w:tc>
      </w:tr>
      <w:tr>
        <w:trPr>
          <w:cantSplit/>
        </w:trPr>
        <w:tc>
          <w:tcPr>
            <w:tcW w:type="dxa" w:w="1701"/>
            <w:vAlign w:val="center"/>
            <w:shd w:fill="EAF2F8"/>
          </w:tcPr>
          <w:p>
            <w:pPr>
              <w:spacing w:after="60" w:before="60"/>
            </w:pPr>
            <w:r>
              <w:rPr>
                <w:b w:val="0"/>
                <w:color w:val="1D2A38"/>
                <w:sz w:val="17"/>
              </w:rPr>
              <w:t>DT-REFRESH</w:t>
            </w:r>
          </w:p>
        </w:tc>
        <w:tc>
          <w:tcPr>
            <w:tcW w:type="dxa" w:w="1191"/>
            <w:vAlign w:val="center"/>
            <w:shd w:fill="EAF2F8"/>
          </w:tcPr>
          <w:p>
            <w:pPr>
              <w:spacing w:after="60" w:before="60"/>
            </w:pPr>
            <w:r>
              <w:rPr>
                <w:b w:val="0"/>
                <w:color w:val="1D2A38"/>
                <w:sz w:val="17"/>
              </w:rPr>
              <w:t>Inválido</w:t>
            </w:r>
          </w:p>
        </w:tc>
        <w:tc>
          <w:tcPr>
            <w:tcW w:type="dxa" w:w="5102"/>
            <w:vAlign w:val="center"/>
            <w:shd w:fill="EAF2F8"/>
          </w:tcPr>
          <w:p>
            <w:pPr>
              <w:spacing w:after="60" w:before="60"/>
            </w:pPr>
            <w:r>
              <w:rPr>
                <w:b w:val="0"/>
                <w:color w:val="1D2A38"/>
                <w:sz w:val="17"/>
              </w:rPr>
              <w:t>"" (vacío); E2-QA-TOKEN-INEXISTENTE-0001; R1 tras logout</w:t>
            </w:r>
          </w:p>
        </w:tc>
        <w:tc>
          <w:tcPr>
            <w:tcW w:type="dxa" w:w="1871"/>
            <w:vAlign w:val="center"/>
            <w:shd w:fill="EAF2F8"/>
          </w:tcPr>
          <w:p>
            <w:pPr>
              <w:spacing w:after="60" w:before="60"/>
            </w:pPr>
            <w:r>
              <w:rPr>
                <w:b w:val="0"/>
                <w:color w:val="1D2A38"/>
                <w:sz w:val="17"/>
              </w:rPr>
              <w:t>REQ-05</w:t>
            </w:r>
          </w:p>
        </w:tc>
      </w:tr>
    </w:tbl>
    <w:p>
      <w:r>
        <w:t>Los DT-TC-… son los identificadores canónicos por caso. Los conjuntos DT-LOGIN y similares agrupan fixtures para facilitar lectura; no reemplazan la fila individual de Data_Matrix. Cada UUID puede resolverse por el número de cuenta o por la clave lógica del usuario en MockData_Sintetica.json.</w:t>
      </w:r>
    </w:p>
    <w:p>
      <w:pPr>
        <w:pStyle w:val="Heading2"/>
      </w:pPr>
      <w:r>
        <w:t>4.3 Consistencia, limpieza y manejo de datos</w:t>
      </w:r>
    </w:p>
    <w:p>
      <w:r>
        <w:t>El generador fija IDs, referencias, correos y volúmenes. Las FK cliente→cuenta y cuenta→movimiento se verifican; los montos se almacenan como cadenas exactas en JSON/CSV y como numeric en PostgreSQL. La carga SQL rechaza cualquier base distinta de bancoerp_e2_qa y usa ON CONFLICT para no duplicar IDs. Es idempotente para cargar registros faltantes; no restablece saldos ni estados modificados por pruebas. Para ello se usa preparar_escenario.py y ajustes específicos de cada precondición.</w:t>
      </w:r>
    </w:p>
    <w:p>
      <w:r>
        <w:t>No se reutiliza un código de confirmación entre casos. Postman agrega runId al código; los reenvíos del mismo caso conservan exactamente el mismo valor. Cambiar runId entre corridas evita falsos 409, pero no evita la necesidad de restaurar saldos. Los usuarios destinados a bloqueo y recuperación están separados del cajero y del banco externo.</w:t>
      </w:r>
    </w:p>
    <w:p>
      <w:r>
        <w:t>Las contraseñas publicadas son exclusivas de este entorno sintético. Los JWT y refresh tokens producidos durante la preparación se enmascaran. La red, base y volúmenes QA son propios; no se configuran destinos de producción. No existe una política de firewall de egreso y no se afirma aislamiento de red absoluto.</w:t>
      </w:r>
    </w:p>
    <w:p>
      <w:r>
        <w:br w:type="page"/>
      </w:r>
    </w:p>
    <w:p>
      <w:pPr>
        <w:pStyle w:val="Heading1"/>
      </w:pPr>
      <w:r>
        <w:t>5. Informe técnico de alistamiento del entorno</w:t>
      </w:r>
    </w:p>
    <w:p>
      <w:pPr>
        <w:pStyle w:val="Heading2"/>
      </w:pPr>
      <w:r>
        <w:t>5.1 Resultado, fecha y límites del dictamen</w:t>
      </w:r>
    </w:p>
    <w:p>
      <w:r>
        <w:t>Fecha de comprobación: 2026-10-06T18:42:29-06:00 (UTC−6). Responsable del dictamen: Líder QA. Dictamen: APTO CON RESTRICCIONES. Los 15 controles de preparación resultaron APTO; además, las 12 comprobaciones del mock y la compuerta local resultaron OK. El dictamen habilita preparar/ejecutar escenarios con oráculo y fixtures listos; no certifica seguridad integral ni la aceptación del producto.</w:t>
      </w:r>
    </w:p>
    <w:p>
      <w:r>
        <w:t>Restricciones de aceptación del software: no se ejecutó la suite funcional completa, pipeline remoto, carga ni TLS. El banco simulado, el contrato saliente y el inventario de eventos ya están preparados. Las reglas aprobadas pueden diferir del código actual; esa diferencia constituye defecto y no información pendiente. La consulta anónima al catálogo ACH sigue respondiendo 200 (OBS-01, vinculada a H-05), por lo que la aceptación integral de REQ-06/17 debe bloquearse y su corrección priorizarse.</w:t>
      </w:r>
    </w:p>
    <w:p>
      <w:r>
        <w:t>Resumen de alistamiento según el Formato 2 de la guía. Los responsables corresponden a los roles QA definidos en la matriz RACI de la Entrega 1; la evidencia está en 03_Evidencias_y_MockData/Capturas_Readiness_Entorno salvo que se indique otra carpeta.</w:t>
      </w:r>
    </w:p>
    <w:tbl>
      <w:tblPr>
        <w:tblW w:type="auto" w:w="0"/>
        <w:jc w:val="center"/>
        <w:tblLayout w:type="fixed"/>
        <w:tblLook w:firstColumn="1" w:firstRow="1" w:lastColumn="0" w:lastRow="0" w:noHBand="0" w:noVBand="1" w:val="04A0"/>
      </w:tblPr>
      <w:tblGrid>
        <w:gridCol w:w="1814"/>
        <w:gridCol w:w="2211"/>
        <w:gridCol w:w="2494"/>
        <w:gridCol w:w="2211"/>
        <w:gridCol w:w="1361"/>
      </w:tblGrid>
      <w:tr>
        <w:trPr>
          <w:cantSplit/>
          <w:tblHeader/>
        </w:trPr>
        <w:tc>
          <w:tcPr>
            <w:tcW w:type="dxa" w:w="1814"/>
            <w:vAlign w:val="center"/>
            <w:shd w:fill="17365D"/>
          </w:tcPr>
          <w:p>
            <w:pPr>
              <w:spacing w:after="60" w:before="60"/>
            </w:pPr>
            <w:r>
              <w:rPr>
                <w:b/>
                <w:color w:val="FFFFFF"/>
                <w:sz w:val="16"/>
              </w:rPr>
              <w:t>Componente</w:t>
            </w:r>
          </w:p>
        </w:tc>
        <w:tc>
          <w:tcPr>
            <w:tcW w:type="dxa" w:w="2211"/>
            <w:vAlign w:val="center"/>
            <w:shd w:fill="17365D"/>
          </w:tcPr>
          <w:p>
            <w:pPr>
              <w:spacing w:after="60" w:before="60"/>
            </w:pPr>
            <w:r>
              <w:rPr>
                <w:b/>
                <w:color w:val="FFFFFF"/>
                <w:sz w:val="16"/>
              </w:rPr>
              <w:t>Configuración / URL</w:t>
            </w:r>
          </w:p>
        </w:tc>
        <w:tc>
          <w:tcPr>
            <w:tcW w:type="dxa" w:w="2494"/>
            <w:vAlign w:val="center"/>
            <w:shd w:fill="17365D"/>
          </w:tcPr>
          <w:p>
            <w:pPr>
              <w:spacing w:after="60" w:before="60"/>
            </w:pPr>
            <w:r>
              <w:rPr>
                <w:b/>
                <w:color w:val="FFFFFF"/>
                <w:sz w:val="16"/>
              </w:rPr>
              <w:t>Estado de verificación</w:t>
            </w:r>
          </w:p>
        </w:tc>
        <w:tc>
          <w:tcPr>
            <w:tcW w:type="dxa" w:w="2211"/>
            <w:vAlign w:val="center"/>
            <w:shd w:fill="17365D"/>
          </w:tcPr>
          <w:p>
            <w:pPr>
              <w:spacing w:after="60" w:before="60"/>
            </w:pPr>
            <w:r>
              <w:rPr>
                <w:b/>
                <w:color w:val="FFFFFF"/>
                <w:sz w:val="16"/>
              </w:rPr>
              <w:t>Evidencia adjunta</w:t>
            </w:r>
          </w:p>
        </w:tc>
        <w:tc>
          <w:tcPr>
            <w:tcW w:type="dxa" w:w="1361"/>
            <w:vAlign w:val="center"/>
            <w:shd w:fill="17365D"/>
          </w:tcPr>
          <w:p>
            <w:pPr>
              <w:spacing w:after="60" w:before="60"/>
            </w:pPr>
            <w:r>
              <w:rPr>
                <w:b/>
                <w:color w:val="FFFFFF"/>
                <w:sz w:val="16"/>
              </w:rPr>
              <w:t>Responsable</w:t>
            </w:r>
          </w:p>
        </w:tc>
      </w:tr>
      <w:tr>
        <w:trPr>
          <w:cantSplit/>
        </w:trPr>
        <w:tc>
          <w:tcPr>
            <w:tcW w:type="dxa" w:w="1814"/>
            <w:vAlign w:val="center"/>
            <w:shd w:fill="EAF2F8"/>
          </w:tcPr>
          <w:p>
            <w:pPr>
              <w:spacing w:after="60" w:before="60"/>
            </w:pPr>
            <w:r>
              <w:rPr>
                <w:b w:val="0"/>
                <w:color w:val="1D2A38"/>
                <w:sz w:val="16"/>
              </w:rPr>
              <w:t>Servidor Web/App (Frontend)</w:t>
            </w:r>
          </w:p>
        </w:tc>
        <w:tc>
          <w:tcPr>
            <w:tcW w:type="dxa" w:w="2211"/>
            <w:vAlign w:val="center"/>
            <w:shd w:fill="EAF2F8"/>
          </w:tcPr>
          <w:p>
            <w:pPr>
              <w:spacing w:after="60" w:before="60"/>
            </w:pPr>
            <w:r>
              <w:rPr>
                <w:b w:val="0"/>
                <w:color w:val="1D2A38"/>
                <w:sz w:val="16"/>
              </w:rPr>
              <w:t>http://localhost:13000/login</w:t>
            </w:r>
          </w:p>
        </w:tc>
        <w:tc>
          <w:tcPr>
            <w:tcW w:type="dxa" w:w="2494"/>
            <w:vAlign w:val="center"/>
            <w:shd w:fill="EAF2F8"/>
          </w:tcPr>
          <w:p>
            <w:pPr>
              <w:spacing w:after="60" w:before="60"/>
            </w:pPr>
            <w:r>
              <w:rPr>
                <w:b w:val="0"/>
                <w:color w:val="1D2A38"/>
                <w:sz w:val="16"/>
              </w:rPr>
              <w:t>APTO · HTTP 200</w:t>
            </w:r>
          </w:p>
        </w:tc>
        <w:tc>
          <w:tcPr>
            <w:tcW w:type="dxa" w:w="2211"/>
            <w:vAlign w:val="center"/>
            <w:shd w:fill="EAF2F8"/>
          </w:tcPr>
          <w:p>
            <w:pPr>
              <w:spacing w:after="60" w:before="60"/>
            </w:pPr>
            <w:r>
              <w:rPr>
                <w:b w:val="0"/>
                <w:color w:val="1D2A38"/>
                <w:sz w:val="16"/>
              </w:rPr>
              <w:t>01_Frontend_QA.png; RD-02</w:t>
            </w:r>
          </w:p>
        </w:tc>
        <w:tc>
          <w:tcPr>
            <w:tcW w:type="dxa" w:w="1361"/>
            <w:vAlign w:val="center"/>
            <w:shd w:fill="EAF2F8"/>
          </w:tcPr>
          <w:p>
            <w:pPr>
              <w:spacing w:after="60" w:before="60"/>
            </w:pPr>
            <w:r>
              <w:rPr>
                <w:b w:val="0"/>
                <w:color w:val="1D2A38"/>
                <w:sz w:val="16"/>
              </w:rPr>
              <w:t>Tester Funcional</w:t>
            </w:r>
          </w:p>
        </w:tc>
      </w:tr>
      <w:tr>
        <w:trPr>
          <w:cantSplit/>
        </w:trPr>
        <w:tc>
          <w:tcPr>
            <w:tcW w:type="dxa" w:w="1814"/>
            <w:vAlign w:val="center"/>
            <w:shd w:fill="FFFFFF"/>
          </w:tcPr>
          <w:p>
            <w:pPr>
              <w:spacing w:after="60" w:before="60"/>
            </w:pPr>
            <w:r>
              <w:rPr>
                <w:b w:val="0"/>
                <w:color w:val="1D2A38"/>
                <w:sz w:val="16"/>
              </w:rPr>
              <w:t>Internal API</w:t>
            </w:r>
          </w:p>
        </w:tc>
        <w:tc>
          <w:tcPr>
            <w:tcW w:type="dxa" w:w="2211"/>
            <w:vAlign w:val="center"/>
            <w:shd w:fill="FFFFFF"/>
          </w:tcPr>
          <w:p>
            <w:pPr>
              <w:spacing w:after="60" w:before="60"/>
            </w:pPr>
            <w:r>
              <w:rPr>
                <w:b w:val="0"/>
                <w:color w:val="1D2A38"/>
                <w:sz w:val="16"/>
              </w:rPr>
              <w:t>http://localhost:15141/swagger</w:t>
            </w:r>
          </w:p>
        </w:tc>
        <w:tc>
          <w:tcPr>
            <w:tcW w:type="dxa" w:w="2494"/>
            <w:vAlign w:val="center"/>
            <w:shd w:fill="FFFFFF"/>
          </w:tcPr>
          <w:p>
            <w:pPr>
              <w:spacing w:after="60" w:before="60"/>
            </w:pPr>
            <w:r>
              <w:rPr>
                <w:b w:val="0"/>
                <w:color w:val="1D2A38"/>
                <w:sz w:val="16"/>
              </w:rPr>
              <w:t>APTO · Swagger HTTP 200; login 200; sin token 401</w:t>
            </w:r>
          </w:p>
        </w:tc>
        <w:tc>
          <w:tcPr>
            <w:tcW w:type="dxa" w:w="2211"/>
            <w:vAlign w:val="center"/>
            <w:shd w:fill="FFFFFF"/>
          </w:tcPr>
          <w:p>
            <w:pPr>
              <w:spacing w:after="60" w:before="60"/>
            </w:pPr>
            <w:r>
              <w:rPr>
                <w:b w:val="0"/>
                <w:color w:val="1D2A38"/>
                <w:sz w:val="16"/>
              </w:rPr>
              <w:t>02_Swagger_Interna_QA.png; OpenAPI_Interna.json; RD-03/08/11</w:t>
            </w:r>
          </w:p>
        </w:tc>
        <w:tc>
          <w:tcPr>
            <w:tcW w:type="dxa" w:w="1361"/>
            <w:vAlign w:val="center"/>
            <w:shd w:fill="FFFFFF"/>
          </w:tcPr>
          <w:p>
            <w:pPr>
              <w:spacing w:after="60" w:before="60"/>
            </w:pPr>
            <w:r>
              <w:rPr>
                <w:b w:val="0"/>
                <w:color w:val="1D2A38"/>
                <w:sz w:val="16"/>
              </w:rPr>
              <w:t>Tester Funcional</w:t>
            </w:r>
          </w:p>
        </w:tc>
      </w:tr>
      <w:tr>
        <w:trPr>
          <w:cantSplit/>
        </w:trPr>
        <w:tc>
          <w:tcPr>
            <w:tcW w:type="dxa" w:w="1814"/>
            <w:vAlign w:val="center"/>
            <w:shd w:fill="EAF2F8"/>
          </w:tcPr>
          <w:p>
            <w:pPr>
              <w:spacing w:after="60" w:before="60"/>
            </w:pPr>
            <w:r>
              <w:rPr>
                <w:b w:val="0"/>
                <w:color w:val="1D2A38"/>
                <w:sz w:val="16"/>
              </w:rPr>
              <w:t>Public API</w:t>
            </w:r>
          </w:p>
        </w:tc>
        <w:tc>
          <w:tcPr>
            <w:tcW w:type="dxa" w:w="2211"/>
            <w:vAlign w:val="center"/>
            <w:shd w:fill="EAF2F8"/>
          </w:tcPr>
          <w:p>
            <w:pPr>
              <w:spacing w:after="60" w:before="60"/>
            </w:pPr>
            <w:r>
              <w:rPr>
                <w:b w:val="0"/>
                <w:color w:val="1D2A38"/>
                <w:sz w:val="16"/>
              </w:rPr>
              <w:t>http://localhost:15254/swagger</w:t>
            </w:r>
          </w:p>
        </w:tc>
        <w:tc>
          <w:tcPr>
            <w:tcW w:type="dxa" w:w="2494"/>
            <w:vAlign w:val="center"/>
            <w:shd w:fill="EAF2F8"/>
          </w:tcPr>
          <w:p>
            <w:pPr>
              <w:spacing w:after="60" w:before="60"/>
            </w:pPr>
            <w:r>
              <w:rPr>
                <w:b w:val="0"/>
                <w:color w:val="1D2A38"/>
                <w:sz w:val="16"/>
              </w:rPr>
              <w:t>APTO · Swagger HTTP 200; login externo 200; cuenta ACTIVA</w:t>
            </w:r>
          </w:p>
        </w:tc>
        <w:tc>
          <w:tcPr>
            <w:tcW w:type="dxa" w:w="2211"/>
            <w:vAlign w:val="center"/>
            <w:shd w:fill="EAF2F8"/>
          </w:tcPr>
          <w:p>
            <w:pPr>
              <w:spacing w:after="60" w:before="60"/>
            </w:pPr>
            <w:r>
              <w:rPr>
                <w:b w:val="0"/>
                <w:color w:val="1D2A38"/>
                <w:sz w:val="16"/>
              </w:rPr>
              <w:t>03_Swagger_Publica_QA.png; OpenAPI_Publica.json; RD-04/09/10</w:t>
            </w:r>
          </w:p>
        </w:tc>
        <w:tc>
          <w:tcPr>
            <w:tcW w:type="dxa" w:w="1361"/>
            <w:vAlign w:val="center"/>
            <w:shd w:fill="EAF2F8"/>
          </w:tcPr>
          <w:p>
            <w:pPr>
              <w:spacing w:after="60" w:before="60"/>
            </w:pPr>
            <w:r>
              <w:rPr>
                <w:b w:val="0"/>
                <w:color w:val="1D2A38"/>
                <w:sz w:val="16"/>
              </w:rPr>
              <w:t>Tester de Seguridad e Integración</w:t>
            </w:r>
          </w:p>
        </w:tc>
      </w:tr>
      <w:tr>
        <w:trPr>
          <w:cantSplit/>
        </w:trPr>
        <w:tc>
          <w:tcPr>
            <w:tcW w:type="dxa" w:w="1814"/>
            <w:vAlign w:val="center"/>
            <w:shd w:fill="FFFFFF"/>
          </w:tcPr>
          <w:p>
            <w:pPr>
              <w:spacing w:after="60" w:before="60"/>
            </w:pPr>
            <w:r>
              <w:rPr>
                <w:b w:val="0"/>
                <w:color w:val="1D2A38"/>
                <w:sz w:val="16"/>
              </w:rPr>
              <w:t>Base de Datos</w:t>
            </w:r>
          </w:p>
        </w:tc>
        <w:tc>
          <w:tcPr>
            <w:tcW w:type="dxa" w:w="2211"/>
            <w:vAlign w:val="center"/>
            <w:shd w:fill="FFFFFF"/>
          </w:tcPr>
          <w:p>
            <w:pPr>
              <w:spacing w:after="60" w:before="60"/>
            </w:pPr>
            <w:r>
              <w:rPr>
                <w:b w:val="0"/>
                <w:color w:val="1D2A38"/>
                <w:sz w:val="16"/>
              </w:rPr>
              <w:t>PostgreSQL 16 · 127.0.0.1:15433 / bancoerp_e2_qa</w:t>
            </w:r>
          </w:p>
        </w:tc>
        <w:tc>
          <w:tcPr>
            <w:tcW w:type="dxa" w:w="2494"/>
            <w:vAlign w:val="center"/>
            <w:shd w:fill="FFFFFF"/>
          </w:tcPr>
          <w:p>
            <w:pPr>
              <w:spacing w:after="60" w:before="60"/>
            </w:pPr>
            <w:r>
              <w:rPr>
                <w:b w:val="0"/>
                <w:color w:val="1D2A38"/>
                <w:sz w:val="16"/>
              </w:rPr>
              <w:t>APTO · Base poblada con Mock Data: 8 usuarios, 1000 clientes, 2000 cuentas, 10000 movimientos</w:t>
            </w:r>
          </w:p>
        </w:tc>
        <w:tc>
          <w:tcPr>
            <w:tcW w:type="dxa" w:w="2211"/>
            <w:vAlign w:val="center"/>
            <w:shd w:fill="FFFFFF"/>
          </w:tcPr>
          <w:p>
            <w:pPr>
              <w:spacing w:after="60" w:before="60"/>
            </w:pPr>
            <w:r>
              <w:rPr>
                <w:b w:val="0"/>
                <w:color w:val="1D2A38"/>
                <w:sz w:val="16"/>
              </w:rPr>
              <w:t>Readiness_Resultados.json; 03_Evidencias_y_MockData/MockData_Sintetica.sql</w:t>
            </w:r>
          </w:p>
        </w:tc>
        <w:tc>
          <w:tcPr>
            <w:tcW w:type="dxa" w:w="1361"/>
            <w:vAlign w:val="center"/>
            <w:shd w:fill="FFFFFF"/>
          </w:tcPr>
          <w:p>
            <w:pPr>
              <w:spacing w:after="60" w:before="60"/>
            </w:pPr>
            <w:r>
              <w:rPr>
                <w:b w:val="0"/>
                <w:color w:val="1D2A38"/>
                <w:sz w:val="16"/>
              </w:rPr>
              <w:t>Analista de Pruebas</w:t>
            </w:r>
          </w:p>
        </w:tc>
      </w:tr>
      <w:tr>
        <w:trPr>
          <w:cantSplit/>
        </w:trPr>
        <w:tc>
          <w:tcPr>
            <w:tcW w:type="dxa" w:w="1814"/>
            <w:vAlign w:val="center"/>
            <w:shd w:fill="EAF2F8"/>
          </w:tcPr>
          <w:p>
            <w:pPr>
              <w:spacing w:after="60" w:before="60"/>
            </w:pPr>
            <w:r>
              <w:rPr>
                <w:b w:val="0"/>
                <w:color w:val="1D2A38"/>
                <w:sz w:val="16"/>
              </w:rPr>
              <w:t>Base documental</w:t>
            </w:r>
          </w:p>
        </w:tc>
        <w:tc>
          <w:tcPr>
            <w:tcW w:type="dxa" w:w="2211"/>
            <w:vAlign w:val="center"/>
            <w:shd w:fill="EAF2F8"/>
          </w:tcPr>
          <w:p>
            <w:pPr>
              <w:spacing w:after="60" w:before="60"/>
            </w:pPr>
            <w:r>
              <w:rPr>
                <w:b w:val="0"/>
                <w:color w:val="1D2A38"/>
                <w:sz w:val="16"/>
              </w:rPr>
              <w:t>MongoDB 8 · 127.0.0.1:17017 / bancoerp_e2_qa</w:t>
            </w:r>
          </w:p>
        </w:tc>
        <w:tc>
          <w:tcPr>
            <w:tcW w:type="dxa" w:w="2494"/>
            <w:vAlign w:val="center"/>
            <w:shd w:fill="EAF2F8"/>
          </w:tcPr>
          <w:p>
            <w:pPr>
              <w:spacing w:after="60" w:before="60"/>
            </w:pPr>
            <w:r>
              <w:rPr>
                <w:b w:val="0"/>
                <w:color w:val="1D2A38"/>
                <w:sz w:val="16"/>
              </w:rPr>
              <w:t>APTO · ping ok; 5 bancos simulados</w:t>
            </w:r>
          </w:p>
        </w:tc>
        <w:tc>
          <w:tcPr>
            <w:tcW w:type="dxa" w:w="2211"/>
            <w:vAlign w:val="center"/>
            <w:shd w:fill="EAF2F8"/>
          </w:tcPr>
          <w:p>
            <w:pPr>
              <w:spacing w:after="60" w:before="60"/>
            </w:pPr>
            <w:r>
              <w:rPr>
                <w:b w:val="0"/>
                <w:color w:val="1D2A38"/>
                <w:sz w:val="16"/>
              </w:rPr>
              <w:t>Readiness_Log.txt; scripts/seed_banco_mock.js</w:t>
            </w:r>
          </w:p>
        </w:tc>
        <w:tc>
          <w:tcPr>
            <w:tcW w:type="dxa" w:w="1361"/>
            <w:vAlign w:val="center"/>
            <w:shd w:fill="EAF2F8"/>
          </w:tcPr>
          <w:p>
            <w:pPr>
              <w:spacing w:after="60" w:before="60"/>
            </w:pPr>
            <w:r>
              <w:rPr>
                <w:b w:val="0"/>
                <w:color w:val="1D2A38"/>
                <w:sz w:val="16"/>
              </w:rPr>
              <w:t>Analista de Pruebas</w:t>
            </w:r>
          </w:p>
        </w:tc>
      </w:tr>
      <w:tr>
        <w:trPr>
          <w:cantSplit/>
        </w:trPr>
        <w:tc>
          <w:tcPr>
            <w:tcW w:type="dxa" w:w="1814"/>
            <w:vAlign w:val="center"/>
            <w:shd w:fill="FFFFFF"/>
          </w:tcPr>
          <w:p>
            <w:pPr>
              <w:spacing w:after="60" w:before="60"/>
            </w:pPr>
            <w:r>
              <w:rPr>
                <w:b w:val="0"/>
                <w:color w:val="1D2A38"/>
                <w:sz w:val="16"/>
              </w:rPr>
              <w:t>Aislamiento de producción</w:t>
            </w:r>
          </w:p>
        </w:tc>
        <w:tc>
          <w:tcPr>
            <w:tcW w:type="dxa" w:w="2211"/>
            <w:vAlign w:val="center"/>
            <w:shd w:fill="FFFFFF"/>
          </w:tcPr>
          <w:p>
            <w:pPr>
              <w:spacing w:after="60" w:before="60"/>
            </w:pPr>
            <w:r>
              <w:rPr>
                <w:b w:val="0"/>
                <w:color w:val="1D2A38"/>
                <w:sz w:val="16"/>
              </w:rPr>
              <w:t>Red, volúmenes y base exclusivos; puertos 127.0.0.1</w:t>
            </w:r>
          </w:p>
        </w:tc>
        <w:tc>
          <w:tcPr>
            <w:tcW w:type="dxa" w:w="2494"/>
            <w:vAlign w:val="center"/>
            <w:shd w:fill="FFFFFF"/>
          </w:tcPr>
          <w:p>
            <w:pPr>
              <w:spacing w:after="60" w:before="60"/>
            </w:pPr>
            <w:r>
              <w:rPr>
                <w:b w:val="0"/>
                <w:color w:val="1D2A38"/>
                <w:sz w:val="16"/>
              </w:rPr>
              <w:t>APTO · host postgres interno, base QA, ASPNETCORE_ENVIRONMENT=QA, código montado solo lectura</w:t>
            </w:r>
          </w:p>
        </w:tc>
        <w:tc>
          <w:tcPr>
            <w:tcW w:type="dxa" w:w="2211"/>
            <w:vAlign w:val="center"/>
            <w:shd w:fill="FFFFFF"/>
          </w:tcPr>
          <w:p>
            <w:pPr>
              <w:spacing w:after="60" w:before="60"/>
            </w:pPr>
            <w:r>
              <w:rPr>
                <w:b w:val="0"/>
                <w:color w:val="1D2A38"/>
                <w:sz w:val="16"/>
              </w:rPr>
              <w:t>Readiness_Resultados.json (RD-06); docker-compose.qa.yml</w:t>
            </w:r>
          </w:p>
        </w:tc>
        <w:tc>
          <w:tcPr>
            <w:tcW w:type="dxa" w:w="1361"/>
            <w:vAlign w:val="center"/>
            <w:shd w:fill="FFFFFF"/>
          </w:tcPr>
          <w:p>
            <w:pPr>
              <w:spacing w:after="60" w:before="60"/>
            </w:pPr>
            <w:r>
              <w:rPr>
                <w:b w:val="0"/>
                <w:color w:val="1D2A38"/>
                <w:sz w:val="16"/>
              </w:rPr>
              <w:t>Tester de Seguridad e Integración</w:t>
            </w:r>
          </w:p>
        </w:tc>
      </w:tr>
      <w:tr>
        <w:trPr>
          <w:cantSplit/>
        </w:trPr>
        <w:tc>
          <w:tcPr>
            <w:tcW w:type="dxa" w:w="1814"/>
            <w:vAlign w:val="center"/>
            <w:shd w:fill="EAF2F8"/>
          </w:tcPr>
          <w:p>
            <w:pPr>
              <w:spacing w:after="60" w:before="60"/>
            </w:pPr>
            <w:r>
              <w:rPr>
                <w:b w:val="0"/>
                <w:color w:val="1D2A38"/>
                <w:sz w:val="16"/>
              </w:rPr>
              <w:t>CORS</w:t>
            </w:r>
          </w:p>
        </w:tc>
        <w:tc>
          <w:tcPr>
            <w:tcW w:type="dxa" w:w="2211"/>
            <w:vAlign w:val="center"/>
            <w:shd w:fill="EAF2F8"/>
          </w:tcPr>
          <w:p>
            <w:pPr>
              <w:spacing w:after="60" w:before="60"/>
            </w:pPr>
            <w:r>
              <w:rPr>
                <w:b w:val="0"/>
                <w:color w:val="1D2A38"/>
                <w:sz w:val="16"/>
              </w:rPr>
              <w:t>Origen permitido http://localhost:13000</w:t>
            </w:r>
          </w:p>
        </w:tc>
        <w:tc>
          <w:tcPr>
            <w:tcW w:type="dxa" w:w="2494"/>
            <w:vAlign w:val="center"/>
            <w:shd w:fill="EAF2F8"/>
          </w:tcPr>
          <w:p>
            <w:pPr>
              <w:spacing w:after="60" w:before="60"/>
            </w:pPr>
            <w:r>
              <w:rPr>
                <w:b w:val="0"/>
                <w:color w:val="1D2A38"/>
                <w:sz w:val="16"/>
              </w:rPr>
              <w:t>APTO · permitido con Allow-Origin; no permitido sin cabecera</w:t>
            </w:r>
          </w:p>
        </w:tc>
        <w:tc>
          <w:tcPr>
            <w:tcW w:type="dxa" w:w="2211"/>
            <w:vAlign w:val="center"/>
            <w:shd w:fill="EAF2F8"/>
          </w:tcPr>
          <w:p>
            <w:pPr>
              <w:spacing w:after="60" w:before="60"/>
            </w:pPr>
            <w:r>
              <w:rPr>
                <w:b w:val="0"/>
                <w:color w:val="1D2A38"/>
                <w:sz w:val="16"/>
              </w:rPr>
              <w:t>Readiness_Resultados.json (RD-12/13)</w:t>
            </w:r>
          </w:p>
        </w:tc>
        <w:tc>
          <w:tcPr>
            <w:tcW w:type="dxa" w:w="1361"/>
            <w:vAlign w:val="center"/>
            <w:shd w:fill="EAF2F8"/>
          </w:tcPr>
          <w:p>
            <w:pPr>
              <w:spacing w:after="60" w:before="60"/>
            </w:pPr>
            <w:r>
              <w:rPr>
                <w:b w:val="0"/>
                <w:color w:val="1D2A38"/>
                <w:sz w:val="16"/>
              </w:rPr>
              <w:t>Tester de Seguridad e Integración</w:t>
            </w:r>
          </w:p>
        </w:tc>
      </w:tr>
      <w:tr>
        <w:trPr>
          <w:cantSplit/>
        </w:trPr>
        <w:tc>
          <w:tcPr>
            <w:tcW w:type="dxa" w:w="1814"/>
            <w:vAlign w:val="center"/>
            <w:shd w:fill="FFFFFF"/>
          </w:tcPr>
          <w:p>
            <w:pPr>
              <w:spacing w:after="60" w:before="60"/>
            </w:pPr>
            <w:r>
              <w:rPr>
                <w:b w:val="0"/>
                <w:color w:val="1D2A38"/>
                <w:sz w:val="16"/>
              </w:rPr>
              <w:t>Banco externo simulado</w:t>
            </w:r>
          </w:p>
        </w:tc>
        <w:tc>
          <w:tcPr>
            <w:tcW w:type="dxa" w:w="2211"/>
            <w:vAlign w:val="center"/>
            <w:shd w:fill="FFFFFF"/>
          </w:tcPr>
          <w:p>
            <w:pPr>
              <w:spacing w:after="60" w:before="60"/>
            </w:pPr>
            <w:r>
              <w:rPr>
                <w:b w:val="0"/>
                <w:color w:val="1D2A38"/>
                <w:sz w:val="16"/>
              </w:rPr>
              <w:t>http://localhost:18081/health</w:t>
            </w:r>
          </w:p>
        </w:tc>
        <w:tc>
          <w:tcPr>
            <w:tcW w:type="dxa" w:w="2494"/>
            <w:vAlign w:val="center"/>
            <w:shd w:fill="FFFFFF"/>
          </w:tcPr>
          <w:p>
            <w:pPr>
              <w:spacing w:after="60" w:before="60"/>
            </w:pPr>
            <w:r>
              <w:rPr>
                <w:b w:val="0"/>
                <w:color w:val="1D2A38"/>
                <w:sz w:val="16"/>
              </w:rPr>
              <w:t>APTO · 12/12 controles del mock y compuerta OK</w:t>
            </w:r>
          </w:p>
        </w:tc>
        <w:tc>
          <w:tcPr>
            <w:tcW w:type="dxa" w:w="2211"/>
            <w:vAlign w:val="center"/>
            <w:shd w:fill="FFFFFF"/>
          </w:tcPr>
          <w:p>
            <w:pPr>
              <w:spacing w:after="60" w:before="60"/>
            </w:pPr>
            <w:r>
              <w:rPr>
                <w:b w:val="0"/>
                <w:color w:val="1D2A38"/>
                <w:sz w:val="16"/>
              </w:rPr>
              <w:t>05_Mock_y_Compuerta.png; Mock_y_Compuerta_Resultados.json</w:t>
            </w:r>
          </w:p>
        </w:tc>
        <w:tc>
          <w:tcPr>
            <w:tcW w:type="dxa" w:w="1361"/>
            <w:vAlign w:val="center"/>
            <w:shd w:fill="FFFFFF"/>
          </w:tcPr>
          <w:p>
            <w:pPr>
              <w:spacing w:after="60" w:before="60"/>
            </w:pPr>
            <w:r>
              <w:rPr>
                <w:b w:val="0"/>
                <w:color w:val="1D2A38"/>
                <w:sz w:val="16"/>
              </w:rPr>
              <w:t>Tester de Seguridad e Integración</w:t>
            </w:r>
          </w:p>
        </w:tc>
      </w:tr>
      <w:tr>
        <w:trPr>
          <w:cantSplit/>
        </w:trPr>
        <w:tc>
          <w:tcPr>
            <w:tcW w:type="dxa" w:w="1814"/>
            <w:vAlign w:val="center"/>
            <w:shd w:fill="EAF2F8"/>
          </w:tcPr>
          <w:p>
            <w:pPr>
              <w:spacing w:after="60" w:before="60"/>
            </w:pPr>
            <w:r>
              <w:rPr>
                <w:b w:val="0"/>
                <w:color w:val="1D2A38"/>
                <w:sz w:val="16"/>
              </w:rPr>
              <w:t>Colección API</w:t>
            </w:r>
          </w:p>
        </w:tc>
        <w:tc>
          <w:tcPr>
            <w:tcW w:type="dxa" w:w="2211"/>
            <w:vAlign w:val="center"/>
            <w:shd w:fill="EAF2F8"/>
          </w:tcPr>
          <w:p>
            <w:pPr>
              <w:spacing w:after="60" w:before="60"/>
            </w:pPr>
            <w:r>
              <w:rPr>
                <w:b w:val="0"/>
                <w:color w:val="1D2A38"/>
                <w:sz w:val="16"/>
              </w:rPr>
              <w:t>Postman v2.1 · 139 peticiones</w:t>
            </w:r>
          </w:p>
        </w:tc>
        <w:tc>
          <w:tcPr>
            <w:tcW w:type="dxa" w:w="2494"/>
            <w:vAlign w:val="center"/>
            <w:shd w:fill="EAF2F8"/>
          </w:tcPr>
          <w:p>
            <w:pPr>
              <w:spacing w:after="60" w:before="60"/>
            </w:pPr>
            <w:r>
              <w:rPr>
                <w:b w:val="0"/>
                <w:color w:val="1D2A38"/>
                <w:sz w:val="16"/>
              </w:rPr>
              <w:t>APTO · importable; huella SHA-256 registrada</w:t>
            </w:r>
          </w:p>
        </w:tc>
        <w:tc>
          <w:tcPr>
            <w:tcW w:type="dxa" w:w="2211"/>
            <w:vAlign w:val="center"/>
            <w:shd w:fill="EAF2F8"/>
          </w:tcPr>
          <w:p>
            <w:pPr>
              <w:spacing w:after="60" w:before="60"/>
            </w:pPr>
            <w:r>
              <w:rPr>
                <w:b w:val="0"/>
                <w:color w:val="1D2A38"/>
                <w:sz w:val="16"/>
              </w:rPr>
              <w:t>03_Evidencias_y_MockData/Postman_Collection_QA.json y Postman_Environment_QA.json</w:t>
            </w:r>
          </w:p>
        </w:tc>
        <w:tc>
          <w:tcPr>
            <w:tcW w:type="dxa" w:w="1361"/>
            <w:vAlign w:val="center"/>
            <w:shd w:fill="EAF2F8"/>
          </w:tcPr>
          <w:p>
            <w:pPr>
              <w:spacing w:after="60" w:before="60"/>
            </w:pPr>
            <w:r>
              <w:rPr>
                <w:b w:val="0"/>
                <w:color w:val="1D2A38"/>
                <w:sz w:val="16"/>
              </w:rPr>
              <w:t>Tester Funcional</w:t>
            </w:r>
          </w:p>
        </w:tc>
      </w:tr>
      <w:tr>
        <w:trPr>
          <w:cantSplit/>
        </w:trPr>
        <w:tc>
          <w:tcPr>
            <w:tcW w:type="dxa" w:w="1814"/>
            <w:vAlign w:val="center"/>
            <w:shd w:fill="FFFFFF"/>
          </w:tcPr>
          <w:p>
            <w:pPr>
              <w:spacing w:after="60" w:before="60"/>
            </w:pPr>
            <w:r>
              <w:rPr>
                <w:b w:val="0"/>
                <w:color w:val="1D2A38"/>
                <w:sz w:val="16"/>
              </w:rPr>
              <w:t>Orquestación</w:t>
            </w:r>
          </w:p>
        </w:tc>
        <w:tc>
          <w:tcPr>
            <w:tcW w:type="dxa" w:w="2211"/>
            <w:vAlign w:val="center"/>
            <w:shd w:fill="FFFFFF"/>
          </w:tcPr>
          <w:p>
            <w:pPr>
              <w:spacing w:after="60" w:before="60"/>
            </w:pPr>
            <w:r>
              <w:rPr>
                <w:b w:val="0"/>
                <w:color w:val="1D2A38"/>
                <w:sz w:val="16"/>
              </w:rPr>
              <w:t>docker compose · proyecto bancoerp-e2-qa</w:t>
            </w:r>
          </w:p>
        </w:tc>
        <w:tc>
          <w:tcPr>
            <w:tcW w:type="dxa" w:w="2494"/>
            <w:vAlign w:val="center"/>
            <w:shd w:fill="FFFFFF"/>
          </w:tcPr>
          <w:p>
            <w:pPr>
              <w:spacing w:after="60" w:before="60"/>
            </w:pPr>
            <w:r>
              <w:rPr>
                <w:b w:val="0"/>
                <w:color w:val="1D2A38"/>
                <w:sz w:val="16"/>
              </w:rPr>
              <w:t>APTO · 6 servicios running; postgres healthy</w:t>
            </w:r>
          </w:p>
        </w:tc>
        <w:tc>
          <w:tcPr>
            <w:tcW w:type="dxa" w:w="2211"/>
            <w:vAlign w:val="center"/>
            <w:shd w:fill="FFFFFF"/>
          </w:tcPr>
          <w:p>
            <w:pPr>
              <w:spacing w:after="60" w:before="60"/>
            </w:pPr>
            <w:r>
              <w:rPr>
                <w:b w:val="0"/>
                <w:color w:val="1D2A38"/>
                <w:sz w:val="16"/>
              </w:rPr>
              <w:t>Readiness_Log.txt; 04_Readiness_Observado.png</w:t>
            </w:r>
          </w:p>
        </w:tc>
        <w:tc>
          <w:tcPr>
            <w:tcW w:type="dxa" w:w="1361"/>
            <w:vAlign w:val="center"/>
            <w:shd w:fill="FFFFFF"/>
          </w:tcPr>
          <w:p>
            <w:pPr>
              <w:spacing w:after="60" w:before="60"/>
            </w:pPr>
            <w:r>
              <w:rPr>
                <w:b w:val="0"/>
                <w:color w:val="1D2A38"/>
                <w:sz w:val="16"/>
              </w:rPr>
              <w:t>Líder QA</w:t>
            </w:r>
          </w:p>
        </w:tc>
      </w:tr>
    </w:tbl>
    <w:p>
      <w:pPr>
        <w:pStyle w:val="Heading2"/>
      </w:pPr>
      <w:r>
        <w:t>5.2 Arquitectura QA y aislamiento comprobado</w:t>
      </w:r>
    </w:p>
    <w:tbl>
      <w:tblPr>
        <w:tblW w:type="auto" w:w="0"/>
        <w:jc w:val="center"/>
        <w:tblLayout w:type="fixed"/>
        <w:tblLook w:firstColumn="1" w:firstRow="1" w:lastColumn="0" w:lastRow="0" w:noHBand="0" w:noVBand="1" w:val="04A0"/>
      </w:tblPr>
      <w:tblGrid>
        <w:gridCol w:w="1701"/>
        <w:gridCol w:w="3402"/>
        <w:gridCol w:w="4762"/>
      </w:tblGrid>
      <w:tr>
        <w:trPr>
          <w:cantSplit/>
          <w:tblHeader/>
        </w:trPr>
        <w:tc>
          <w:tcPr>
            <w:tcW w:type="dxa" w:w="1701"/>
            <w:vAlign w:val="center"/>
            <w:shd w:fill="17365D"/>
          </w:tcPr>
          <w:p>
            <w:pPr>
              <w:spacing w:after="60" w:before="60"/>
            </w:pPr>
            <w:r>
              <w:rPr>
                <w:b/>
                <w:color w:val="FFFFFF"/>
                <w:sz w:val="18"/>
              </w:rPr>
              <w:t>Componente</w:t>
            </w:r>
          </w:p>
        </w:tc>
        <w:tc>
          <w:tcPr>
            <w:tcW w:type="dxa" w:w="3402"/>
            <w:vAlign w:val="center"/>
            <w:shd w:fill="17365D"/>
          </w:tcPr>
          <w:p>
            <w:pPr>
              <w:spacing w:after="60" w:before="60"/>
            </w:pPr>
            <w:r>
              <w:rPr>
                <w:b/>
                <w:color w:val="FFFFFF"/>
                <w:sz w:val="18"/>
              </w:rPr>
              <w:t>URL / destino</w:t>
            </w:r>
          </w:p>
        </w:tc>
        <w:tc>
          <w:tcPr>
            <w:tcW w:type="dxa" w:w="4762"/>
            <w:vAlign w:val="center"/>
            <w:shd w:fill="17365D"/>
          </w:tcPr>
          <w:p>
            <w:pPr>
              <w:spacing w:after="60" w:before="60"/>
            </w:pPr>
            <w:r>
              <w:rPr>
                <w:b/>
                <w:color w:val="FFFFFF"/>
                <w:sz w:val="18"/>
              </w:rPr>
              <w:t>Aislamiento</w:t>
            </w:r>
          </w:p>
        </w:tc>
      </w:tr>
      <w:tr>
        <w:trPr>
          <w:cantSplit/>
        </w:trPr>
        <w:tc>
          <w:tcPr>
            <w:tcW w:type="dxa" w:w="1701"/>
            <w:vAlign w:val="center"/>
            <w:shd w:fill="EAF2F8"/>
          </w:tcPr>
          <w:p>
            <w:pPr>
              <w:spacing w:after="60" w:before="60"/>
            </w:pPr>
            <w:r>
              <w:rPr>
                <w:b w:val="0"/>
                <w:color w:val="1D2A38"/>
                <w:sz w:val="18"/>
              </w:rPr>
              <w:t>Frontend React</w:t>
            </w:r>
          </w:p>
        </w:tc>
        <w:tc>
          <w:tcPr>
            <w:tcW w:type="dxa" w:w="3402"/>
            <w:vAlign w:val="center"/>
            <w:shd w:fill="EAF2F8"/>
          </w:tcPr>
          <w:p>
            <w:pPr>
              <w:spacing w:after="60" w:before="60"/>
            </w:pPr>
            <w:r>
              <w:rPr>
                <w:b w:val="0"/>
                <w:color w:val="1D2A38"/>
                <w:sz w:val="18"/>
              </w:rPr>
              <w:t>http://localhost:13000/login</w:t>
            </w:r>
          </w:p>
        </w:tc>
        <w:tc>
          <w:tcPr>
            <w:tcW w:type="dxa" w:w="4762"/>
            <w:vAlign w:val="center"/>
            <w:shd w:fill="EAF2F8"/>
          </w:tcPr>
          <w:p>
            <w:pPr>
              <w:spacing w:after="60" w:before="60"/>
            </w:pPr>
            <w:r>
              <w:rPr>
                <w:b w:val="0"/>
                <w:color w:val="1D2A38"/>
                <w:sz w:val="18"/>
              </w:rPr>
              <w:t>Publicación 127.0.0.1:13000; proxy hacia internal-api QA.</w:t>
            </w:r>
          </w:p>
        </w:tc>
      </w:tr>
      <w:tr>
        <w:trPr>
          <w:cantSplit/>
        </w:trPr>
        <w:tc>
          <w:tcPr>
            <w:tcW w:type="dxa" w:w="1701"/>
            <w:vAlign w:val="center"/>
            <w:shd w:fill="FFFFFF"/>
          </w:tcPr>
          <w:p>
            <w:pPr>
              <w:spacing w:after="60" w:before="60"/>
            </w:pPr>
            <w:r>
              <w:rPr>
                <w:b w:val="0"/>
                <w:color w:val="1D2A38"/>
                <w:sz w:val="18"/>
              </w:rPr>
              <w:t>Internal API</w:t>
            </w:r>
          </w:p>
        </w:tc>
        <w:tc>
          <w:tcPr>
            <w:tcW w:type="dxa" w:w="3402"/>
            <w:vAlign w:val="center"/>
            <w:shd w:fill="FFFFFF"/>
          </w:tcPr>
          <w:p>
            <w:pPr>
              <w:spacing w:after="60" w:before="60"/>
            </w:pPr>
            <w:r>
              <w:rPr>
                <w:b w:val="0"/>
                <w:color w:val="1D2A38"/>
                <w:sz w:val="18"/>
              </w:rPr>
              <w:t>http://localhost:15141/swagger</w:t>
            </w:r>
          </w:p>
        </w:tc>
        <w:tc>
          <w:tcPr>
            <w:tcW w:type="dxa" w:w="4762"/>
            <w:vAlign w:val="center"/>
            <w:shd w:fill="FFFFFF"/>
          </w:tcPr>
          <w:p>
            <w:pPr>
              <w:spacing w:after="60" w:before="60"/>
            </w:pPr>
            <w:r>
              <w:rPr>
                <w:b w:val="0"/>
                <w:color w:val="1D2A38"/>
                <w:sz w:val="18"/>
              </w:rPr>
              <w:t>ASPNETCORE_ENVIRONMENT=QA; BD postgres / bancoerp_e2_qa.</w:t>
            </w:r>
          </w:p>
        </w:tc>
      </w:tr>
      <w:tr>
        <w:trPr>
          <w:cantSplit/>
        </w:trPr>
        <w:tc>
          <w:tcPr>
            <w:tcW w:type="dxa" w:w="1701"/>
            <w:vAlign w:val="center"/>
            <w:shd w:fill="EAF2F8"/>
          </w:tcPr>
          <w:p>
            <w:pPr>
              <w:spacing w:after="60" w:before="60"/>
            </w:pPr>
            <w:r>
              <w:rPr>
                <w:b w:val="0"/>
                <w:color w:val="1D2A38"/>
                <w:sz w:val="18"/>
              </w:rPr>
              <w:t>Public API</w:t>
            </w:r>
          </w:p>
        </w:tc>
        <w:tc>
          <w:tcPr>
            <w:tcW w:type="dxa" w:w="3402"/>
            <w:vAlign w:val="center"/>
            <w:shd w:fill="EAF2F8"/>
          </w:tcPr>
          <w:p>
            <w:pPr>
              <w:spacing w:after="60" w:before="60"/>
            </w:pPr>
            <w:r>
              <w:rPr>
                <w:b w:val="0"/>
                <w:color w:val="1D2A38"/>
                <w:sz w:val="18"/>
              </w:rPr>
              <w:t>http://localhost:15254/swagger</w:t>
            </w:r>
          </w:p>
        </w:tc>
        <w:tc>
          <w:tcPr>
            <w:tcW w:type="dxa" w:w="4762"/>
            <w:vAlign w:val="center"/>
            <w:shd w:fill="EAF2F8"/>
          </w:tcPr>
          <w:p>
            <w:pPr>
              <w:spacing w:after="60" w:before="60"/>
            </w:pPr>
            <w:r>
              <w:rPr>
                <w:b w:val="0"/>
                <w:color w:val="1D2A38"/>
                <w:sz w:val="18"/>
              </w:rPr>
              <w:t>Issuer/audience BancoERP-E2-QA; usuario externo sintético.</w:t>
            </w:r>
          </w:p>
        </w:tc>
      </w:tr>
      <w:tr>
        <w:trPr>
          <w:cantSplit/>
        </w:trPr>
        <w:tc>
          <w:tcPr>
            <w:tcW w:type="dxa" w:w="1701"/>
            <w:vAlign w:val="center"/>
            <w:shd w:fill="FFFFFF"/>
          </w:tcPr>
          <w:p>
            <w:pPr>
              <w:spacing w:after="60" w:before="60"/>
            </w:pPr>
            <w:r>
              <w:rPr>
                <w:b w:val="0"/>
                <w:color w:val="1D2A38"/>
                <w:sz w:val="18"/>
              </w:rPr>
              <w:t>PostgreSQL 16</w:t>
            </w:r>
          </w:p>
        </w:tc>
        <w:tc>
          <w:tcPr>
            <w:tcW w:type="dxa" w:w="3402"/>
            <w:vAlign w:val="center"/>
            <w:shd w:fill="FFFFFF"/>
          </w:tcPr>
          <w:p>
            <w:pPr>
              <w:spacing w:after="60" w:before="60"/>
            </w:pPr>
            <w:r>
              <w:rPr>
                <w:b w:val="0"/>
                <w:color w:val="1D2A38"/>
                <w:sz w:val="18"/>
              </w:rPr>
              <w:t>127.0.0.1:15433 → postgres:5432</w:t>
            </w:r>
          </w:p>
        </w:tc>
        <w:tc>
          <w:tcPr>
            <w:tcW w:type="dxa" w:w="4762"/>
            <w:vAlign w:val="center"/>
            <w:shd w:fill="FFFFFF"/>
          </w:tcPr>
          <w:p>
            <w:pPr>
              <w:spacing w:after="60" w:before="60"/>
            </w:pPr>
            <w:r>
              <w:rPr>
                <w:b w:val="0"/>
                <w:color w:val="1D2A38"/>
                <w:sz w:val="18"/>
              </w:rPr>
              <w:t>Base bancoerp_e2_qa; volumen bancoerp-e2-qa_e2-pg; datos desde generación propia.</w:t>
            </w:r>
          </w:p>
        </w:tc>
      </w:tr>
      <w:tr>
        <w:trPr>
          <w:cantSplit/>
        </w:trPr>
        <w:tc>
          <w:tcPr>
            <w:tcW w:type="dxa" w:w="1701"/>
            <w:vAlign w:val="center"/>
            <w:shd w:fill="EAF2F8"/>
          </w:tcPr>
          <w:p>
            <w:pPr>
              <w:spacing w:after="60" w:before="60"/>
            </w:pPr>
            <w:r>
              <w:rPr>
                <w:b w:val="0"/>
                <w:color w:val="1D2A38"/>
                <w:sz w:val="18"/>
              </w:rPr>
              <w:t>MongoDB 8</w:t>
            </w:r>
          </w:p>
        </w:tc>
        <w:tc>
          <w:tcPr>
            <w:tcW w:type="dxa" w:w="3402"/>
            <w:vAlign w:val="center"/>
            <w:shd w:fill="EAF2F8"/>
          </w:tcPr>
          <w:p>
            <w:pPr>
              <w:spacing w:after="60" w:before="60"/>
            </w:pPr>
            <w:r>
              <w:rPr>
                <w:b w:val="0"/>
                <w:color w:val="1D2A38"/>
                <w:sz w:val="18"/>
              </w:rPr>
              <w:t>127.0.0.1:17017 → mongo:27017</w:t>
            </w:r>
          </w:p>
        </w:tc>
        <w:tc>
          <w:tcPr>
            <w:tcW w:type="dxa" w:w="4762"/>
            <w:vAlign w:val="center"/>
            <w:shd w:fill="EAF2F8"/>
          </w:tcPr>
          <w:p>
            <w:pPr>
              <w:spacing w:after="60" w:before="60"/>
            </w:pPr>
            <w:r>
              <w:rPr>
                <w:b w:val="0"/>
                <w:color w:val="1D2A38"/>
                <w:sz w:val="18"/>
              </w:rPr>
              <w:t>BD bancoerp_e2_qa; volumen propio; sin configuraciones de bancos reales.</w:t>
            </w:r>
          </w:p>
        </w:tc>
      </w:tr>
      <w:tr>
        <w:trPr>
          <w:cantSplit/>
        </w:trPr>
        <w:tc>
          <w:tcPr>
            <w:tcW w:type="dxa" w:w="1701"/>
            <w:vAlign w:val="center"/>
            <w:shd w:fill="FFFFFF"/>
          </w:tcPr>
          <w:p>
            <w:pPr>
              <w:spacing w:after="60" w:before="60"/>
            </w:pPr>
            <w:r>
              <w:rPr>
                <w:b w:val="0"/>
                <w:color w:val="1D2A38"/>
                <w:sz w:val="18"/>
              </w:rPr>
              <w:t>Banco externo simulado</w:t>
            </w:r>
          </w:p>
        </w:tc>
        <w:tc>
          <w:tcPr>
            <w:tcW w:type="dxa" w:w="3402"/>
            <w:vAlign w:val="center"/>
            <w:shd w:fill="FFFFFF"/>
          </w:tcPr>
          <w:p>
            <w:pPr>
              <w:spacing w:after="60" w:before="60"/>
            </w:pPr>
            <w:r>
              <w:rPr>
                <w:b w:val="0"/>
                <w:color w:val="1D2A38"/>
                <w:sz w:val="18"/>
              </w:rPr>
              <w:t>http://localhost:18081/health</w:t>
            </w:r>
          </w:p>
        </w:tc>
        <w:tc>
          <w:tcPr>
            <w:tcW w:type="dxa" w:w="4762"/>
            <w:vAlign w:val="center"/>
            <w:shd w:fill="FFFFFF"/>
          </w:tcPr>
          <w:p>
            <w:pPr>
              <w:spacing w:after="60" w:before="60"/>
            </w:pPr>
            <w:r>
              <w:rPr>
                <w:b w:val="0"/>
                <w:color w:val="1D2A38"/>
                <w:sz w:val="18"/>
              </w:rPr>
              <w:t>Seis servicios en total; mock-bank:8081 en red QA; cinco escenarios locales sin conexiones externas.</w:t>
            </w:r>
          </w:p>
        </w:tc>
      </w:tr>
      <w:tr>
        <w:trPr>
          <w:cantSplit/>
        </w:trPr>
        <w:tc>
          <w:tcPr>
            <w:tcW w:type="dxa" w:w="1701"/>
            <w:vAlign w:val="center"/>
            <w:shd w:fill="EAF2F8"/>
          </w:tcPr>
          <w:p>
            <w:pPr>
              <w:spacing w:after="60" w:before="60"/>
            </w:pPr>
            <w:r>
              <w:rPr>
                <w:b w:val="0"/>
                <w:color w:val="1D2A38"/>
                <w:sz w:val="18"/>
              </w:rPr>
              <w:t>Contenedores / red</w:t>
            </w:r>
          </w:p>
        </w:tc>
        <w:tc>
          <w:tcPr>
            <w:tcW w:type="dxa" w:w="3402"/>
            <w:vAlign w:val="center"/>
            <w:shd w:fill="EAF2F8"/>
          </w:tcPr>
          <w:p>
            <w:pPr>
              <w:spacing w:after="60" w:before="60"/>
            </w:pPr>
            <w:r>
              <w:rPr>
                <w:b w:val="0"/>
                <w:color w:val="1D2A38"/>
                <w:sz w:val="18"/>
              </w:rPr>
              <w:t>Proyecto bancoerp-e2-qa</w:t>
            </w:r>
          </w:p>
        </w:tc>
        <w:tc>
          <w:tcPr>
            <w:tcW w:type="dxa" w:w="4762"/>
            <w:vAlign w:val="center"/>
            <w:shd w:fill="EAF2F8"/>
          </w:tcPr>
          <w:p>
            <w:pPr>
              <w:spacing w:after="60" w:before="60"/>
            </w:pPr>
            <w:r>
              <w:rPr>
                <w:b w:val="0"/>
                <w:color w:val="1D2A38"/>
                <w:sz w:val="18"/>
              </w:rPr>
              <w:t>Red bancoerp-e2-qa_default; APIs con montaje de código solo lectura; servicios de desarrollo existentes permanecen aparte.</w:t>
            </w:r>
          </w:p>
        </w:tc>
      </w:tr>
    </w:tbl>
    <w:p>
      <w:r>
        <w:t>La comprobación RD-06 inspecciona las variables de conexión efectivas sin publicar contraseñas; confirma host interno postgres, base QA y ambiente QA para ambas APIs. El alcance del aislamiento probado es de configuración, persistencia y publicación local. La conectividad saliente a producción no se ensayó ni quedó bloqueada por firewall.</w:t>
      </w:r>
    </w:p>
    <w:p>
      <w:pPr>
        <w:pStyle w:val="Heading2"/>
      </w:pPr>
      <w:r>
        <w:t>5.3 Checklist observado</w:t>
      </w:r>
    </w:p>
    <w:tbl>
      <w:tblPr>
        <w:tblW w:type="auto" w:w="0"/>
        <w:jc w:val="center"/>
        <w:tblLayout w:type="fixed"/>
        <w:tblLook w:firstColumn="1" w:firstRow="1" w:lastColumn="0" w:lastRow="0" w:noHBand="0" w:noVBand="1" w:val="04A0"/>
      </w:tblPr>
      <w:tblGrid>
        <w:gridCol w:w="737"/>
        <w:gridCol w:w="2494"/>
        <w:gridCol w:w="5046"/>
        <w:gridCol w:w="1587"/>
      </w:tblGrid>
      <w:tr>
        <w:trPr>
          <w:cantSplit/>
          <w:tblHeader/>
        </w:trPr>
        <w:tc>
          <w:tcPr>
            <w:tcW w:type="dxa" w:w="737"/>
            <w:vAlign w:val="center"/>
            <w:shd w:fill="17365D"/>
          </w:tcPr>
          <w:p>
            <w:pPr>
              <w:spacing w:after="60" w:before="60"/>
            </w:pPr>
            <w:r>
              <w:rPr>
                <w:b/>
                <w:color w:val="FFFFFF"/>
                <w:sz w:val="16"/>
              </w:rPr>
              <w:t>ID</w:t>
            </w:r>
          </w:p>
        </w:tc>
        <w:tc>
          <w:tcPr>
            <w:tcW w:type="dxa" w:w="2494"/>
            <w:vAlign w:val="center"/>
            <w:shd w:fill="17365D"/>
          </w:tcPr>
          <w:p>
            <w:pPr>
              <w:spacing w:after="60" w:before="60"/>
            </w:pPr>
            <w:r>
              <w:rPr>
                <w:b/>
                <w:color w:val="FFFFFF"/>
                <w:sz w:val="16"/>
              </w:rPr>
              <w:t>Verificación</w:t>
            </w:r>
          </w:p>
        </w:tc>
        <w:tc>
          <w:tcPr>
            <w:tcW w:type="dxa" w:w="5046"/>
            <w:vAlign w:val="center"/>
            <w:shd w:fill="17365D"/>
          </w:tcPr>
          <w:p>
            <w:pPr>
              <w:spacing w:after="60" w:before="60"/>
            </w:pPr>
            <w:r>
              <w:rPr>
                <w:b/>
                <w:color w:val="FFFFFF"/>
                <w:sz w:val="16"/>
              </w:rPr>
              <w:t>Resultado / evidencia</w:t>
            </w:r>
          </w:p>
        </w:tc>
        <w:tc>
          <w:tcPr>
            <w:tcW w:type="dxa" w:w="1587"/>
            <w:vAlign w:val="center"/>
            <w:shd w:fill="17365D"/>
          </w:tcPr>
          <w:p>
            <w:pPr>
              <w:spacing w:after="60" w:before="60"/>
            </w:pPr>
            <w:r>
              <w:rPr>
                <w:b/>
                <w:color w:val="FFFFFF"/>
                <w:sz w:val="16"/>
              </w:rPr>
              <w:t>Responsable</w:t>
            </w:r>
          </w:p>
        </w:tc>
      </w:tr>
      <w:tr>
        <w:trPr>
          <w:cantSplit/>
        </w:trPr>
        <w:tc>
          <w:tcPr>
            <w:tcW w:type="dxa" w:w="737"/>
            <w:vAlign w:val="center"/>
            <w:shd w:fill="EAF2F8"/>
          </w:tcPr>
          <w:p>
            <w:pPr>
              <w:spacing w:after="60" w:before="60"/>
            </w:pPr>
            <w:r>
              <w:rPr>
                <w:b w:val="0"/>
                <w:color w:val="1D2A38"/>
                <w:sz w:val="16"/>
              </w:rPr>
              <w:t>RD-01</w:t>
            </w:r>
          </w:p>
        </w:tc>
        <w:tc>
          <w:tcPr>
            <w:tcW w:type="dxa" w:w="2494"/>
            <w:vAlign w:val="center"/>
            <w:shd w:fill="EAF2F8"/>
          </w:tcPr>
          <w:p>
            <w:pPr>
              <w:spacing w:after="60" w:before="60"/>
            </w:pPr>
            <w:r>
              <w:rPr>
                <w:b w:val="0"/>
                <w:color w:val="1D2A38"/>
                <w:sz w:val="16"/>
              </w:rPr>
              <w:t>Seis servicios QA activos</w:t>
            </w:r>
          </w:p>
        </w:tc>
        <w:tc>
          <w:tcPr>
            <w:tcW w:type="dxa" w:w="5046"/>
            <w:vAlign w:val="center"/>
            <w:shd w:fill="EAF2F8"/>
          </w:tcPr>
          <w:p>
            <w:pPr>
              <w:spacing w:after="60" w:before="60"/>
            </w:pPr>
            <w:r>
              <w:rPr>
                <w:b w:val="0"/>
                <w:color w:val="1D2A38"/>
                <w:sz w:val="16"/>
              </w:rPr>
              <w:t>APTO · Detalle completo en Readiness_Resultados.json.</w:t>
              <w:br/>
              <w:t>Evidencia: Readiness_Log.txt; 04_Readiness_Observado.png</w:t>
            </w:r>
          </w:p>
        </w:tc>
        <w:tc>
          <w:tcPr>
            <w:tcW w:type="dxa" w:w="1587"/>
            <w:vAlign w:val="center"/>
            <w:shd w:fill="EAF2F8"/>
          </w:tcPr>
          <w:p>
            <w:pPr>
              <w:spacing w:after="60" w:before="60"/>
            </w:pPr>
            <w:r>
              <w:rPr>
                <w:b w:val="0"/>
                <w:color w:val="1D2A38"/>
                <w:sz w:val="16"/>
              </w:rPr>
              <w:t>Líder QA</w:t>
            </w:r>
          </w:p>
        </w:tc>
      </w:tr>
      <w:tr>
        <w:trPr>
          <w:cantSplit/>
        </w:trPr>
        <w:tc>
          <w:tcPr>
            <w:tcW w:type="dxa" w:w="737"/>
            <w:vAlign w:val="center"/>
            <w:shd w:fill="FFFFFF"/>
          </w:tcPr>
          <w:p>
            <w:pPr>
              <w:spacing w:after="60" w:before="60"/>
            </w:pPr>
            <w:r>
              <w:rPr>
                <w:b w:val="0"/>
                <w:color w:val="1D2A38"/>
                <w:sz w:val="16"/>
              </w:rPr>
              <w:t>RD-02</w:t>
            </w:r>
          </w:p>
        </w:tc>
        <w:tc>
          <w:tcPr>
            <w:tcW w:type="dxa" w:w="2494"/>
            <w:vAlign w:val="center"/>
            <w:shd w:fill="FFFFFF"/>
          </w:tcPr>
          <w:p>
            <w:pPr>
              <w:spacing w:after="60" w:before="60"/>
            </w:pPr>
            <w:r>
              <w:rPr>
                <w:b w:val="0"/>
                <w:color w:val="1D2A38"/>
                <w:sz w:val="16"/>
              </w:rPr>
              <w:t>Accesibilidad http://localhost:13000/login</w:t>
            </w:r>
          </w:p>
        </w:tc>
        <w:tc>
          <w:tcPr>
            <w:tcW w:type="dxa" w:w="5046"/>
            <w:vAlign w:val="center"/>
            <w:shd w:fill="FFFFFF"/>
          </w:tcPr>
          <w:p>
            <w:pPr>
              <w:spacing w:after="60" w:before="60"/>
            </w:pPr>
            <w:r>
              <w:rPr>
                <w:b w:val="0"/>
                <w:color w:val="1D2A38"/>
                <w:sz w:val="16"/>
              </w:rPr>
              <w:t>APTO · {"url": "http://localhost:13000/login", "HTTP": 200, "content_type": "text/html", "bytes": 612}</w:t>
              <w:br/>
              <w:t>Evidencia: 01_Frontend_QA.png</w:t>
            </w:r>
          </w:p>
        </w:tc>
        <w:tc>
          <w:tcPr>
            <w:tcW w:type="dxa" w:w="1587"/>
            <w:vAlign w:val="center"/>
            <w:shd w:fill="FFFFFF"/>
          </w:tcPr>
          <w:p>
            <w:pPr>
              <w:spacing w:after="60" w:before="60"/>
            </w:pPr>
            <w:r>
              <w:rPr>
                <w:b w:val="0"/>
                <w:color w:val="1D2A38"/>
                <w:sz w:val="16"/>
              </w:rPr>
              <w:t>Tester Funcional</w:t>
            </w:r>
          </w:p>
        </w:tc>
      </w:tr>
      <w:tr>
        <w:trPr>
          <w:cantSplit/>
        </w:trPr>
        <w:tc>
          <w:tcPr>
            <w:tcW w:type="dxa" w:w="737"/>
            <w:vAlign w:val="center"/>
            <w:shd w:fill="EAF2F8"/>
          </w:tcPr>
          <w:p>
            <w:pPr>
              <w:spacing w:after="60" w:before="60"/>
            </w:pPr>
            <w:r>
              <w:rPr>
                <w:b w:val="0"/>
                <w:color w:val="1D2A38"/>
                <w:sz w:val="16"/>
              </w:rPr>
              <w:t>RD-03</w:t>
            </w:r>
          </w:p>
        </w:tc>
        <w:tc>
          <w:tcPr>
            <w:tcW w:type="dxa" w:w="2494"/>
            <w:vAlign w:val="center"/>
            <w:shd w:fill="EAF2F8"/>
          </w:tcPr>
          <w:p>
            <w:pPr>
              <w:spacing w:after="60" w:before="60"/>
            </w:pPr>
            <w:r>
              <w:rPr>
                <w:b w:val="0"/>
                <w:color w:val="1D2A38"/>
                <w:sz w:val="16"/>
              </w:rPr>
              <w:t>Accesibilidad http://localhost:15141/swagger/v1/swagger.json</w:t>
            </w:r>
          </w:p>
        </w:tc>
        <w:tc>
          <w:tcPr>
            <w:tcW w:type="dxa" w:w="5046"/>
            <w:vAlign w:val="center"/>
            <w:shd w:fill="EAF2F8"/>
          </w:tcPr>
          <w:p>
            <w:pPr>
              <w:spacing w:after="60" w:before="60"/>
            </w:pPr>
            <w:r>
              <w:rPr>
                <w:b w:val="0"/>
                <w:color w:val="1D2A38"/>
                <w:sz w:val="16"/>
              </w:rPr>
              <w:t>APTO · {"url": "http://localhost:15141/swagger/v1/swagger.json", "HTTP": 200, "content_type": "application/json;charset=utf-8", "bytes": 81379, "rutas": 72}</w:t>
              <w:br/>
              <w:t>Evidencia: 02_Swagger_Interna_QA.png; OpenAPI_Interna.json</w:t>
            </w:r>
          </w:p>
        </w:tc>
        <w:tc>
          <w:tcPr>
            <w:tcW w:type="dxa" w:w="1587"/>
            <w:vAlign w:val="center"/>
            <w:shd w:fill="EAF2F8"/>
          </w:tcPr>
          <w:p>
            <w:pPr>
              <w:spacing w:after="60" w:before="60"/>
            </w:pPr>
            <w:r>
              <w:rPr>
                <w:b w:val="0"/>
                <w:color w:val="1D2A38"/>
                <w:sz w:val="16"/>
              </w:rPr>
              <w:t>Tester Funcional</w:t>
            </w:r>
          </w:p>
        </w:tc>
      </w:tr>
      <w:tr>
        <w:trPr>
          <w:cantSplit/>
        </w:trPr>
        <w:tc>
          <w:tcPr>
            <w:tcW w:type="dxa" w:w="737"/>
            <w:vAlign w:val="center"/>
            <w:shd w:fill="FFFFFF"/>
          </w:tcPr>
          <w:p>
            <w:pPr>
              <w:spacing w:after="60" w:before="60"/>
            </w:pPr>
            <w:r>
              <w:rPr>
                <w:b w:val="0"/>
                <w:color w:val="1D2A38"/>
                <w:sz w:val="16"/>
              </w:rPr>
              <w:t>RD-04</w:t>
            </w:r>
          </w:p>
        </w:tc>
        <w:tc>
          <w:tcPr>
            <w:tcW w:type="dxa" w:w="2494"/>
            <w:vAlign w:val="center"/>
            <w:shd w:fill="FFFFFF"/>
          </w:tcPr>
          <w:p>
            <w:pPr>
              <w:spacing w:after="60" w:before="60"/>
            </w:pPr>
            <w:r>
              <w:rPr>
                <w:b w:val="0"/>
                <w:color w:val="1D2A38"/>
                <w:sz w:val="16"/>
              </w:rPr>
              <w:t>Accesibilidad http://localhost:15254/swagger/v1/swagger.json</w:t>
            </w:r>
          </w:p>
        </w:tc>
        <w:tc>
          <w:tcPr>
            <w:tcW w:type="dxa" w:w="5046"/>
            <w:vAlign w:val="center"/>
            <w:shd w:fill="FFFFFF"/>
          </w:tcPr>
          <w:p>
            <w:pPr>
              <w:spacing w:after="60" w:before="60"/>
            </w:pPr>
            <w:r>
              <w:rPr>
                <w:b w:val="0"/>
                <w:color w:val="1D2A38"/>
                <w:sz w:val="16"/>
              </w:rPr>
              <w:t>APTO · {"url": "http://localhost:15254/swagger/v1/swagger.json", "HTTP": 200, "content_type": "application/json;charset=utf-8", "bytes": 14329, "rutas": 4}</w:t>
              <w:br/>
              <w:t>Evidencia: 03_Swagger_Publica_QA.png; OpenAPI_Publica.json</w:t>
            </w:r>
          </w:p>
        </w:tc>
        <w:tc>
          <w:tcPr>
            <w:tcW w:type="dxa" w:w="1587"/>
            <w:vAlign w:val="center"/>
            <w:shd w:fill="FFFFFF"/>
          </w:tcPr>
          <w:p>
            <w:pPr>
              <w:spacing w:after="60" w:before="60"/>
            </w:pPr>
            <w:r>
              <w:rPr>
                <w:b w:val="0"/>
                <w:color w:val="1D2A38"/>
                <w:sz w:val="16"/>
              </w:rPr>
              <w:t>Tester de Seguridad e Integración</w:t>
            </w:r>
          </w:p>
        </w:tc>
      </w:tr>
      <w:tr>
        <w:trPr>
          <w:cantSplit/>
        </w:trPr>
        <w:tc>
          <w:tcPr>
            <w:tcW w:type="dxa" w:w="737"/>
            <w:vAlign w:val="center"/>
            <w:shd w:fill="EAF2F8"/>
          </w:tcPr>
          <w:p>
            <w:pPr>
              <w:spacing w:after="60" w:before="60"/>
            </w:pPr>
            <w:r>
              <w:rPr>
                <w:b w:val="0"/>
                <w:color w:val="1D2A38"/>
                <w:sz w:val="16"/>
              </w:rPr>
              <w:t>RD-05</w:t>
            </w:r>
          </w:p>
        </w:tc>
        <w:tc>
          <w:tcPr>
            <w:tcW w:type="dxa" w:w="2494"/>
            <w:vAlign w:val="center"/>
            <w:shd w:fill="EAF2F8"/>
          </w:tcPr>
          <w:p>
            <w:pPr>
              <w:spacing w:after="60" w:before="60"/>
            </w:pPr>
            <w:r>
              <w:rPr>
                <w:b w:val="0"/>
                <w:color w:val="1D2A38"/>
                <w:sz w:val="16"/>
              </w:rPr>
              <w:t>Base QA y datos masivos cargados</w:t>
            </w:r>
          </w:p>
        </w:tc>
        <w:tc>
          <w:tcPr>
            <w:tcW w:type="dxa" w:w="5046"/>
            <w:vAlign w:val="center"/>
            <w:shd w:fill="EAF2F8"/>
          </w:tcPr>
          <w:p>
            <w:pPr>
              <w:spacing w:after="60" w:before="60"/>
            </w:pPr>
            <w:r>
              <w:rPr>
                <w:b w:val="0"/>
                <w:color w:val="1D2A38"/>
                <w:sz w:val="16"/>
              </w:rPr>
              <w:t>APTO · {"database": "bancoerp_e2_qa", "usuarios": 8, "clientes": 1000, "cuentas": 2000, "movimientos": 10000, "plan_activo": 2}</w:t>
              <w:br/>
              <w:t>Evidencia: Readiness_Resultados.json (conteos); MockData_Sintetica.sql</w:t>
            </w:r>
          </w:p>
        </w:tc>
        <w:tc>
          <w:tcPr>
            <w:tcW w:type="dxa" w:w="1587"/>
            <w:vAlign w:val="center"/>
            <w:shd w:fill="EAF2F8"/>
          </w:tcPr>
          <w:p>
            <w:pPr>
              <w:spacing w:after="60" w:before="60"/>
            </w:pPr>
            <w:r>
              <w:rPr>
                <w:b w:val="0"/>
                <w:color w:val="1D2A38"/>
                <w:sz w:val="16"/>
              </w:rPr>
              <w:t>Analista de Pruebas</w:t>
            </w:r>
          </w:p>
        </w:tc>
      </w:tr>
      <w:tr>
        <w:trPr>
          <w:cantSplit/>
        </w:trPr>
        <w:tc>
          <w:tcPr>
            <w:tcW w:type="dxa" w:w="737"/>
            <w:vAlign w:val="center"/>
            <w:shd w:fill="FFFFFF"/>
          </w:tcPr>
          <w:p>
            <w:pPr>
              <w:spacing w:after="60" w:before="60"/>
            </w:pPr>
            <w:r>
              <w:rPr>
                <w:b w:val="0"/>
                <w:color w:val="1D2A38"/>
                <w:sz w:val="16"/>
              </w:rPr>
              <w:t>RD-06</w:t>
            </w:r>
          </w:p>
        </w:tc>
        <w:tc>
          <w:tcPr>
            <w:tcW w:type="dxa" w:w="2494"/>
            <w:vAlign w:val="center"/>
            <w:shd w:fill="FFFFFF"/>
          </w:tcPr>
          <w:p>
            <w:pPr>
              <w:spacing w:after="60" w:before="60"/>
            </w:pPr>
            <w:r>
              <w:rPr>
                <w:b w:val="0"/>
                <w:color w:val="1D2A38"/>
                <w:sz w:val="16"/>
              </w:rPr>
              <w:t>Aislamiento: destinos internos, red y montajes</w:t>
            </w:r>
          </w:p>
        </w:tc>
        <w:tc>
          <w:tcPr>
            <w:tcW w:type="dxa" w:w="5046"/>
            <w:vAlign w:val="center"/>
            <w:shd w:fill="FFFFFF"/>
          </w:tcPr>
          <w:p>
            <w:pPr>
              <w:spacing w:after="60" w:before="60"/>
            </w:pPr>
            <w:r>
              <w:rPr>
                <w:b w:val="0"/>
                <w:color w:val="1D2A38"/>
                <w:sz w:val="16"/>
              </w:rPr>
              <w:t>APTO · Detalle completo en Readiness_Resultados.json.</w:t>
              <w:br/>
              <w:t>Evidencia: Readiness_Resultados.json (RD-06); docker-compose.qa.yml</w:t>
            </w:r>
          </w:p>
        </w:tc>
        <w:tc>
          <w:tcPr>
            <w:tcW w:type="dxa" w:w="1587"/>
            <w:vAlign w:val="center"/>
            <w:shd w:fill="FFFFFF"/>
          </w:tcPr>
          <w:p>
            <w:pPr>
              <w:spacing w:after="60" w:before="60"/>
            </w:pPr>
            <w:r>
              <w:rPr>
                <w:b w:val="0"/>
                <w:color w:val="1D2A38"/>
                <w:sz w:val="16"/>
              </w:rPr>
              <w:t>Tester de Seguridad e Integración</w:t>
            </w:r>
          </w:p>
        </w:tc>
      </w:tr>
      <w:tr>
        <w:trPr>
          <w:cantSplit/>
        </w:trPr>
        <w:tc>
          <w:tcPr>
            <w:tcW w:type="dxa" w:w="737"/>
            <w:vAlign w:val="center"/>
            <w:shd w:fill="EAF2F8"/>
          </w:tcPr>
          <w:p>
            <w:pPr>
              <w:spacing w:after="60" w:before="60"/>
            </w:pPr>
            <w:r>
              <w:rPr>
                <w:b w:val="0"/>
                <w:color w:val="1D2A38"/>
                <w:sz w:val="16"/>
              </w:rPr>
              <w:t>RD-07</w:t>
            </w:r>
          </w:p>
        </w:tc>
        <w:tc>
          <w:tcPr>
            <w:tcW w:type="dxa" w:w="2494"/>
            <w:vAlign w:val="center"/>
            <w:shd w:fill="EAF2F8"/>
          </w:tcPr>
          <w:p>
            <w:pPr>
              <w:spacing w:after="60" w:before="60"/>
            </w:pPr>
            <w:r>
              <w:rPr>
                <w:b w:val="0"/>
                <w:color w:val="1D2A38"/>
                <w:sz w:val="16"/>
              </w:rPr>
              <w:t>MongoDB QA accesible</w:t>
            </w:r>
          </w:p>
        </w:tc>
        <w:tc>
          <w:tcPr>
            <w:tcW w:type="dxa" w:w="5046"/>
            <w:vAlign w:val="center"/>
            <w:shd w:fill="EAF2F8"/>
          </w:tcPr>
          <w:p>
            <w:pPr>
              <w:spacing w:after="60" w:before="60"/>
            </w:pPr>
            <w:r>
              <w:rPr>
                <w:b w:val="0"/>
                <w:color w:val="1D2A38"/>
                <w:sz w:val="16"/>
              </w:rPr>
              <w:t>APTO · {"database": "bancoerp_e2_qa", "host": "mongo", "uso": "Configuración ACH; cinco bancos simulados locales, sin bancos reales"}</w:t>
              <w:br/>
              <w:t>Evidencia: Readiness_Log.txt</w:t>
            </w:r>
          </w:p>
        </w:tc>
        <w:tc>
          <w:tcPr>
            <w:tcW w:type="dxa" w:w="1587"/>
            <w:vAlign w:val="center"/>
            <w:shd w:fill="EAF2F8"/>
          </w:tcPr>
          <w:p>
            <w:pPr>
              <w:spacing w:after="60" w:before="60"/>
            </w:pPr>
            <w:r>
              <w:rPr>
                <w:b w:val="0"/>
                <w:color w:val="1D2A38"/>
                <w:sz w:val="16"/>
              </w:rPr>
              <w:t>Analista de Pruebas</w:t>
            </w:r>
          </w:p>
        </w:tc>
      </w:tr>
      <w:tr>
        <w:trPr>
          <w:cantSplit/>
        </w:trPr>
        <w:tc>
          <w:tcPr>
            <w:tcW w:type="dxa" w:w="737"/>
            <w:vAlign w:val="center"/>
            <w:shd w:fill="FFFFFF"/>
          </w:tcPr>
          <w:p>
            <w:pPr>
              <w:spacing w:after="60" w:before="60"/>
            </w:pPr>
            <w:r>
              <w:rPr>
                <w:b w:val="0"/>
                <w:color w:val="1D2A38"/>
                <w:sz w:val="16"/>
              </w:rPr>
              <w:t>RD-08</w:t>
            </w:r>
          </w:p>
        </w:tc>
        <w:tc>
          <w:tcPr>
            <w:tcW w:type="dxa" w:w="2494"/>
            <w:vAlign w:val="center"/>
            <w:shd w:fill="FFFFFF"/>
          </w:tcPr>
          <w:p>
            <w:pPr>
              <w:spacing w:after="60" w:before="60"/>
            </w:pPr>
            <w:r>
              <w:rPr>
                <w:b w:val="0"/>
                <w:color w:val="1D2A38"/>
                <w:sz w:val="16"/>
              </w:rPr>
              <w:t>Login de preparación interno</w:t>
            </w:r>
          </w:p>
        </w:tc>
        <w:tc>
          <w:tcPr>
            <w:tcW w:type="dxa" w:w="5046"/>
            <w:vAlign w:val="center"/>
            <w:shd w:fill="FFFFFF"/>
          </w:tcPr>
          <w:p>
            <w:pPr>
              <w:spacing w:after="60" w:before="60"/>
            </w:pPr>
            <w:r>
              <w:rPr>
                <w:b w:val="0"/>
                <w:color w:val="1D2A38"/>
                <w:sz w:val="16"/>
              </w:rPr>
              <w:t>APTO · {"HTTP": 200, "token_presente": true, "token": "[ENMASCARADO]", "usuario": "qa_cajero"}</w:t>
              <w:br/>
              <w:t>Evidencia: Readiness_Resultados.json (token enmascarado)</w:t>
            </w:r>
          </w:p>
        </w:tc>
        <w:tc>
          <w:tcPr>
            <w:tcW w:type="dxa" w:w="1587"/>
            <w:vAlign w:val="center"/>
            <w:shd w:fill="FFFFFF"/>
          </w:tcPr>
          <w:p>
            <w:pPr>
              <w:spacing w:after="60" w:before="60"/>
            </w:pPr>
            <w:r>
              <w:rPr>
                <w:b w:val="0"/>
                <w:color w:val="1D2A38"/>
                <w:sz w:val="16"/>
              </w:rPr>
              <w:t>Tester Funcional</w:t>
            </w:r>
          </w:p>
        </w:tc>
      </w:tr>
      <w:tr>
        <w:trPr>
          <w:cantSplit/>
        </w:trPr>
        <w:tc>
          <w:tcPr>
            <w:tcW w:type="dxa" w:w="737"/>
            <w:vAlign w:val="center"/>
            <w:shd w:fill="EAF2F8"/>
          </w:tcPr>
          <w:p>
            <w:pPr>
              <w:spacing w:after="60" w:before="60"/>
            </w:pPr>
            <w:r>
              <w:rPr>
                <w:b w:val="0"/>
                <w:color w:val="1D2A38"/>
                <w:sz w:val="16"/>
              </w:rPr>
              <w:t>RD-09</w:t>
            </w:r>
          </w:p>
        </w:tc>
        <w:tc>
          <w:tcPr>
            <w:tcW w:type="dxa" w:w="2494"/>
            <w:vAlign w:val="center"/>
            <w:shd w:fill="EAF2F8"/>
          </w:tcPr>
          <w:p>
            <w:pPr>
              <w:spacing w:after="60" w:before="60"/>
            </w:pPr>
            <w:r>
              <w:rPr>
                <w:b w:val="0"/>
                <w:color w:val="1D2A38"/>
                <w:sz w:val="16"/>
              </w:rPr>
              <w:t>Login de preparación externo</w:t>
            </w:r>
          </w:p>
        </w:tc>
        <w:tc>
          <w:tcPr>
            <w:tcW w:type="dxa" w:w="5046"/>
            <w:vAlign w:val="center"/>
            <w:shd w:fill="EAF2F8"/>
          </w:tcPr>
          <w:p>
            <w:pPr>
              <w:spacing w:after="60" w:before="60"/>
            </w:pPr>
            <w:r>
              <w:rPr>
                <w:b w:val="0"/>
                <w:color w:val="1D2A38"/>
                <w:sz w:val="16"/>
              </w:rPr>
              <w:t>APTO · {"HTTP": 200, "token_presente": true, "token": "[ENMASCARADO]", "usuario": "qa_externo@example.invalid"}</w:t>
              <w:br/>
              <w:t>Evidencia: Readiness_Resultados.json (token enmascarado)</w:t>
            </w:r>
          </w:p>
        </w:tc>
        <w:tc>
          <w:tcPr>
            <w:tcW w:type="dxa" w:w="1587"/>
            <w:vAlign w:val="center"/>
            <w:shd w:fill="EAF2F8"/>
          </w:tcPr>
          <w:p>
            <w:pPr>
              <w:spacing w:after="60" w:before="60"/>
            </w:pPr>
            <w:r>
              <w:rPr>
                <w:b w:val="0"/>
                <w:color w:val="1D2A38"/>
                <w:sz w:val="16"/>
              </w:rPr>
              <w:t>Tester de Seguridad e Integración</w:t>
            </w:r>
          </w:p>
        </w:tc>
      </w:tr>
      <w:tr>
        <w:trPr>
          <w:cantSplit/>
        </w:trPr>
        <w:tc>
          <w:tcPr>
            <w:tcW w:type="dxa" w:w="737"/>
            <w:vAlign w:val="center"/>
            <w:shd w:fill="FFFFFF"/>
          </w:tcPr>
          <w:p>
            <w:pPr>
              <w:spacing w:after="60" w:before="60"/>
            </w:pPr>
            <w:r>
              <w:rPr>
                <w:b w:val="0"/>
                <w:color w:val="1D2A38"/>
                <w:sz w:val="16"/>
              </w:rPr>
              <w:t>RD-10</w:t>
            </w:r>
          </w:p>
        </w:tc>
        <w:tc>
          <w:tcPr>
            <w:tcW w:type="dxa" w:w="2494"/>
            <w:vAlign w:val="center"/>
            <w:shd w:fill="FFFFFF"/>
          </w:tcPr>
          <w:p>
            <w:pPr>
              <w:spacing w:after="60" w:before="60"/>
            </w:pPr>
            <w:r>
              <w:rPr>
                <w:b w:val="0"/>
                <w:color w:val="1D2A38"/>
                <w:sz w:val="16"/>
              </w:rPr>
              <w:t>Cuenta destino sintética consultable</w:t>
            </w:r>
          </w:p>
        </w:tc>
        <w:tc>
          <w:tcPr>
            <w:tcW w:type="dxa" w:w="5046"/>
            <w:vAlign w:val="center"/>
            <w:shd w:fill="FFFFFF"/>
          </w:tcPr>
          <w:p>
            <w:pPr>
              <w:spacing w:after="60" w:before="60"/>
            </w:pPr>
            <w:r>
              <w:rPr>
                <w:b w:val="0"/>
                <w:color w:val="1D2A38"/>
                <w:sz w:val="16"/>
              </w:rPr>
              <w:t>APTO · Detalle completo en Readiness_Resultados.json.</w:t>
              <w:br/>
              <w:t>Evidencia: Readiness_Resultados.json</w:t>
            </w:r>
          </w:p>
        </w:tc>
        <w:tc>
          <w:tcPr>
            <w:tcW w:type="dxa" w:w="1587"/>
            <w:vAlign w:val="center"/>
            <w:shd w:fill="FFFFFF"/>
          </w:tcPr>
          <w:p>
            <w:pPr>
              <w:spacing w:after="60" w:before="60"/>
            </w:pPr>
            <w:r>
              <w:rPr>
                <w:b w:val="0"/>
                <w:color w:val="1D2A38"/>
                <w:sz w:val="16"/>
              </w:rPr>
              <w:t>Analista de Pruebas</w:t>
            </w:r>
          </w:p>
        </w:tc>
      </w:tr>
      <w:tr>
        <w:trPr>
          <w:cantSplit/>
        </w:trPr>
        <w:tc>
          <w:tcPr>
            <w:tcW w:type="dxa" w:w="737"/>
            <w:vAlign w:val="center"/>
            <w:shd w:fill="EAF2F8"/>
          </w:tcPr>
          <w:p>
            <w:pPr>
              <w:spacing w:after="60" w:before="60"/>
            </w:pPr>
            <w:r>
              <w:rPr>
                <w:b w:val="0"/>
                <w:color w:val="1D2A38"/>
                <w:sz w:val="16"/>
              </w:rPr>
              <w:t>RD-11</w:t>
            </w:r>
          </w:p>
        </w:tc>
        <w:tc>
          <w:tcPr>
            <w:tcW w:type="dxa" w:w="2494"/>
            <w:vAlign w:val="center"/>
            <w:shd w:fill="EAF2F8"/>
          </w:tcPr>
          <w:p>
            <w:pPr>
              <w:spacing w:after="60" w:before="60"/>
            </w:pPr>
            <w:r>
              <w:rPr>
                <w:b w:val="0"/>
                <w:color w:val="1D2A38"/>
                <w:sz w:val="16"/>
              </w:rPr>
              <w:t>Control de autenticación representativo</w:t>
            </w:r>
          </w:p>
        </w:tc>
        <w:tc>
          <w:tcPr>
            <w:tcW w:type="dxa" w:w="5046"/>
            <w:vAlign w:val="center"/>
            <w:shd w:fill="EAF2F8"/>
          </w:tcPr>
          <w:p>
            <w:pPr>
              <w:spacing w:after="60" w:before="60"/>
            </w:pPr>
            <w:r>
              <w:rPr>
                <w:b w:val="0"/>
                <w:color w:val="1D2A38"/>
                <w:sz w:val="16"/>
              </w:rPr>
              <w:t>APTO · {"HTTP": 401, "ruta": "/api/clientes", "token": "ausente"}</w:t>
              <w:br/>
              <w:t>Evidencia: Readiness_Resultados.json</w:t>
            </w:r>
          </w:p>
        </w:tc>
        <w:tc>
          <w:tcPr>
            <w:tcW w:type="dxa" w:w="1587"/>
            <w:vAlign w:val="center"/>
            <w:shd w:fill="EAF2F8"/>
          </w:tcPr>
          <w:p>
            <w:pPr>
              <w:spacing w:after="60" w:before="60"/>
            </w:pPr>
            <w:r>
              <w:rPr>
                <w:b w:val="0"/>
                <w:color w:val="1D2A38"/>
                <w:sz w:val="16"/>
              </w:rPr>
              <w:t>Tester de Seguridad e Integración</w:t>
            </w:r>
          </w:p>
        </w:tc>
      </w:tr>
      <w:tr>
        <w:trPr>
          <w:cantSplit/>
        </w:trPr>
        <w:tc>
          <w:tcPr>
            <w:tcW w:type="dxa" w:w="737"/>
            <w:vAlign w:val="center"/>
            <w:shd w:fill="FFFFFF"/>
          </w:tcPr>
          <w:p>
            <w:pPr>
              <w:spacing w:after="60" w:before="60"/>
            </w:pPr>
            <w:r>
              <w:rPr>
                <w:b w:val="0"/>
                <w:color w:val="1D2A38"/>
                <w:sz w:val="16"/>
              </w:rPr>
              <w:t>RD-12</w:t>
            </w:r>
          </w:p>
        </w:tc>
        <w:tc>
          <w:tcPr>
            <w:tcW w:type="dxa" w:w="2494"/>
            <w:vAlign w:val="center"/>
            <w:shd w:fill="FFFFFF"/>
          </w:tcPr>
          <w:p>
            <w:pPr>
              <w:spacing w:after="60" w:before="60"/>
            </w:pPr>
            <w:r>
              <w:rPr>
                <w:b w:val="0"/>
                <w:color w:val="1D2A38"/>
                <w:sz w:val="16"/>
              </w:rPr>
              <w:t>CORS http://localhost:13000</w:t>
            </w:r>
          </w:p>
        </w:tc>
        <w:tc>
          <w:tcPr>
            <w:tcW w:type="dxa" w:w="5046"/>
            <w:vAlign w:val="center"/>
            <w:shd w:fill="FFFFFF"/>
          </w:tcPr>
          <w:p>
            <w:pPr>
              <w:spacing w:after="60" w:before="60"/>
            </w:pPr>
            <w:r>
              <w:rPr>
                <w:b w:val="0"/>
                <w:color w:val="1D2A38"/>
                <w:sz w:val="16"/>
              </w:rPr>
              <w:t>APTO · {"HTTP": 204, "Origin": "http://localhost:13000", "allow_origin": "http://localhost:13000"}</w:t>
              <w:br/>
              <w:t>Evidencia: Readiness_Resultados.json</w:t>
            </w:r>
          </w:p>
        </w:tc>
        <w:tc>
          <w:tcPr>
            <w:tcW w:type="dxa" w:w="1587"/>
            <w:vAlign w:val="center"/>
            <w:shd w:fill="FFFFFF"/>
          </w:tcPr>
          <w:p>
            <w:pPr>
              <w:spacing w:after="60" w:before="60"/>
            </w:pPr>
            <w:r>
              <w:rPr>
                <w:b w:val="0"/>
                <w:color w:val="1D2A38"/>
                <w:sz w:val="16"/>
              </w:rPr>
              <w:t>Tester de Seguridad e Integración</w:t>
            </w:r>
          </w:p>
        </w:tc>
      </w:tr>
      <w:tr>
        <w:trPr>
          <w:cantSplit/>
        </w:trPr>
        <w:tc>
          <w:tcPr>
            <w:tcW w:type="dxa" w:w="737"/>
            <w:vAlign w:val="center"/>
            <w:shd w:fill="EAF2F8"/>
          </w:tcPr>
          <w:p>
            <w:pPr>
              <w:spacing w:after="60" w:before="60"/>
            </w:pPr>
            <w:r>
              <w:rPr>
                <w:b w:val="0"/>
                <w:color w:val="1D2A38"/>
                <w:sz w:val="16"/>
              </w:rPr>
              <w:t>RD-13</w:t>
            </w:r>
          </w:p>
        </w:tc>
        <w:tc>
          <w:tcPr>
            <w:tcW w:type="dxa" w:w="2494"/>
            <w:vAlign w:val="center"/>
            <w:shd w:fill="EAF2F8"/>
          </w:tcPr>
          <w:p>
            <w:pPr>
              <w:spacing w:after="60" w:before="60"/>
            </w:pPr>
            <w:r>
              <w:rPr>
                <w:b w:val="0"/>
                <w:color w:val="1D2A38"/>
                <w:sz w:val="16"/>
              </w:rPr>
              <w:t>CORS http://origen-no-permitido.invalid</w:t>
            </w:r>
          </w:p>
        </w:tc>
        <w:tc>
          <w:tcPr>
            <w:tcW w:type="dxa" w:w="5046"/>
            <w:vAlign w:val="center"/>
            <w:shd w:fill="EAF2F8"/>
          </w:tcPr>
          <w:p>
            <w:pPr>
              <w:spacing w:after="60" w:before="60"/>
            </w:pPr>
            <w:r>
              <w:rPr>
                <w:b w:val="0"/>
                <w:color w:val="1D2A38"/>
                <w:sz w:val="16"/>
              </w:rPr>
              <w:t>APTO · {"HTTP": 204, "Origin": "http://origen-no-permitido.invalid", "allow_origin": null}</w:t>
              <w:br/>
              <w:t>Evidencia: Readiness_Resultados.json</w:t>
            </w:r>
          </w:p>
        </w:tc>
        <w:tc>
          <w:tcPr>
            <w:tcW w:type="dxa" w:w="1587"/>
            <w:vAlign w:val="center"/>
            <w:shd w:fill="EAF2F8"/>
          </w:tcPr>
          <w:p>
            <w:pPr>
              <w:spacing w:after="60" w:before="60"/>
            </w:pPr>
            <w:r>
              <w:rPr>
                <w:b w:val="0"/>
                <w:color w:val="1D2A38"/>
                <w:sz w:val="16"/>
              </w:rPr>
              <w:t>Tester de Seguridad e Integración</w:t>
            </w:r>
          </w:p>
        </w:tc>
      </w:tr>
      <w:tr>
        <w:trPr>
          <w:cantSplit/>
        </w:trPr>
        <w:tc>
          <w:tcPr>
            <w:tcW w:type="dxa" w:w="737"/>
            <w:vAlign w:val="center"/>
            <w:shd w:fill="FFFFFF"/>
          </w:tcPr>
          <w:p>
            <w:pPr>
              <w:spacing w:after="60" w:before="60"/>
            </w:pPr>
            <w:r>
              <w:rPr>
                <w:b w:val="0"/>
                <w:color w:val="1D2A38"/>
                <w:sz w:val="16"/>
              </w:rPr>
              <w:t>RD-15</w:t>
            </w:r>
          </w:p>
        </w:tc>
        <w:tc>
          <w:tcPr>
            <w:tcW w:type="dxa" w:w="2494"/>
            <w:vAlign w:val="center"/>
            <w:shd w:fill="FFFFFF"/>
          </w:tcPr>
          <w:p>
            <w:pPr>
              <w:spacing w:after="60" w:before="60"/>
            </w:pPr>
            <w:r>
              <w:rPr>
                <w:b w:val="0"/>
                <w:color w:val="1D2A38"/>
                <w:sz w:val="16"/>
              </w:rPr>
              <w:t>Banco simulado QA accesible</w:t>
            </w:r>
          </w:p>
        </w:tc>
        <w:tc>
          <w:tcPr>
            <w:tcW w:type="dxa" w:w="5046"/>
            <w:vAlign w:val="center"/>
            <w:shd w:fill="FFFFFF"/>
          </w:tcPr>
          <w:p>
            <w:pPr>
              <w:spacing w:after="60" w:before="60"/>
            </w:pPr>
            <w:r>
              <w:rPr>
                <w:b w:val="0"/>
                <w:color w:val="1D2A38"/>
                <w:sz w:val="16"/>
              </w:rPr>
              <w:t>APTO · {"HTTP": 200, "response": {"status": "READY", "synthetic": true, "scenarios": ["success", "http500", "invalid", "timeout", "duplicate"], "timeoutDelaySeconds": 20}}</w:t>
              <w:br/>
              <w:t>Evidencia: 05_Mock_y_Compuerta.png; Mock_y_Compuerta_Resultados.json</w:t>
            </w:r>
          </w:p>
        </w:tc>
        <w:tc>
          <w:tcPr>
            <w:tcW w:type="dxa" w:w="1587"/>
            <w:vAlign w:val="center"/>
            <w:shd w:fill="FFFFFF"/>
          </w:tcPr>
          <w:p>
            <w:pPr>
              <w:spacing w:after="60" w:before="60"/>
            </w:pPr>
            <w:r>
              <w:rPr>
                <w:b w:val="0"/>
                <w:color w:val="1D2A38"/>
                <w:sz w:val="16"/>
              </w:rPr>
              <w:t>Tester de Seguridad e Integración</w:t>
            </w:r>
          </w:p>
        </w:tc>
      </w:tr>
      <w:tr>
        <w:trPr>
          <w:cantSplit/>
        </w:trPr>
        <w:tc>
          <w:tcPr>
            <w:tcW w:type="dxa" w:w="737"/>
            <w:vAlign w:val="center"/>
            <w:shd w:fill="EAF2F8"/>
          </w:tcPr>
          <w:p>
            <w:pPr>
              <w:spacing w:after="60" w:before="60"/>
            </w:pPr>
            <w:r>
              <w:rPr>
                <w:b w:val="0"/>
                <w:color w:val="1D2A38"/>
                <w:sz w:val="16"/>
              </w:rPr>
              <w:t>RD-14</w:t>
            </w:r>
          </w:p>
        </w:tc>
        <w:tc>
          <w:tcPr>
            <w:tcW w:type="dxa" w:w="2494"/>
            <w:vAlign w:val="center"/>
            <w:shd w:fill="EAF2F8"/>
          </w:tcPr>
          <w:p>
            <w:pPr>
              <w:spacing w:after="60" w:before="60"/>
            </w:pPr>
            <w:r>
              <w:rPr>
                <w:b w:val="0"/>
                <w:color w:val="1D2A38"/>
                <w:sz w:val="16"/>
              </w:rPr>
              <w:t>Colección Postman disponible</w:t>
            </w:r>
          </w:p>
        </w:tc>
        <w:tc>
          <w:tcPr>
            <w:tcW w:type="dxa" w:w="5046"/>
            <w:vAlign w:val="center"/>
            <w:shd w:fill="EAF2F8"/>
          </w:tcPr>
          <w:p>
            <w:pPr>
              <w:spacing w:after="60" w:before="60"/>
            </w:pPr>
            <w:r>
              <w:rPr>
                <w:b w:val="0"/>
                <w:color w:val="1D2A38"/>
                <w:sz w:val="16"/>
              </w:rPr>
              <w:t>APTO · {"archivo": "Postman_Collection_QA.json", "schema": "https://schema.getpostman.com/json/collection/v2.1.0/collection.json", "sha256": "c00ec04250517e83ccbd332dad0681bc914f8c953faa0730df8c951a63a4c334"}</w:t>
              <w:br/>
              <w:t>Evidencia: SHA-256 en Readiness_Resultados.json</w:t>
            </w:r>
          </w:p>
        </w:tc>
        <w:tc>
          <w:tcPr>
            <w:tcW w:type="dxa" w:w="1587"/>
            <w:vAlign w:val="center"/>
            <w:shd w:fill="EAF2F8"/>
          </w:tcPr>
          <w:p>
            <w:pPr>
              <w:spacing w:after="60" w:before="60"/>
            </w:pPr>
            <w:r>
              <w:rPr>
                <w:b w:val="0"/>
                <w:color w:val="1D2A38"/>
                <w:sz w:val="16"/>
              </w:rPr>
              <w:t>Tester Funcional</w:t>
            </w:r>
          </w:p>
        </w:tc>
      </w:tr>
    </w:tbl>
    <w:p>
      <w:pPr>
        <w:pStyle w:val="Heading2"/>
      </w:pPr>
      <w:r>
        <w:t>5.4 Banco simulado, compuerta y diferencias de implementación</w:t>
      </w:r>
    </w:p>
    <w:p>
      <w:r>
        <w:t>Banco simulado: success confirma una vez y guarda ledger por código; duplicate responde 409; http500 devuelve 500; invalid devuelve HTTP 200 con JSON mal formado; timeout demora 20 s para exceder el contrato de 15 s. /cuentas/search valida una cuenta sintética; /stats permite comprobar intentos y acreditaciones; /reset limpia solo el ledger del fixture. Configuraciones Mongo locales se generan con configurar_banco_mock.py.</w:t>
      </w:r>
    </w:p>
    <w:p>
      <w:r>
        <w:t>mock_smoke.py comprobó ocho propiedades del fixture y cuatro decisiones de severidad de la compuerta local: 12/12 OK. El test de timeout del fixture usa un cliente de 0.5 s para demostrar demora; no afirma que BancoERP ya implemente su timeout de 15 s. compuerta_vulnerabilidades.py rechaza ALTA/CRITICA, conserva MEDIA en seguimiento y acepta BAJA. El workflow CI existente aún requiere integrar esta regla.</w:t>
      </w:r>
    </w:p>
    <w:tbl>
      <w:tblPr>
        <w:tblW w:type="auto" w:w="0"/>
        <w:jc w:val="center"/>
        <w:tblLayout w:type="fixed"/>
        <w:tblLook w:firstColumn="1" w:firstRow="1" w:lastColumn="0" w:lastRow="0" w:noHBand="0" w:noVBand="1" w:val="04A0"/>
      </w:tblPr>
      <w:tblGrid>
        <w:gridCol w:w="1701"/>
        <w:gridCol w:w="8164"/>
      </w:tblGrid>
      <w:tr>
        <w:trPr>
          <w:cantSplit/>
          <w:tblHeader/>
        </w:trPr>
        <w:tc>
          <w:tcPr>
            <w:tcW w:type="dxa" w:w="1701"/>
            <w:vAlign w:val="center"/>
            <w:shd w:fill="17365D"/>
          </w:tcPr>
          <w:p>
            <w:pPr>
              <w:spacing w:after="60" w:before="60"/>
            </w:pPr>
            <w:r>
              <w:rPr>
                <w:b/>
                <w:color w:val="FFFFFF"/>
                <w:sz w:val="17"/>
              </w:rPr>
              <w:t>Control</w:t>
            </w:r>
          </w:p>
        </w:tc>
        <w:tc>
          <w:tcPr>
            <w:tcW w:type="dxa" w:w="8164"/>
            <w:vAlign w:val="center"/>
            <w:shd w:fill="17365D"/>
          </w:tcPr>
          <w:p>
            <w:pPr>
              <w:spacing w:after="60" w:before="60"/>
            </w:pPr>
            <w:r>
              <w:rPr>
                <w:b/>
                <w:color w:val="FFFFFF"/>
                <w:sz w:val="17"/>
              </w:rPr>
              <w:t>Resultado real</w:t>
            </w:r>
          </w:p>
        </w:tc>
      </w:tr>
      <w:tr>
        <w:trPr>
          <w:cantSplit/>
        </w:trPr>
        <w:tc>
          <w:tcPr>
            <w:tcW w:type="dxa" w:w="1701"/>
            <w:vAlign w:val="center"/>
            <w:shd w:fill="EAF2F8"/>
          </w:tcPr>
          <w:p>
            <w:pPr>
              <w:spacing w:after="60" w:before="60"/>
            </w:pPr>
            <w:r>
              <w:rPr>
                <w:b w:val="0"/>
                <w:color w:val="1D2A38"/>
                <w:sz w:val="17"/>
              </w:rPr>
              <w:t>MOCK-01</w:t>
            </w:r>
          </w:p>
        </w:tc>
        <w:tc>
          <w:tcPr>
            <w:tcW w:type="dxa" w:w="8164"/>
            <w:vAlign w:val="center"/>
            <w:shd w:fill="EAF2F8"/>
          </w:tcPr>
          <w:p>
            <w:pPr>
              <w:spacing w:after="60" w:before="60"/>
            </w:pPr>
            <w:r>
              <w:rPr>
                <w:b w:val="0"/>
                <w:color w:val="1D2A38"/>
                <w:sz w:val="17"/>
              </w:rPr>
              <w:t>OK · {"status": "READY", "synthetic": true, "scenarios": ["success", "http500", "invalid", "timeout", "duplicate"], "timeoutDelaySeconds": 20}</w:t>
            </w:r>
          </w:p>
        </w:tc>
      </w:tr>
      <w:tr>
        <w:trPr>
          <w:cantSplit/>
        </w:trPr>
        <w:tc>
          <w:tcPr>
            <w:tcW w:type="dxa" w:w="1701"/>
            <w:vAlign w:val="center"/>
            <w:shd w:fill="FFFFFF"/>
          </w:tcPr>
          <w:p>
            <w:pPr>
              <w:spacing w:after="60" w:before="60"/>
            </w:pPr>
            <w:r>
              <w:rPr>
                <w:b w:val="0"/>
                <w:color w:val="1D2A38"/>
                <w:sz w:val="17"/>
              </w:rPr>
              <w:t>MOCK-02</w:t>
            </w:r>
          </w:p>
        </w:tc>
        <w:tc>
          <w:tcPr>
            <w:tcW w:type="dxa" w:w="8164"/>
            <w:vAlign w:val="center"/>
            <w:shd w:fill="FFFFFF"/>
          </w:tcPr>
          <w:p>
            <w:pPr>
              <w:spacing w:after="60" w:before="60"/>
            </w:pPr>
            <w:r>
              <w:rPr>
                <w:b w:val="0"/>
                <w:color w:val="1D2A38"/>
                <w:sz w:val="17"/>
              </w:rPr>
              <w:t>OK · {"status": true, "message": "Cuenta sintetica encontrada.", "data": {"numeroCuenta": "EXT-QA-0001", "estado": true, "moneda": "GTQ", "tipoCuenta": "AHORRO", "titular": {"nombre": "Titular QA Sintetico"}}}</w:t>
            </w:r>
          </w:p>
        </w:tc>
      </w:tr>
      <w:tr>
        <w:trPr>
          <w:cantSplit/>
        </w:trPr>
        <w:tc>
          <w:tcPr>
            <w:tcW w:type="dxa" w:w="1701"/>
            <w:vAlign w:val="center"/>
            <w:shd w:fill="EAF2F8"/>
          </w:tcPr>
          <w:p>
            <w:pPr>
              <w:spacing w:after="60" w:before="60"/>
            </w:pPr>
            <w:r>
              <w:rPr>
                <w:b w:val="0"/>
                <w:color w:val="1D2A38"/>
                <w:sz w:val="17"/>
              </w:rPr>
              <w:t>MOCK-03</w:t>
            </w:r>
          </w:p>
        </w:tc>
        <w:tc>
          <w:tcPr>
            <w:tcW w:type="dxa" w:w="8164"/>
            <w:vAlign w:val="center"/>
            <w:shd w:fill="EAF2F8"/>
          </w:tcPr>
          <w:p>
            <w:pPr>
              <w:spacing w:after="60" w:before="60"/>
            </w:pPr>
            <w:r>
              <w:rPr>
                <w:b w:val="0"/>
                <w:color w:val="1D2A38"/>
                <w:sz w:val="17"/>
              </w:rPr>
              <w:t>OK · {"HTTP": 201, "response": {"status": true, "message": "Transferencia sintetica aprobada.", "data": {"estado": "APROBADA", "codigo_confirmacion": "E2-SMOKE-0001", "monto": "100.00"}}}</w:t>
            </w:r>
          </w:p>
        </w:tc>
      </w:tr>
      <w:tr>
        <w:trPr>
          <w:cantSplit/>
        </w:trPr>
        <w:tc>
          <w:tcPr>
            <w:tcW w:type="dxa" w:w="1701"/>
            <w:vAlign w:val="center"/>
            <w:shd w:fill="FFFFFF"/>
          </w:tcPr>
          <w:p>
            <w:pPr>
              <w:spacing w:after="60" w:before="60"/>
            </w:pPr>
            <w:r>
              <w:rPr>
                <w:b w:val="0"/>
                <w:color w:val="1D2A38"/>
                <w:sz w:val="17"/>
              </w:rPr>
              <w:t>MOCK-04</w:t>
            </w:r>
          </w:p>
        </w:tc>
        <w:tc>
          <w:tcPr>
            <w:tcW w:type="dxa" w:w="8164"/>
            <w:vAlign w:val="center"/>
            <w:shd w:fill="FFFFFF"/>
          </w:tcPr>
          <w:p>
            <w:pPr>
              <w:spacing w:after="60" w:before="60"/>
            </w:pPr>
            <w:r>
              <w:rPr>
                <w:b w:val="0"/>
                <w:color w:val="1D2A38"/>
                <w:sz w:val="17"/>
              </w:rPr>
              <w:t>OK · {"HTTP": 409, "response": {"status": false, "message": "La transferencia ya fue procesada.", "codigo_confirmacion": "E2-SMOKE-0001"}}</w:t>
            </w:r>
          </w:p>
        </w:tc>
      </w:tr>
      <w:tr>
        <w:trPr>
          <w:cantSplit/>
        </w:trPr>
        <w:tc>
          <w:tcPr>
            <w:tcW w:type="dxa" w:w="1701"/>
            <w:vAlign w:val="center"/>
            <w:shd w:fill="EAF2F8"/>
          </w:tcPr>
          <w:p>
            <w:pPr>
              <w:spacing w:after="60" w:before="60"/>
            </w:pPr>
            <w:r>
              <w:rPr>
                <w:b w:val="0"/>
                <w:color w:val="1D2A38"/>
                <w:sz w:val="17"/>
              </w:rPr>
              <w:t>MOCK-05</w:t>
            </w:r>
          </w:p>
        </w:tc>
        <w:tc>
          <w:tcPr>
            <w:tcW w:type="dxa" w:w="8164"/>
            <w:vAlign w:val="center"/>
            <w:shd w:fill="EAF2F8"/>
          </w:tcPr>
          <w:p>
            <w:pPr>
              <w:spacing w:after="60" w:before="60"/>
            </w:pPr>
            <w:r>
              <w:rPr>
                <w:b w:val="0"/>
                <w:color w:val="1D2A38"/>
                <w:sz w:val="17"/>
              </w:rPr>
              <w:t>OK · {"HTTP": 500, "response": {"status": false, "message": "Fallo sintetico de banco externo."}}</w:t>
            </w:r>
          </w:p>
        </w:tc>
      </w:tr>
      <w:tr>
        <w:trPr>
          <w:cantSplit/>
        </w:trPr>
        <w:tc>
          <w:tcPr>
            <w:tcW w:type="dxa" w:w="1701"/>
            <w:vAlign w:val="center"/>
            <w:shd w:fill="FFFFFF"/>
          </w:tcPr>
          <w:p>
            <w:pPr>
              <w:spacing w:after="60" w:before="60"/>
            </w:pPr>
            <w:r>
              <w:rPr>
                <w:b w:val="0"/>
                <w:color w:val="1D2A38"/>
                <w:sz w:val="17"/>
              </w:rPr>
              <w:t>MOCK-06</w:t>
            </w:r>
          </w:p>
        </w:tc>
        <w:tc>
          <w:tcPr>
            <w:tcW w:type="dxa" w:w="8164"/>
            <w:vAlign w:val="center"/>
            <w:shd w:fill="FFFFFF"/>
          </w:tcPr>
          <w:p>
            <w:pPr>
              <w:spacing w:after="60" w:before="60"/>
            </w:pPr>
            <w:r>
              <w:rPr>
                <w:b w:val="0"/>
                <w:color w:val="1D2A38"/>
                <w:sz w:val="17"/>
              </w:rPr>
              <w:t>OK · {"HTTP": 200, "cuerpo_JSON_invalido": true}</w:t>
            </w:r>
          </w:p>
        </w:tc>
      </w:tr>
      <w:tr>
        <w:trPr>
          <w:cantSplit/>
        </w:trPr>
        <w:tc>
          <w:tcPr>
            <w:tcW w:type="dxa" w:w="1701"/>
            <w:vAlign w:val="center"/>
            <w:shd w:fill="EAF2F8"/>
          </w:tcPr>
          <w:p>
            <w:pPr>
              <w:spacing w:after="60" w:before="60"/>
            </w:pPr>
            <w:r>
              <w:rPr>
                <w:b w:val="0"/>
                <w:color w:val="1D2A38"/>
                <w:sz w:val="17"/>
              </w:rPr>
              <w:t>MOCK-07</w:t>
            </w:r>
          </w:p>
        </w:tc>
        <w:tc>
          <w:tcPr>
            <w:tcW w:type="dxa" w:w="8164"/>
            <w:vAlign w:val="center"/>
            <w:shd w:fill="EAF2F8"/>
          </w:tcPr>
          <w:p>
            <w:pPr>
              <w:spacing w:after="60" w:before="60"/>
            </w:pPr>
            <w:r>
              <w:rPr>
                <w:b w:val="0"/>
                <w:color w:val="1D2A38"/>
                <w:sz w:val="17"/>
              </w:rPr>
              <w:t>OK · {"timeout_cliente_fixture_segundos": 0.5, "demora_mock_segundos": 20, "observado": 0.501, "nota": "Verifica demora del fixture, no el timeout de 15 s del producto."}</w:t>
            </w:r>
          </w:p>
        </w:tc>
      </w:tr>
      <w:tr>
        <w:trPr>
          <w:cantSplit/>
        </w:trPr>
        <w:tc>
          <w:tcPr>
            <w:tcW w:type="dxa" w:w="1701"/>
            <w:vAlign w:val="center"/>
            <w:shd w:fill="FFFFFF"/>
          </w:tcPr>
          <w:p>
            <w:pPr>
              <w:spacing w:after="60" w:before="60"/>
            </w:pPr>
            <w:r>
              <w:rPr>
                <w:b w:val="0"/>
                <w:color w:val="1D2A38"/>
                <w:sz w:val="17"/>
              </w:rPr>
              <w:t>MOCK-08</w:t>
            </w:r>
          </w:p>
        </w:tc>
        <w:tc>
          <w:tcPr>
            <w:tcW w:type="dxa" w:w="8164"/>
            <w:vAlign w:val="center"/>
            <w:shd w:fill="FFFFFF"/>
          </w:tcPr>
          <w:p>
            <w:pPr>
              <w:spacing w:after="60" w:before="60"/>
            </w:pPr>
            <w:r>
              <w:rPr>
                <w:b w:val="0"/>
                <w:color w:val="1D2A38"/>
                <w:sz w:val="17"/>
              </w:rPr>
              <w:t>OK · {"processed": ["E2-SMOKE-0001"], "attempts": {"E2-SMOKE-0001": 2, "E2-SMOKE-0002": 1, "E2-SMOKE-0003": 1, "E2-SMOKE-0004": 1}}</w:t>
            </w:r>
          </w:p>
        </w:tc>
      </w:tr>
      <w:tr>
        <w:trPr>
          <w:cantSplit/>
        </w:trPr>
        <w:tc>
          <w:tcPr>
            <w:tcW w:type="dxa" w:w="1701"/>
            <w:vAlign w:val="center"/>
            <w:shd w:fill="EAF2F8"/>
          </w:tcPr>
          <w:p>
            <w:pPr>
              <w:spacing w:after="60" w:before="60"/>
            </w:pPr>
            <w:r>
              <w:rPr>
                <w:b w:val="0"/>
                <w:color w:val="1D2A38"/>
                <w:sz w:val="17"/>
              </w:rPr>
              <w:t>GATE-ALTA</w:t>
            </w:r>
          </w:p>
        </w:tc>
        <w:tc>
          <w:tcPr>
            <w:tcW w:type="dxa" w:w="8164"/>
            <w:vAlign w:val="center"/>
            <w:shd w:fill="EAF2F8"/>
          </w:tcPr>
          <w:p>
            <w:pPr>
              <w:spacing w:after="60" w:before="60"/>
            </w:pPr>
            <w:r>
              <w:rPr>
                <w:b w:val="0"/>
                <w:color w:val="1D2A38"/>
                <w:sz w:val="17"/>
              </w:rPr>
              <w:t>OK · {"exit_code": 1, "decision": "RECHAZADO", "criticas": 0, "altas": 1, "medias": 0, "bajas": 0, "seguimiento": []}</w:t>
            </w:r>
          </w:p>
        </w:tc>
      </w:tr>
      <w:tr>
        <w:trPr>
          <w:cantSplit/>
        </w:trPr>
        <w:tc>
          <w:tcPr>
            <w:tcW w:type="dxa" w:w="1701"/>
            <w:vAlign w:val="center"/>
            <w:shd w:fill="FFFFFF"/>
          </w:tcPr>
          <w:p>
            <w:pPr>
              <w:spacing w:after="60" w:before="60"/>
            </w:pPr>
            <w:r>
              <w:rPr>
                <w:b w:val="0"/>
                <w:color w:val="1D2A38"/>
                <w:sz w:val="17"/>
              </w:rPr>
              <w:t>GATE-CRITICA</w:t>
            </w:r>
          </w:p>
        </w:tc>
        <w:tc>
          <w:tcPr>
            <w:tcW w:type="dxa" w:w="8164"/>
            <w:vAlign w:val="center"/>
            <w:shd w:fill="FFFFFF"/>
          </w:tcPr>
          <w:p>
            <w:pPr>
              <w:spacing w:after="60" w:before="60"/>
            </w:pPr>
            <w:r>
              <w:rPr>
                <w:b w:val="0"/>
                <w:color w:val="1D2A38"/>
                <w:sz w:val="17"/>
              </w:rPr>
              <w:t>OK · {"exit_code": 1, "decision": "RECHAZADO", "criticas": 1, "altas": 0, "medias": 0, "bajas": 0, "seguimiento": []}</w:t>
            </w:r>
          </w:p>
        </w:tc>
      </w:tr>
      <w:tr>
        <w:trPr>
          <w:cantSplit/>
        </w:trPr>
        <w:tc>
          <w:tcPr>
            <w:tcW w:type="dxa" w:w="1701"/>
            <w:vAlign w:val="center"/>
            <w:shd w:fill="EAF2F8"/>
          </w:tcPr>
          <w:p>
            <w:pPr>
              <w:spacing w:after="60" w:before="60"/>
            </w:pPr>
            <w:r>
              <w:rPr>
                <w:b w:val="0"/>
                <w:color w:val="1D2A38"/>
                <w:sz w:val="17"/>
              </w:rPr>
              <w:t>GATE-MEDIA</w:t>
            </w:r>
          </w:p>
        </w:tc>
        <w:tc>
          <w:tcPr>
            <w:tcW w:type="dxa" w:w="8164"/>
            <w:vAlign w:val="center"/>
            <w:shd w:fill="EAF2F8"/>
          </w:tcPr>
          <w:p>
            <w:pPr>
              <w:spacing w:after="60" w:before="60"/>
            </w:pPr>
            <w:r>
              <w:rPr>
                <w:b w:val="0"/>
                <w:color w:val="1D2A38"/>
                <w:sz w:val="17"/>
              </w:rPr>
              <w:t>OK · {"exit_code": 0, "decision": "APROBADO_CON_SEGUIMIENTO", "criticas": 0, "altas": 0, "medias": 1, "bajas": 0, "seguimiento": [{"id": "QA-HALLAZGO-MEDIA", "severidad": "MEDIA", "componente": "componente-sintetico"}]}</w:t>
            </w:r>
          </w:p>
        </w:tc>
      </w:tr>
      <w:tr>
        <w:trPr>
          <w:cantSplit/>
        </w:trPr>
        <w:tc>
          <w:tcPr>
            <w:tcW w:type="dxa" w:w="1701"/>
            <w:vAlign w:val="center"/>
            <w:shd w:fill="FFFFFF"/>
          </w:tcPr>
          <w:p>
            <w:pPr>
              <w:spacing w:after="60" w:before="60"/>
            </w:pPr>
            <w:r>
              <w:rPr>
                <w:b w:val="0"/>
                <w:color w:val="1D2A38"/>
                <w:sz w:val="17"/>
              </w:rPr>
              <w:t>GATE-BAJA</w:t>
            </w:r>
          </w:p>
        </w:tc>
        <w:tc>
          <w:tcPr>
            <w:tcW w:type="dxa" w:w="8164"/>
            <w:vAlign w:val="center"/>
            <w:shd w:fill="FFFFFF"/>
          </w:tcPr>
          <w:p>
            <w:pPr>
              <w:spacing w:after="60" w:before="60"/>
            </w:pPr>
            <w:r>
              <w:rPr>
                <w:b w:val="0"/>
                <w:color w:val="1D2A38"/>
                <w:sz w:val="17"/>
              </w:rPr>
              <w:t>OK · {"exit_code": 0, "decision": "APROBADO", "criticas": 0, "altas": 0, "medias": 0, "bajas": 1, "seguimiento": []}</w:t>
            </w:r>
          </w:p>
        </w:tc>
      </w:tr>
    </w:tbl>
    <w:p>
      <w:r>
        <w:t>Diferencias verificadas por análisis de fuente, no por ejecución de la nueva suite: sp_transferir_fondos carece de límite diario (H-03); los controladores de catálogo ACH carecen de autorización y el DTO incluye AuthPassword (H-05); EnviarAsync no fija timeout de 15 s y devuelve estados de error mediante un resultado HTTP 200; el débito precede a la persistencia del JSON de respuesta. El workflow no tiene compuerta de vulnerabilidades (H-09). Deben corregirse y verificarse en una fase posterior; cerrar definiciones no las corrige.</w:t>
      </w:r>
    </w:p>
    <w:p>
      <w:pPr>
        <w:pStyle w:val="Heading2"/>
      </w:pPr>
      <w:r>
        <w:t>5.5 Evidencias visuales</w:t>
      </w:r>
    </w:p>
    <w:p>
      <w:r>
        <w:drawing>
          <wp:inline xmlns:a="http://schemas.openxmlformats.org/drawingml/2006/main" xmlns:pic="http://schemas.openxmlformats.org/drawingml/2006/picture">
            <wp:extent cx="6048000" cy="3985607"/>
            <wp:docPr id="1" name="Picture 1"/>
            <wp:cNvGraphicFramePr>
              <a:graphicFrameLocks noChangeAspect="1"/>
            </wp:cNvGraphicFramePr>
            <a:graphic>
              <a:graphicData uri="http://schemas.openxmlformats.org/drawingml/2006/picture">
                <pic:pic>
                  <pic:nvPicPr>
                    <pic:cNvPr id="0" name="01_Frontend_QA.png"/>
                    <pic:cNvPicPr/>
                  </pic:nvPicPr>
                  <pic:blipFill>
                    <a:blip r:embed="rId11"/>
                    <a:stretch>
                      <a:fillRect/>
                    </a:stretch>
                  </pic:blipFill>
                  <pic:spPr>
                    <a:xfrm>
                      <a:off x="0" y="0"/>
                      <a:ext cx="6048000" cy="3985607"/>
                    </a:xfrm>
                    <a:prstGeom prst="rect"/>
                  </pic:spPr>
                </pic:pic>
              </a:graphicData>
            </a:graphic>
          </wp:inline>
        </w:drawing>
      </w:r>
    </w:p>
    <w:p>
      <w:pPr>
        <w:pStyle w:val="Caption"/>
      </w:pPr>
      <w:r>
        <w:t>Figura 1. Pantalla de login del frontend QA en localhost:13000.</w:t>
      </w:r>
    </w:p>
    <w:p>
      <w:r>
        <w:drawing>
          <wp:inline xmlns:a="http://schemas.openxmlformats.org/drawingml/2006/main" xmlns:pic="http://schemas.openxmlformats.org/drawingml/2006/picture">
            <wp:extent cx="6048000" cy="3985607"/>
            <wp:docPr id="2" name="Picture 2"/>
            <wp:cNvGraphicFramePr>
              <a:graphicFrameLocks noChangeAspect="1"/>
            </wp:cNvGraphicFramePr>
            <a:graphic>
              <a:graphicData uri="http://schemas.openxmlformats.org/drawingml/2006/picture">
                <pic:pic>
                  <pic:nvPicPr>
                    <pic:cNvPr id="0" name="02_Swagger_Interna_QA.png"/>
                    <pic:cNvPicPr/>
                  </pic:nvPicPr>
                  <pic:blipFill>
                    <a:blip r:embed="rId12"/>
                    <a:stretch>
                      <a:fillRect/>
                    </a:stretch>
                  </pic:blipFill>
                  <pic:spPr>
                    <a:xfrm>
                      <a:off x="0" y="0"/>
                      <a:ext cx="6048000" cy="3985607"/>
                    </a:xfrm>
                    <a:prstGeom prst="rect"/>
                  </pic:spPr>
                </pic:pic>
              </a:graphicData>
            </a:graphic>
          </wp:inline>
        </w:drawing>
      </w:r>
    </w:p>
    <w:p>
      <w:pPr>
        <w:pStyle w:val="Caption"/>
      </w:pPr>
      <w:r>
        <w:t>Figura 2. Swagger real de Internal API QA en localhost:15141.</w:t>
      </w:r>
    </w:p>
    <w:p>
      <w:r>
        <w:drawing>
          <wp:inline xmlns:a="http://schemas.openxmlformats.org/drawingml/2006/main" xmlns:pic="http://schemas.openxmlformats.org/drawingml/2006/picture">
            <wp:extent cx="6048000" cy="3985607"/>
            <wp:docPr id="3" name="Picture 3"/>
            <wp:cNvGraphicFramePr>
              <a:graphicFrameLocks noChangeAspect="1"/>
            </wp:cNvGraphicFramePr>
            <a:graphic>
              <a:graphicData uri="http://schemas.openxmlformats.org/drawingml/2006/picture">
                <pic:pic>
                  <pic:nvPicPr>
                    <pic:cNvPr id="0" name="03_Swagger_Publica_QA.png"/>
                    <pic:cNvPicPr/>
                  </pic:nvPicPr>
                  <pic:blipFill>
                    <a:blip r:embed="rId13"/>
                    <a:stretch>
                      <a:fillRect/>
                    </a:stretch>
                  </pic:blipFill>
                  <pic:spPr>
                    <a:xfrm>
                      <a:off x="0" y="0"/>
                      <a:ext cx="6048000" cy="3985607"/>
                    </a:xfrm>
                    <a:prstGeom prst="rect"/>
                  </pic:spPr>
                </pic:pic>
              </a:graphicData>
            </a:graphic>
          </wp:inline>
        </w:drawing>
      </w:r>
    </w:p>
    <w:p>
      <w:pPr>
        <w:pStyle w:val="Caption"/>
      </w:pPr>
      <w:r>
        <w:t>Figura 3. Swagger real de Public API QA en localhost:15254.</w:t>
      </w:r>
    </w:p>
    <w:p>
      <w:r>
        <w:drawing>
          <wp:inline xmlns:a="http://schemas.openxmlformats.org/drawingml/2006/main" xmlns:pic="http://schemas.openxmlformats.org/drawingml/2006/picture">
            <wp:extent cx="6048000" cy="5605155"/>
            <wp:docPr id="4" name="Picture 4"/>
            <wp:cNvGraphicFramePr>
              <a:graphicFrameLocks noChangeAspect="1"/>
            </wp:cNvGraphicFramePr>
            <a:graphic>
              <a:graphicData uri="http://schemas.openxmlformats.org/drawingml/2006/picture">
                <pic:pic>
                  <pic:nvPicPr>
                    <pic:cNvPr id="0" name="04_Readiness_Observado.png"/>
                    <pic:cNvPicPr/>
                  </pic:nvPicPr>
                  <pic:blipFill>
                    <a:blip r:embed="rId14"/>
                    <a:stretch>
                      <a:fillRect/>
                    </a:stretch>
                  </pic:blipFill>
                  <pic:spPr>
                    <a:xfrm>
                      <a:off x="0" y="0"/>
                      <a:ext cx="6048000" cy="5605155"/>
                    </a:xfrm>
                    <a:prstGeom prst="rect"/>
                  </pic:spPr>
                </pic:pic>
              </a:graphicData>
            </a:graphic>
          </wp:inline>
        </w:drawing>
      </w:r>
    </w:p>
    <w:p>
      <w:pPr>
        <w:pStyle w:val="Caption"/>
      </w:pPr>
      <w:r>
        <w:t>Figura 4. Vista renderizada del JSON real de preparación; complementa el log y las respuestas guardadas.</w:t>
      </w:r>
    </w:p>
    <w:p>
      <w:r>
        <w:drawing>
          <wp:inline xmlns:a="http://schemas.openxmlformats.org/drawingml/2006/main" xmlns:pic="http://schemas.openxmlformats.org/drawingml/2006/picture">
            <wp:extent cx="6048000" cy="3985607"/>
            <wp:docPr id="5" name="Picture 5"/>
            <wp:cNvGraphicFramePr>
              <a:graphicFrameLocks noChangeAspect="1"/>
            </wp:cNvGraphicFramePr>
            <a:graphic>
              <a:graphicData uri="http://schemas.openxmlformats.org/drawingml/2006/picture">
                <pic:pic>
                  <pic:nvPicPr>
                    <pic:cNvPr id="0" name="05_Mock_y_Compuerta.png"/>
                    <pic:cNvPicPr/>
                  </pic:nvPicPr>
                  <pic:blipFill>
                    <a:blip r:embed="rId15"/>
                    <a:stretch>
                      <a:fillRect/>
                    </a:stretch>
                  </pic:blipFill>
                  <pic:spPr>
                    <a:xfrm>
                      <a:off x="0" y="0"/>
                      <a:ext cx="6048000" cy="3985607"/>
                    </a:xfrm>
                    <a:prstGeom prst="rect"/>
                  </pic:spPr>
                </pic:pic>
              </a:graphicData>
            </a:graphic>
          </wp:inline>
        </w:drawing>
      </w:r>
    </w:p>
    <w:p>
      <w:pPr>
        <w:pStyle w:val="Caption"/>
      </w:pPr>
      <w:r>
        <w:t>Figura 5. Resultados reales de los 12 controles del banco simulado y la compuerta local; no representan la suite funcional completa.</w:t>
      </w:r>
    </w:p>
    <w:p>
      <w:pPr>
        <w:pStyle w:val="Heading2"/>
      </w:pPr>
      <w:r>
        <w:t>5.6 Preparación reproducible y colección API</w:t>
      </w:r>
    </w:p>
    <w:p>
      <w:r>
        <w:t>Desde la raíz del repositorio, ejecutar en este orden. Requiere Docker activo; imágenes locales bancoerp-dev-internal-api, bancoerp-dev-public-api y bancoerp-dev-frontend. Si no están presentes, construirlas con los Dockerfile.dev correspondientes. Los archivos de esquema están incluidos; no se necesita conexión a la base remota.</w:t>
      </w:r>
    </w:p>
    <w:p>
      <w:pPr>
        <w:spacing w:after="100"/>
      </w:pPr>
      <w:r>
        <w:rPr>
          <w:rFonts w:ascii="Consolas" w:hAnsi="Consolas"/>
          <w:sz w:val="16"/>
        </w:rPr>
        <w:t>python3 ENTREGA_02_DISENO_E_IMPLEMENTACION_QA/03_Evidencias_y_MockData/scripts/preparar.py</w:t>
      </w:r>
    </w:p>
    <w:p>
      <w:pPr>
        <w:spacing w:after="100"/>
      </w:pPr>
      <w:r>
        <w:rPr>
          <w:rFonts w:ascii="Consolas" w:hAnsi="Consolas"/>
          <w:sz w:val="16"/>
        </w:rPr>
        <w:t>python3 ENTREGA_02_DISENO_E_IMPLEMENTACION_QA/03_Evidencias_y_MockData/scripts/disenar.py</w:t>
      </w:r>
    </w:p>
    <w:p>
      <w:pPr>
        <w:spacing w:after="100"/>
      </w:pPr>
      <w:r>
        <w:rPr>
          <w:rFonts w:ascii="Consolas" w:hAnsi="Consolas"/>
          <w:sz w:val="16"/>
        </w:rPr>
        <w:t>python3 ENTREGA_02_DISENO_E_IMPLEMENTACION_QA/03_Evidencias_y_MockData/scripts/coleccion.py</w:t>
      </w:r>
    </w:p>
    <w:p>
      <w:pPr>
        <w:spacing w:after="100"/>
      </w:pPr>
      <w:r>
        <w:rPr>
          <w:rFonts w:ascii="Consolas" w:hAnsi="Consolas"/>
          <w:sz w:val="16"/>
        </w:rPr>
        <w:t>docker compose -f ENTREGA_02_DISENO_E_IMPLEMENTACION_QA/03_Evidencias_y_MockData/docker-compose.qa.yml up -d</w:t>
      </w:r>
    </w:p>
    <w:p>
      <w:pPr>
        <w:spacing w:after="100"/>
      </w:pPr>
      <w:r>
        <w:rPr>
          <w:rFonts w:ascii="Consolas" w:hAnsi="Consolas"/>
          <w:sz w:val="16"/>
        </w:rPr>
        <w:t>python3 ENTREGA_02_DISENO_E_IMPLEMENTACION_QA/03_Evidencias_y_MockData/scripts/configurar_banco_mock.py</w:t>
      </w:r>
    </w:p>
    <w:p>
      <w:pPr>
        <w:spacing w:after="100"/>
      </w:pPr>
      <w:r>
        <w:rPr>
          <w:rFonts w:ascii="Consolas" w:hAnsi="Consolas"/>
          <w:sz w:val="16"/>
        </w:rPr>
        <w:t>python3 ENTREGA_02_DISENO_E_IMPLEMENTACION_QA/03_Evidencias_y_MockData/scripts/mock_smoke.py</w:t>
      </w:r>
    </w:p>
    <w:p>
      <w:pPr>
        <w:spacing w:after="100"/>
      </w:pPr>
      <w:r>
        <w:rPr>
          <w:rFonts w:ascii="Consolas" w:hAnsi="Consolas"/>
          <w:sz w:val="16"/>
        </w:rPr>
        <w:t>python3 ENTREGA_02_DISENO_E_IMPLEMENTACION_QA/03_Evidencias_y_MockData/scripts/readiness.py</w:t>
      </w:r>
    </w:p>
    <w:p>
      <w:r>
        <w:t>En una base nueva, init_all.sql crea esquema, catálogos, permisos y los 13,008 registros sintéticos. No se inicializa de nuevo un volumen existente. El código se monta desde ../../Backend y ../../Frontend en modo lectura. Al terminar puede usarse docker compose -f …/docker-compose.qa.yml stop; no se requiere borrar volúmenes.</w:t>
      </w:r>
    </w:p>
    <w:p>
      <w:r>
        <w:t>Importar Postman_Collection_QA.json y Postman_Environment_QA.json. La colección tiene 139 peticiones: 10 de preparación y 129 plantillas de casos HTTP. Los casos sin interfaz HTTP se ejecutan con sus scripts/inspecciones de la ficha. Antes de una corrida asignar runId nuevo, preparar usuario y fixture, usar el login de preparación del perfil correcto, que guarda token_admin, token_cliente_a, token_bloqueo, etc.; resolver rolCajeroId y permisoDepositoId con las peticiones de preparación de catálogos autenticadas como admin. No ejecutar todo de forma indiscriminada: cambian los perfiles, los estados de caja y las precondiciones.</w:t>
      </w:r>
    </w:p>
    <w:p>
      <w:r>
        <w:t>Las aserciones incluidas verifican HTTP en los casos simples. Las verificaciones de cuerpo, secuencias compuestas, concurrencia y persistencia siguen los pasos de la ficha y las consultas del Anexo A. Esto evita presentar las plantillas como una automatización completa. El guard de la colección omite solicitudes si las URLs base no son exactamente las dos URLs QA autorizadas.</w:t>
      </w:r>
    </w:p>
    <w:p>
      <w:pPr>
        <w:pStyle w:val="Heading2"/>
      </w:pPr>
      <w:r>
        <w:t>5.7 Incidencias de preparación y resolución</w:t>
      </w:r>
    </w:p>
    <w:p>
      <w:r>
        <w:t>Durante el arranque se ajustó la inicialización a un archivo SQL montado para evitar la ejecución del shell de inicialización; se corrigió el turno sintético DIURNO al catálogo válido COMPLETO y se reinició una compilación inicial fallida de la API interna. Se verificó de nuevo el estado final. Son ajustes del montaje/fixture QA, no correcciones funcionales del sistema. Una prueba de red Docker internal impedía publicar los puertos en este host y se sustituyó por red exclusiva con puertos loopback; no se declara bloqueo de egreso.</w:t>
      </w:r>
    </w:p>
    <w:p>
      <w:r>
        <w:br w:type="page"/>
      </w:r>
    </w:p>
    <w:p>
      <w:pPr>
        <w:pStyle w:val="Heading1"/>
      </w:pPr>
      <w:r>
        <w:t>6. Preguntas de reflexión técnica</w:t>
      </w:r>
    </w:p>
    <w:p>
      <w:pPr>
        <w:pStyle w:val="Heading2"/>
      </w:pPr>
      <w:r>
        <w:t>6.1 ¿Por qué las técnicas formales evitan la sobregeneración?</w:t>
      </w:r>
    </w:p>
    <w:p>
      <w:r>
        <w:t>Partición de equivalencia reduce entradas que comparten el mismo comportamiento a representantes justificados; BVA concentra las pruebas en la frontera y sus vecinos. Las tablas de decisión eliminan combinaciones irrelevantes mediante condiciones indiferentes y los estados evitan repetir rutas que dejan el sistema en la misma situación. El ahorro debe medirse sobre elementos de cobertura definidos, no sobre un número arbitrario de casos. [R1]</w:t>
      </w:r>
    </w:p>
    <w:p>
      <w:r>
        <w:t>En BancoERP, probar centenares de importes dentro del intervalo válido no agrega la información que sí aportan 499.99, 500.00 y 500.01 ante un límite de 500. La matriz Pairwise reduce 16 combinaciones válidas a seis y conserva los 24 pares del modelo. Se mantienen fuera de esa reducción las pruebas de idempotencia concurrente, saldo mínimo y permisos porque responden a riesgos propios. Pairwise tampoco demuestra cobertura de interacciones de tres o cuatro factores. [R2]</w:t>
      </w:r>
    </w:p>
    <w:p>
      <w:pPr>
        <w:pStyle w:val="Heading2"/>
      </w:pPr>
      <w:r>
        <w:t>6.2 ¿Qué riesgos genera copiar bases reales de producción?</w:t>
      </w:r>
    </w:p>
    <w:p>
      <w:r>
        <w:t>Operacionalmente, una copia puede conservar usuarios, integraciones y credenciales capaces de enviar notificaciones o transacciones reales; una prueba de bloqueo puede afectar accesos compartidos y una fuga exponer saldos e identidades. Además, los datos copiados envejecen, tienen distribuciones difíciles de controlar y vuelven las pruebas menos reproducibles. Una copia que mantiene destinos externos puede convertir un error de prueba en un incidente real.</w:t>
      </w:r>
    </w:p>
    <w:p>
      <w:r>
        <w:t>Desde el punto de vista contractual y legal, usar información personal sin una finalidad, autorización y controles adecuados puede incumplir deberes aplicables de confidencialidad, protección de datos, conservación y secreto de la información financiera. Su alcance concreto depende de la jurisdicción y de los contratos, por lo que no se atribuye aquí una sanción a una norma no analizada. La instrucción académica prohíbe expresamente datos personales reales. Este paquete usa generación desde cero, correos reservados y credenciales QA; no es una copia anonimizada de una base productiva.</w:t>
      </w:r>
    </w:p>
    <w:p>
      <w:pPr>
        <w:pStyle w:val="Heading2"/>
      </w:pPr>
      <w:r>
        <w:t>6.3 ¿Qué ocurre si falta un resultado esperado exacto?</w:t>
      </w:r>
    </w:p>
    <w:p>
      <w:r>
        <w:t>El ejecutor no puede decidir objetivamente Pass/Fail, dos testers pueden emitir veredictos distintos y una regresión automatizada carece de aserción estable. Una respuesta aparentemente correcta podría ocultar un doble crédito o una fuga. También se encarece la investigación: se discute qué debió ocurrir en vez de demostrar la desviación.</w:t>
      </w:r>
    </w:p>
    <w:p>
      <w:r>
        <w:t>Para el reenvío ACH no basta “mostrar error”: TC-REQ19-002 exige HTTP 409, el mensaje y errors.codigo_confirmacion declarados, saldo final de 1100 desde 1000 y una sola transferencia. Esas condiciones permiten detectar tanto un código incorrecto como una duplicación financiera. El timeout saliente quedó definido en la decisión D-08: 15 s, HTTP 504, estado ERROR y conciliación sin débito ni reintento. La respuesta real del código se contrasta con ese contrato durante la ejecución; la existencia de documentación no basta para emitir un Pass.</w:t>
      </w:r>
    </w:p>
    <w:p>
      <w:pPr>
        <w:pStyle w:val="Heading2"/>
      </w:pPr>
      <w:r>
        <w:t>6.4 ¿Cómo detecta la RTM requerimientos sin cobertura?</w:t>
      </w:r>
    </w:p>
    <w:p>
      <w:r>
        <w:t>La RTM parte del inventario cerrado de 24 IDs de E1 y exige que cada uno tenga condiciones y casos. Las comprobaciones de integridad calculan el conjunto REQ sin TC y buscan casos o datos huérfanos; el resultado estructural es cero. Un cambio de criterio puede rastrearse a sus CP, TC y DT para revisar exactamente qué se debe modificar.</w:t>
      </w:r>
    </w:p>
    <w:p>
      <w:r>
        <w:t>Sin embargo, tener un vínculo no basta: la RTM también conserva estado, oráculo y bloqueo. En esta revisión, REQ-18 ya tiene casos de timeout, HTTP 500, JSON inválido, duplicado y confirmación válida; REQ-07 cubre el catálogo reconciliado de 20 eventos. No quedan bloqueos de definición, pero sí diferencias de implementación y ejecución pendiente. Esta distinción impide confundir un diseño completo con un producto aprobado.</w:t>
      </w:r>
    </w:p>
    <w:p>
      <w:r>
        <w:br w:type="page"/>
      </w:r>
    </w:p>
    <w:p>
      <w:pPr>
        <w:pStyle w:val="Heading1"/>
      </w:pPr>
      <w:r>
        <w:t>Anexo A. Consultas iniciales de verificación</w:t>
      </w:r>
    </w:p>
    <w:p>
      <w:r>
        <w:t>Ejecutar mediante psql exclusivamente en bancoerp_e2_qa. Las consultas se incluyen también en scripts/verificar_qa.sql. Capturar los conteos previos y posteriores por referencia/código; no asumir que toda la base masiva debe quedar balanceada por los movimientos históricos de consulta.</w:t>
      </w:r>
    </w:p>
    <w:p>
      <w:r>
        <w:rPr>
          <w:rFonts w:ascii="Consolas" w:hAnsi="Consolas"/>
          <w:sz w:val="16"/>
        </w:rPr>
        <w:t>-- Solo lectura; base exclusiva de esta entrega.</w:t>
        <w:br/>
        <w:t>DO $$ BEGIN IF current_database()&lt;&gt;'bancoerp_e2_qa' THEN</w:t>
        <w:br/>
        <w:t xml:space="preserve">  RAISE EXCEPTION 'Solo QA'; END IF; END $$;</w:t>
        <w:br/>
        <w:t>SELECT current_database(), current_user, version();</w:t>
      </w:r>
    </w:p>
    <w:p>
      <w:r>
        <w:rPr>
          <w:rFonts w:ascii="Consolas" w:hAnsi="Consolas"/>
          <w:sz w:val="16"/>
        </w:rPr>
        <w:t>-- Saldos antes/después: ajustar números a la ficha.</w:t>
        <w:br/>
        <w:t>SELECT id,numero_cuenta,estado,saldo,saldo_disponible,saldo_minimo,</w:t>
        <w:br/>
        <w:t xml:space="preserve">       limite_retiro_diario,monto_retirado_hoy</w:t>
        <w:br/>
        <w:t>FROM cuentas.cuentas</w:t>
        <w:br/>
        <w:t>WHERE numero_cuenta IN ('AH000000000001','MO000000000002');</w:t>
      </w:r>
    </w:p>
    <w:p>
      <w:r>
        <w:rPr>
          <w:rFonts w:ascii="Consolas" w:hAnsi="Consolas"/>
          <w:sz w:val="16"/>
        </w:rPr>
        <w:t>-- Idempotencia: ajustar al código EXACTO del caso y runId.</w:t>
        <w:br/>
        <w:t>SELECT codigo_confirmacion,count(*) AS veces,sum(monto) AS monto</w:t>
        <w:br/>
        <w:t>FROM ach.transferencias_entrantes</w:t>
        <w:br/>
        <w:t>WHERE codigo_confirmacion LIKE 'E2-%'</w:t>
        <w:br/>
        <w:t>GROUP BY codigo_confirmacion;</w:t>
      </w:r>
    </w:p>
    <w:p>
      <w:r>
        <w:rPr>
          <w:rFonts w:ascii="Consolas" w:hAnsi="Consolas"/>
          <w:sz w:val="16"/>
        </w:rPr>
        <w:t>-- Verificar partida doble SOLO de nuevas operaciones, no del histórico mock.</w:t>
        <w:br/>
        <w:t>SELECT m.referencia,m.tipo,count(a.id) AS asientos,</w:t>
        <w:br/>
        <w:t xml:space="preserve"> sum(CASE WHEN a.tipo_asiento='DB' THEN a.monto ELSE 0 END) AS debe,</w:t>
        <w:br/>
        <w:t xml:space="preserve"> sum(CASE WHEN a.tipo_asiento='CR' THEN a.monto ELSE 0 END) AS haber</w:t>
        <w:br/>
        <w:t>FROM transacciones.movimientos m</w:t>
        <w:br/>
        <w:t>LEFT JOIN contabilidad.asientos a ON a.movimiento_id=m.id</w:t>
        <w:br/>
        <w:t>WHERE m.referencia NOT LIKE 'E2-HIST-%'</w:t>
        <w:br/>
        <w:t xml:space="preserve">  AND m.referencia NOT LIKE 'E2-PAG-%'</w:t>
        <w:br/>
        <w:t>GROUP BY m.referencia,m.tipo ORDER BY m.referencia;</w:t>
      </w:r>
    </w:p>
    <w:p>
      <w:r>
        <w:rPr>
          <w:rFonts w:ascii="Consolas" w:hAnsi="Consolas"/>
          <w:sz w:val="16"/>
        </w:rPr>
        <w:t>SELECT username,estado,bloqueado,intentos_fallidos,bloqueado_hasta</w:t>
        <w:br/>
        <w:t>FROM seguridad.usuarios WHERE username LIKE 'qa_%';</w:t>
        <w:br/>
        <w:t>SELECT u.username,count(*) FILTER(WHERE s.estado) AS sesiones_activas</w:t>
        <w:br/>
        <w:t>FROM seguridad.usuarios u LEFT JOIN seguridad.sesiones s</w:t>
        <w:br/>
        <w:t xml:space="preserve"> ON s.usuario_id=u.id GROUP BY u.username;</w:t>
      </w:r>
    </w:p>
    <w:p>
      <w:r>
        <w:rPr>
          <w:rFonts w:ascii="Consolas" w:hAnsi="Consolas"/>
          <w:sz w:val="16"/>
        </w:rPr>
        <w:t>SELECT evento,username_intentado,ip_address,user_agent,exitoso,created_at</w:t>
        <w:br/>
        <w:t>FROM seguridad.eventos_seguridad ORDER BY created_at DESC LIMIT 30;</w:t>
        <w:br/>
        <w:t>SELECT estado,fondo_inicial,total_depositos,total_retiros,</w:t>
        <w:br/>
        <w:t xml:space="preserve"> efectivo_contado,diferencia,hora_cierre FROM cajas.sesiones_caja;</w:t>
        <w:br/>
        <w:t>SELECT codigo,activo FROM contabilidad.plan_cuentas</w:t>
        <w:br/>
        <w:t>WHERE codigo IN ('1101','2101');</w:t>
      </w:r>
    </w:p>
    <w:p>
      <w:r>
        <w:rPr>
          <w:rFonts w:ascii="Consolas" w:hAnsi="Consolas"/>
          <w:sz w:val="16"/>
        </w:rPr>
        <w:br/>
        <w:t>-- ACH saliente: contrastar estado y saldo con D-08; código del request real.</w:t>
        <w:br/>
        <w:t>SELECT id,banco_codigo,codigo_confirmacion,estado,monto,mensaje_error,</w:t>
        <w:br/>
        <w:t xml:space="preserve"> cuenta_origen_id,fecha_creacion,fecha_actualizacion</w:t>
        <w:br/>
        <w:t>FROM ach.transferencias WHERE banco_codigo LIKE 'E2_QA_%'</w:t>
        <w:br/>
        <w:t>ORDER BY fecha_creacion DESC;</w:t>
      </w:r>
    </w:p>
    <w:p>
      <w:r>
        <w:rPr>
          <w:rFonts w:ascii="Consolas" w:hAnsi="Consolas"/>
          <w:sz w:val="16"/>
        </w:rPr>
        <w:t>-- Catálogo de eventos ejecutados; el diseño usa 20 códigos reconciliados.</w:t>
        <w:br/>
        <w:t>SELECT evento,count(*) FROM seguridad.eventos_seguridad GROUP BY evento;</w:t>
        <w:br/>
      </w:r>
    </w:p>
    <w:p>
      <w:pPr>
        <w:pStyle w:val="Heading1"/>
      </w:pPr>
      <w:r>
        <w:t>Anexo B. Inventario de la entrega</w:t>
      </w:r>
    </w:p>
    <w:tbl>
      <w:tblPr>
        <w:tblW w:type="auto" w:w="0"/>
        <w:jc w:val="center"/>
        <w:tblLayout w:type="fixed"/>
        <w:tblLook w:firstColumn="1" w:firstRow="1" w:lastColumn="0" w:lastRow="0" w:noHBand="0" w:noVBand="1" w:val="04A0"/>
      </w:tblPr>
      <w:tblGrid>
        <w:gridCol w:w="2948"/>
        <w:gridCol w:w="6917"/>
      </w:tblGrid>
      <w:tr>
        <w:trPr>
          <w:cantSplit/>
          <w:tblHeader/>
        </w:trPr>
        <w:tc>
          <w:tcPr>
            <w:tcW w:type="dxa" w:w="2948"/>
            <w:vAlign w:val="center"/>
            <w:shd w:fill="17365D"/>
          </w:tcPr>
          <w:p>
            <w:pPr>
              <w:spacing w:after="60" w:before="60"/>
            </w:pPr>
            <w:r>
              <w:rPr>
                <w:b/>
                <w:color w:val="FFFFFF"/>
                <w:sz w:val="18"/>
              </w:rPr>
              <w:t>Ubicación</w:t>
            </w:r>
          </w:p>
        </w:tc>
        <w:tc>
          <w:tcPr>
            <w:tcW w:type="dxa" w:w="6917"/>
            <w:vAlign w:val="center"/>
            <w:shd w:fill="17365D"/>
          </w:tcPr>
          <w:p>
            <w:pPr>
              <w:spacing w:after="60" w:before="60"/>
            </w:pPr>
            <w:r>
              <w:rPr>
                <w:b/>
                <w:color w:val="FFFFFF"/>
                <w:sz w:val="18"/>
              </w:rPr>
              <w:t>Contenido / uso</w:t>
            </w:r>
          </w:p>
        </w:tc>
      </w:tr>
      <w:tr>
        <w:trPr>
          <w:cantSplit/>
        </w:trPr>
        <w:tc>
          <w:tcPr>
            <w:tcW w:type="dxa" w:w="2948"/>
            <w:vAlign w:val="center"/>
            <w:shd w:fill="EAF2F8"/>
          </w:tcPr>
          <w:p>
            <w:pPr>
              <w:spacing w:after="60" w:before="60"/>
            </w:pPr>
            <w:r>
              <w:rPr>
                <w:b w:val="0"/>
                <w:color w:val="1D2A38"/>
                <w:sz w:val="18"/>
              </w:rPr>
              <w:t>01_Documento_Consolidado_QA</w:t>
            </w:r>
          </w:p>
        </w:tc>
        <w:tc>
          <w:tcPr>
            <w:tcW w:type="dxa" w:w="6917"/>
            <w:vAlign w:val="center"/>
            <w:shd w:fill="EAF2F8"/>
          </w:tcPr>
          <w:p>
            <w:pPr>
              <w:spacing w:after="60" w:before="60"/>
            </w:pPr>
            <w:r>
              <w:rPr>
                <w:b w:val="0"/>
                <w:color w:val="1D2A38"/>
                <w:sz w:val="18"/>
              </w:rPr>
              <w:t>E2_Documento_Diseno_Implementacion_EquipoXX.docx y .pdf; contenido consolidado completo.</w:t>
            </w:r>
          </w:p>
        </w:tc>
      </w:tr>
      <w:tr>
        <w:trPr>
          <w:cantSplit/>
        </w:trPr>
        <w:tc>
          <w:tcPr>
            <w:tcW w:type="dxa" w:w="2948"/>
            <w:vAlign w:val="center"/>
            <w:shd w:fill="FFFFFF"/>
          </w:tcPr>
          <w:p>
            <w:pPr>
              <w:spacing w:after="60" w:before="60"/>
            </w:pPr>
            <w:r>
              <w:rPr>
                <w:b w:val="0"/>
                <w:color w:val="1D2A38"/>
                <w:sz w:val="18"/>
              </w:rPr>
              <w:t>02_Matrices_y_Casos_Prueba</w:t>
            </w:r>
          </w:p>
        </w:tc>
        <w:tc>
          <w:tcPr>
            <w:tcW w:type="dxa" w:w="6917"/>
            <w:vAlign w:val="center"/>
            <w:shd w:fill="FFFFFF"/>
          </w:tcPr>
          <w:p>
            <w:pPr>
              <w:spacing w:after="60" w:before="60"/>
            </w:pPr>
            <w:r>
              <w:rPr>
                <w:b w:val="0"/>
                <w:color w:val="1D2A38"/>
                <w:sz w:val="18"/>
              </w:rPr>
              <w:t>E2_Matrices_y_CasosPrueba_EquipoXX.xlsx: RTM, Casos_Prueba, Data_Matrix, Condiciones, Pairwise, Decision_Deposito, Transiciones, Readiness, Bloqueos, Decisiones, Eventos y Mock_y_Compuerta.</w:t>
            </w:r>
          </w:p>
        </w:tc>
      </w:tr>
      <w:tr>
        <w:trPr>
          <w:cantSplit/>
        </w:trPr>
        <w:tc>
          <w:tcPr>
            <w:tcW w:type="dxa" w:w="2948"/>
            <w:vAlign w:val="center"/>
            <w:shd w:fill="EAF2F8"/>
          </w:tcPr>
          <w:p>
            <w:pPr>
              <w:spacing w:after="60" w:before="60"/>
            </w:pPr>
            <w:r>
              <w:rPr>
                <w:b w:val="0"/>
                <w:color w:val="1D2A38"/>
                <w:sz w:val="18"/>
              </w:rPr>
              <w:t>03_Evidencias_y_MockData</w:t>
            </w:r>
          </w:p>
        </w:tc>
        <w:tc>
          <w:tcPr>
            <w:tcW w:type="dxa" w:w="6917"/>
            <w:vAlign w:val="center"/>
            <w:shd w:fill="EAF2F8"/>
          </w:tcPr>
          <w:p>
            <w:pPr>
              <w:spacing w:after="60" w:before="60"/>
            </w:pPr>
            <w:r>
              <w:rPr>
                <w:b w:val="0"/>
                <w:color w:val="1D2A38"/>
                <w:sz w:val="18"/>
              </w:rPr>
              <w:t>MockData_Sintetica.json/.sql, MockData_Cuentas.csv, colección/entorno Postman, Casos_Diseno.json, Pairwise_Cobertura.json, Decisiones_Aprobadas.json, Catalogo_Eventos_QA.json y Validacion_Artefactos.json.</w:t>
            </w:r>
          </w:p>
        </w:tc>
      </w:tr>
      <w:tr>
        <w:trPr>
          <w:cantSplit/>
        </w:trPr>
        <w:tc>
          <w:tcPr>
            <w:tcW w:type="dxa" w:w="2948"/>
            <w:vAlign w:val="center"/>
            <w:shd w:fill="FFFFFF"/>
          </w:tcPr>
          <w:p>
            <w:pPr>
              <w:spacing w:after="60" w:before="60"/>
            </w:pPr>
            <w:r>
              <w:rPr>
                <w:b w:val="0"/>
                <w:color w:val="1D2A38"/>
                <w:sz w:val="18"/>
              </w:rPr>
              <w:t>Capturas_Readiness_Entorno</w:t>
            </w:r>
          </w:p>
        </w:tc>
        <w:tc>
          <w:tcPr>
            <w:tcW w:type="dxa" w:w="6917"/>
            <w:vAlign w:val="center"/>
            <w:shd w:fill="FFFFFF"/>
          </w:tcPr>
          <w:p>
            <w:pPr>
              <w:spacing w:after="60" w:before="60"/>
            </w:pPr>
            <w:r>
              <w:rPr>
                <w:b w:val="0"/>
                <w:color w:val="1D2A38"/>
                <w:sz w:val="18"/>
              </w:rPr>
              <w:t>Capturas PNG, Readiness_Resultados.json, Readiness_Log.txt y contratos OpenAPI capturados.</w:t>
            </w:r>
          </w:p>
        </w:tc>
      </w:tr>
      <w:tr>
        <w:trPr>
          <w:cantSplit/>
        </w:trPr>
        <w:tc>
          <w:tcPr>
            <w:tcW w:type="dxa" w:w="2948"/>
            <w:vAlign w:val="center"/>
            <w:shd w:fill="EAF2F8"/>
          </w:tcPr>
          <w:p>
            <w:pPr>
              <w:spacing w:after="60" w:before="60"/>
            </w:pPr>
            <w:r>
              <w:rPr>
                <w:b w:val="0"/>
                <w:color w:val="1D2A38"/>
                <w:sz w:val="18"/>
              </w:rPr>
              <w:t>scripts</w:t>
            </w:r>
          </w:p>
        </w:tc>
        <w:tc>
          <w:tcPr>
            <w:tcW w:type="dxa" w:w="6917"/>
            <w:vAlign w:val="center"/>
            <w:shd w:fill="EAF2F8"/>
          </w:tcPr>
          <w:p>
            <w:pPr>
              <w:spacing w:after="60" w:before="60"/>
            </w:pPr>
            <w:r>
              <w:rPr>
                <w:b w:val="0"/>
                <w:color w:val="1D2A38"/>
                <w:sz w:val="18"/>
              </w:rPr>
              <w:t>Generadores, inicialización de esquema, fixtures, verificaciones SQL y validación.</w:t>
            </w:r>
          </w:p>
        </w:tc>
      </w:tr>
      <w:tr>
        <w:trPr>
          <w:cantSplit/>
        </w:trPr>
        <w:tc>
          <w:tcPr>
            <w:tcW w:type="dxa" w:w="2948"/>
            <w:vAlign w:val="center"/>
            <w:shd w:fill="FFFFFF"/>
          </w:tcPr>
          <w:p>
            <w:pPr>
              <w:spacing w:after="60" w:before="60"/>
            </w:pPr>
            <w:r>
              <w:rPr>
                <w:b w:val="0"/>
                <w:color w:val="1D2A38"/>
                <w:sz w:val="18"/>
              </w:rPr>
              <w:t>docker-compose.qa.yml</w:t>
            </w:r>
          </w:p>
        </w:tc>
        <w:tc>
          <w:tcPr>
            <w:tcW w:type="dxa" w:w="6917"/>
            <w:vAlign w:val="center"/>
            <w:shd w:fill="FFFFFF"/>
          </w:tcPr>
          <w:p>
            <w:pPr>
              <w:spacing w:after="60" w:before="60"/>
            </w:pPr>
            <w:r>
              <w:rPr>
                <w:b w:val="0"/>
                <w:color w:val="1D2A38"/>
                <w:sz w:val="18"/>
              </w:rPr>
              <w:t>Servicios y persistencia propios; conexiones locales QA.</w:t>
            </w:r>
          </w:p>
        </w:tc>
      </w:tr>
      <w:tr>
        <w:trPr>
          <w:cantSplit/>
        </w:trPr>
        <w:tc>
          <w:tcPr>
            <w:tcW w:type="dxa" w:w="2948"/>
            <w:vAlign w:val="center"/>
            <w:shd w:fill="EAF2F8"/>
          </w:tcPr>
          <w:p>
            <w:pPr>
              <w:spacing w:after="60" w:before="60"/>
            </w:pPr>
            <w:r>
              <w:rPr>
                <w:b w:val="0"/>
                <w:color w:val="1D2A38"/>
                <w:sz w:val="18"/>
              </w:rPr>
              <w:t>LEEME_ENTREGA.txt</w:t>
            </w:r>
          </w:p>
        </w:tc>
        <w:tc>
          <w:tcPr>
            <w:tcW w:type="dxa" w:w="6917"/>
            <w:vAlign w:val="center"/>
            <w:shd w:fill="EAF2F8"/>
          </w:tcPr>
          <w:p>
            <w:pPr>
              <w:spacing w:after="60" w:before="60"/>
            </w:pPr>
            <w:r>
              <w:rPr>
                <w:b w:val="0"/>
                <w:color w:val="1D2A38"/>
                <w:sz w:val="18"/>
              </w:rPr>
              <w:t>Orden de uso, reproducción del entorno y restricciones.</w:t>
            </w:r>
          </w:p>
        </w:tc>
      </w:tr>
      <w:tr>
        <w:trPr>
          <w:cantSplit/>
        </w:trPr>
        <w:tc>
          <w:tcPr>
            <w:tcW w:type="dxa" w:w="2948"/>
            <w:vAlign w:val="center"/>
            <w:shd w:fill="FFFFFF"/>
          </w:tcPr>
          <w:p>
            <w:pPr>
              <w:spacing w:after="60" w:before="60"/>
            </w:pPr>
            <w:r>
              <w:rPr>
                <w:b w:val="0"/>
                <w:color w:val="1D2A38"/>
                <w:sz w:val="18"/>
              </w:rPr>
              <w:t>MANIFIESTO_SHA256.txt</w:t>
            </w:r>
          </w:p>
        </w:tc>
        <w:tc>
          <w:tcPr>
            <w:tcW w:type="dxa" w:w="6917"/>
            <w:vAlign w:val="center"/>
            <w:shd w:fill="FFFFFF"/>
          </w:tcPr>
          <w:p>
            <w:pPr>
              <w:spacing w:after="60" w:before="60"/>
            </w:pPr>
            <w:r>
              <w:rPr>
                <w:b w:val="0"/>
                <w:color w:val="1D2A38"/>
                <w:sz w:val="18"/>
              </w:rPr>
              <w:t>Huella de los archivos finales para comprobar integridad.</w:t>
            </w:r>
          </w:p>
        </w:tc>
      </w:tr>
    </w:tbl>
    <w:p>
      <w:pPr>
        <w:pStyle w:val="Heading1"/>
      </w:pPr>
      <w:r>
        <w:t>Anexo C. Fuentes y referencias</w:t>
      </w:r>
    </w:p>
    <w:p>
      <w:r>
        <w:t>[R1] ISTQB. Certified Tester Foundation Level Syllabus v4.0.1 (15-09-2024), §4.2. Técnicas de caja negra. https://istqb.org/wp-content/uploads/2024/11/ISTQB_CTFL_Syllabus_v4.0.1.pdf. Consultado el 06-10-2026.</w:t>
      </w:r>
    </w:p>
    <w:p>
      <w:r>
        <w:t>[R2] NIST. SP 800-142: Practical Combinatorial Testing (2010). Modelo de interacciones y límites de Pairwise. https://csrc.nist.gov/pubs/sp/800/142/final. Consultado el 06-10-2026.</w:t>
      </w:r>
    </w:p>
    <w:p>
      <w:r>
        <w:t>[R3] Equipo QA XX. E1_MasterTestPlan_EquipoXX.docx (15-09-2026), §§5, 6, 14 y 17. Fuente original de 24 requerimientos, criterios, datos y brechas.</w:t>
      </w:r>
    </w:p>
    <w:p>
      <w:r>
        <w:t>[R4] Repositorio BancoERP. AuthDtos.cs, AuthService.cs, CajaService.cs, TransaccionService.cs, PortalClienteService.cs, CuentaService.cs, ExternalAchPublicValidators.cs y EventosSeguridad.cs; scripts SQL 001–008, 012–016. HEAD 0453d06 y modificaciones locales presentes al revisar. Fuente de oráculos de caracterización técnica.</w:t>
      </w:r>
    </w:p>
    <w:p>
      <w:r>
        <w:t>[R5] Actividad de clase: plan de pruebas de la Public API (03-10-2026) y fuentes actuales de la Public API. Apoyo de contrato ACH entrante; no reutilizado como prueba de ejecución de esta entrega.</w:t>
      </w:r>
    </w:p>
    <w:p>
      <w:r>
        <w:t>[R6] Guía de actividad adjunta por el docente: Entregable 2, Diseño e Implementación STLC. Fuente de estructura, campos mínimos, técnicas, mock sintético y reflexiones solicitadas.</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Entrega 2 · Equipo XX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86778"/>
      </w:rPr>
      <w:t>BANCO ERP  /  ASEGURAMIENTO DE LA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BancoERP · Entrega 2 · Diseño e Implementación QA</dc:title>
  <dc:subject>STLC · RTM · Casos de prueba · Mock Data · Readiness</dc:subject>
  <dc:creator>Equipo QA XX</dc:creator>
  <cp:keywords>BancoERP, STLC, QA, E2</cp:keywords>
  <dc:description>Generado sobre los requerimientos de la Entrega 1 y evidencias locales verificadas.</dc:description>
  <cp:lastModifiedBy/>
  <cp:revision>1</cp:revision>
  <dcterms:created xsi:type="dcterms:W3CDTF">2013-12-23T23:15:00Z</dcterms:created>
  <dcterms:modified xsi:type="dcterms:W3CDTF">2013-12-23T23:15:00Z</dcterms:modified>
  <cp:category/>
  <cp:version>2.0</cp:version>
</cp:coreProperties>
</file>