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left"/>
      </w:pPr>
      <w:r>
        <w:rPr>
          <w:b/>
          <w:bCs/>
          <w:color w:val="2E75B6"/>
          <w:sz w:val="22"/>
          <w:szCs w:val="22"/>
        </w:rPr>
        <w:t xml:space="preserve">ASEGURAMIENTO DE CALIDAD DE SOFTWARE</w:t>
      </w:r>
    </w:p>
    <w:p>
      <w:pPr>
        <w:pBdr>
          <w:bottom w:val="single" w:color="2E75B6" w:sz="12" w:space="8"/>
        </w:pBdr>
        <w:spacing w:after="120"/>
      </w:pPr>
      <w:r>
        <w:rPr>
          <w:b/>
          <w:bCs/>
          <w:color w:val="1F3864"/>
          <w:sz w:val="60"/>
          <w:szCs w:val="60"/>
        </w:rPr>
        <w:t xml:space="preserve">Plan de Pruebas de API</w:t>
      </w:r>
    </w:p>
    <w:p>
      <w:pPr>
        <w:spacing w:after="600"/>
      </w:pPr>
      <w:r>
        <w:rPr>
          <w:color w:val="404040"/>
          <w:sz w:val="30"/>
          <w:szCs w:val="30"/>
        </w:rPr>
        <w:t xml:space="preserve">Banco ERP — Public API de integración ACH (transferencias entrantes)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Dato</w:t>
            </w:r>
          </w:p>
        </w:tc>
        <w:tc>
          <w:tcPr>
            <w:tcW w:type="dxa" w:w="65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Detalle</w:t>
            </w:r>
          </w:p>
        </w:tc>
      </w:tr>
      <w:tr>
        <w:trPr>
          <w:cantSplit/>
        </w:trPr>
        <w:tc>
          <w:tcPr>
            <w:tcW w:type="dxa" w:w="2800"/>
            <w:tcMar>
              <w:top w:type="dxa" w:w="50"/>
              <w:left w:type="dxa" w:w="90"/>
              <w:bottom w:type="dxa" w:w="50"/>
              <w:right w:type="dxa" w:w="90"/>
            </w:tcMar>
            <w:vAlign w:val="center"/>
          </w:tcPr>
          <w:p>
            <w:pPr>
              <w:spacing w:after="0" w:line="240"/>
              <w:jc w:val="left"/>
            </w:pPr>
            <w:r>
              <w:rPr>
                <w:sz w:val="17"/>
                <w:szCs w:val="17"/>
              </w:rPr>
              <w:t xml:space="preserve">API bajo prueba</w:t>
            </w:r>
          </w:p>
        </w:tc>
        <w:tc>
          <w:tcPr>
            <w:tcW w:type="dxa" w:w="6560"/>
            <w:tcMar>
              <w:top w:type="dxa" w:w="50"/>
              <w:left w:type="dxa" w:w="90"/>
              <w:bottom w:type="dxa" w:w="50"/>
              <w:right w:type="dxa" w:w="90"/>
            </w:tcMar>
            <w:vAlign w:val="center"/>
          </w:tcPr>
          <w:p>
            <w:pPr>
              <w:spacing w:after="0" w:line="240"/>
              <w:jc w:val="left"/>
            </w:pPr>
            <w:r>
              <w:rPr>
                <w:sz w:val="17"/>
                <w:szCs w:val="17"/>
              </w:rPr>
              <w:t xml:space="preserve">BancoERP.PublicAPI v1 (ASP.NET Core, .NET 10)</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sz w:val="17"/>
                <w:szCs w:val="17"/>
              </w:rPr>
              <w:t xml:space="preserve">Documento base</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Guía resumida de integración ACH — Public API (Guia_BancoNexus.pdf)</w:t>
            </w:r>
          </w:p>
        </w:tc>
      </w:tr>
      <w:tr>
        <w:trPr>
          <w:cantSplit/>
        </w:trPr>
        <w:tc>
          <w:tcPr>
            <w:tcW w:type="dxa" w:w="2800"/>
            <w:tcMar>
              <w:top w:type="dxa" w:w="50"/>
              <w:left w:type="dxa" w:w="90"/>
              <w:bottom w:type="dxa" w:w="50"/>
              <w:right w:type="dxa" w:w="90"/>
            </w:tcMar>
            <w:vAlign w:val="center"/>
          </w:tcPr>
          <w:p>
            <w:pPr>
              <w:spacing w:after="0" w:line="240"/>
              <w:jc w:val="left"/>
            </w:pPr>
            <w:r>
              <w:rPr>
                <w:sz w:val="17"/>
                <w:szCs w:val="17"/>
              </w:rPr>
              <w:t xml:space="preserve">Ambiente de ejecución</w:t>
            </w:r>
          </w:p>
        </w:tc>
        <w:tc>
          <w:tcPr>
            <w:tcW w:type="dxa" w:w="6560"/>
            <w:tcMar>
              <w:top w:type="dxa" w:w="50"/>
              <w:left w:type="dxa" w:w="90"/>
              <w:bottom w:type="dxa" w:w="50"/>
              <w:right w:type="dxa" w:w="90"/>
            </w:tcMar>
            <w:vAlign w:val="center"/>
          </w:tcPr>
          <w:p>
            <w:pPr>
              <w:spacing w:after="0" w:line="240"/>
              <w:jc w:val="left"/>
            </w:pPr>
            <w:r>
              <w:rPr>
                <w:sz w:val="17"/>
                <w:szCs w:val="17"/>
              </w:rPr>
              <w:t xml:space="preserve">Local (docker compose): http://localhost:5254</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sz w:val="17"/>
                <w:szCs w:val="17"/>
              </w:rPr>
              <w:t xml:space="preserve">Responsable</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Equipo de QA — Luis Contreras</w:t>
            </w:r>
          </w:p>
        </w:tc>
      </w:tr>
      <w:tr>
        <w:trPr>
          <w:cantSplit/>
        </w:trPr>
        <w:tc>
          <w:tcPr>
            <w:tcW w:type="dxa" w:w="2800"/>
            <w:tcMar>
              <w:top w:type="dxa" w:w="50"/>
              <w:left w:type="dxa" w:w="90"/>
              <w:bottom w:type="dxa" w:w="50"/>
              <w:right w:type="dxa" w:w="90"/>
            </w:tcMar>
            <w:vAlign w:val="center"/>
          </w:tcPr>
          <w:p>
            <w:pPr>
              <w:spacing w:after="0" w:line="240"/>
              <w:jc w:val="left"/>
            </w:pPr>
            <w:r>
              <w:rPr>
                <w:sz w:val="17"/>
                <w:szCs w:val="17"/>
              </w:rPr>
              <w:t xml:space="preserve">Fecha de ejecución</w:t>
            </w:r>
          </w:p>
        </w:tc>
        <w:tc>
          <w:tcPr>
            <w:tcW w:type="dxa" w:w="6560"/>
            <w:tcMar>
              <w:top w:type="dxa" w:w="50"/>
              <w:left w:type="dxa" w:w="90"/>
              <w:bottom w:type="dxa" w:w="50"/>
              <w:right w:type="dxa" w:w="90"/>
            </w:tcMar>
            <w:vAlign w:val="center"/>
          </w:tcPr>
          <w:p>
            <w:pPr>
              <w:spacing w:after="0" w:line="240"/>
              <w:jc w:val="left"/>
            </w:pPr>
            <w:r>
              <w:rPr>
                <w:sz w:val="17"/>
                <w:szCs w:val="17"/>
              </w:rPr>
              <w:t xml:space="preserve">3 de octubre de 2026</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sz w:val="17"/>
                <w:szCs w:val="17"/>
              </w:rPr>
              <w:t xml:space="preserve">Versión del documento</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1.0</w:t>
            </w:r>
          </w:p>
        </w:tc>
      </w:tr>
    </w:tbl>
    <w:p>
      <w:r>
        <w:br w:type="page"/>
      </w:r>
    </w:p>
    <w:p>
      <w:pPr>
        <w:pStyle w:val="Heading1"/>
      </w:pPr>
      <w:r>
        <w:t xml:space="preserve">Contenido</w:t>
      </w:r>
    </w:p>
    <w:p>
      <w:pPr>
        <w:spacing w:after="40"/>
      </w:pPr>
      <w:r>
        <w:rPr>
          <w:b/>
          <w:bCs/>
          <w:color w:val="1F3864"/>
          <w:sz w:val="22"/>
          <w:szCs w:val="22"/>
        </w:rPr>
        <w:t xml:space="preserve">0. Datos para iniciar</w:t>
      </w:r>
    </w:p>
    <w:p>
      <w:pPr>
        <w:spacing w:after="40"/>
      </w:pPr>
      <w:r>
        <w:rPr>
          <w:b/>
          <w:bCs/>
          <w:color w:val="1F3864"/>
          <w:sz w:val="22"/>
          <w:szCs w:val="22"/>
        </w:rPr>
        <w:t xml:space="preserve">A. Analizar</w:t>
      </w:r>
    </w:p>
    <w:p>
      <w:pPr>
        <w:spacing w:after="140"/>
        <w:ind w:left="360"/>
      </w:pPr>
      <w:r>
        <w:rPr>
          <w:color w:val="595959"/>
          <w:sz w:val="19"/>
          <w:szCs w:val="19"/>
        </w:rPr>
        <w:t xml:space="preserve">Descripción de la API · Alcance · Suposiciones y dependencias · Riesgos y prioridades</w:t>
      </w:r>
    </w:p>
    <w:p>
      <w:pPr>
        <w:spacing w:after="40"/>
      </w:pPr>
      <w:r>
        <w:rPr>
          <w:b/>
          <w:bCs/>
          <w:color w:val="1F3864"/>
          <w:sz w:val="22"/>
          <w:szCs w:val="22"/>
        </w:rPr>
        <w:t xml:space="preserve">B. Diseñar</w:t>
      </w:r>
    </w:p>
    <w:p>
      <w:pPr>
        <w:spacing w:after="140"/>
        <w:ind w:left="360"/>
      </w:pPr>
      <w:r>
        <w:rPr>
          <w:color w:val="595959"/>
          <w:sz w:val="19"/>
          <w:szCs w:val="19"/>
        </w:rPr>
        <w:t xml:space="preserve">Estrategia · Criterios de aceptación · Matriz de cobertura · Diseño de casos de prueba</w:t>
      </w:r>
    </w:p>
    <w:p>
      <w:pPr>
        <w:spacing w:after="40"/>
      </w:pPr>
      <w:r>
        <w:rPr>
          <w:b/>
          <w:bCs/>
          <w:color w:val="1F3864"/>
          <w:sz w:val="22"/>
          <w:szCs w:val="22"/>
        </w:rPr>
        <w:t xml:space="preserve">C. Preparar</w:t>
      </w:r>
    </w:p>
    <w:p>
      <w:pPr>
        <w:spacing w:after="140"/>
        <w:ind w:left="360"/>
      </w:pPr>
      <w:r>
        <w:rPr>
          <w:color w:val="595959"/>
          <w:sz w:val="19"/>
          <w:szCs w:val="19"/>
        </w:rPr>
        <w:t xml:space="preserve">Ambiente · Datos de prueba · Herramientas · Trazabilidad</w:t>
      </w:r>
    </w:p>
    <w:p>
      <w:pPr>
        <w:spacing w:after="40"/>
      </w:pPr>
      <w:r>
        <w:rPr>
          <w:b/>
          <w:bCs/>
          <w:color w:val="1F3864"/>
          <w:sz w:val="22"/>
          <w:szCs w:val="22"/>
        </w:rPr>
        <w:t xml:space="preserve">D. Ejecutar</w:t>
      </w:r>
    </w:p>
    <w:p>
      <w:pPr>
        <w:spacing w:after="140"/>
        <w:ind w:left="360"/>
      </w:pPr>
      <w:r>
        <w:rPr>
          <w:color w:val="595959"/>
          <w:sz w:val="19"/>
          <w:szCs w:val="19"/>
        </w:rPr>
        <w:t xml:space="preserve">Ejecución y evidencias · Resultados por caso</w:t>
      </w:r>
    </w:p>
    <w:p>
      <w:pPr>
        <w:spacing w:after="40"/>
      </w:pPr>
      <w:r>
        <w:rPr>
          <w:b/>
          <w:bCs/>
          <w:color w:val="1F3864"/>
          <w:sz w:val="22"/>
          <w:szCs w:val="22"/>
        </w:rPr>
        <w:t xml:space="preserve">E. Reportar</w:t>
      </w:r>
    </w:p>
    <w:p>
      <w:pPr>
        <w:spacing w:after="140"/>
        <w:ind w:left="360"/>
      </w:pPr>
      <w:r>
        <w:rPr>
          <w:color w:val="595959"/>
          <w:sz w:val="19"/>
          <w:szCs w:val="19"/>
        </w:rPr>
        <w:t xml:space="preserve">Resumen ejecutivo · Incidencias · Conclusiones · Lecciones aprendidas</w:t>
      </w:r>
    </w:p>
    <w:p>
      <w:pPr>
        <w:spacing w:after="40"/>
      </w:pPr>
      <w:r>
        <w:rPr>
          <w:b/>
          <w:bCs/>
          <w:color w:val="1F3864"/>
          <w:sz w:val="22"/>
          <w:szCs w:val="22"/>
        </w:rPr>
        <w:t xml:space="preserve">Anexos</w:t>
      </w:r>
    </w:p>
    <w:p>
      <w:pPr>
        <w:spacing w:after="140"/>
        <w:ind w:left="360"/>
      </w:pPr>
      <w:r>
        <w:rPr>
          <w:color w:val="595959"/>
          <w:sz w:val="19"/>
          <w:szCs w:val="19"/>
        </w:rPr>
        <w:t xml:space="preserve">Archivos entregados · Cambios aplicados al código · Log de la regresión final</w:t>
      </w:r>
    </w:p>
    <w:p>
      <w:pPr>
        <w:spacing w:after="60"/>
      </w:pPr>
    </w:p>
    <w:p>
      <w:pPr>
        <w:spacing w:after="120" w:line="276"/>
      </w:pPr>
      <w:r>
        <w:rPr>
          <w:b/>
          <w:bCs/>
        </w:rPr>
        <w:t xml:space="preserve">Flujo seguido.</w:t>
      </w:r>
      <w:r>
        <w:t xml:space="preserve"> El plan sigue los cinco pasos solicitados: </w:t>
      </w:r>
      <w:r>
        <w:rPr>
          <w:b/>
          <w:bCs/>
        </w:rPr>
        <w:t xml:space="preserve">analizar</w:t>
      </w:r>
      <w:r>
        <w:t xml:space="preserve"> la API y sus riesgos, </w:t>
      </w:r>
      <w:r>
        <w:rPr>
          <w:b/>
          <w:bCs/>
        </w:rPr>
        <w:t xml:space="preserve">diseñar</w:t>
      </w:r>
      <w:r>
        <w:t xml:space="preserve"> la estrategia y los casos, </w:t>
      </w:r>
      <w:r>
        <w:rPr>
          <w:b/>
          <w:bCs/>
        </w:rPr>
        <w:t xml:space="preserve">preparar</w:t>
      </w:r>
      <w:r>
        <w:t xml:space="preserve"> el ambiente y los datos, </w:t>
      </w:r>
      <w:r>
        <w:rPr>
          <w:b/>
          <w:bCs/>
        </w:rPr>
        <w:t xml:space="preserve">ejecutar</w:t>
      </w:r>
      <w:r>
        <w:t xml:space="preserve"> en ciclos con evidencia y </w:t>
      </w:r>
      <w:r>
        <w:rPr>
          <w:b/>
          <w:bCs/>
        </w:rPr>
        <w:t xml:space="preserve">reportar</w:t>
      </w:r>
      <w:r>
        <w:t xml:space="preserve"> resultados, defectos y mejoras. Los defectos encontrados se corrigieron en el código y se verificaron con nuevos ciclos de regresión.</w:t>
      </w:r>
    </w:p>
    <w:p>
      <w:r>
        <w:br w:type="page"/>
      </w:r>
    </w:p>
    <w:p>
      <w:pPr>
        <w:pStyle w:val="Heading1"/>
      </w:pPr>
      <w:r>
        <w:t xml:space="preserve">0. Datos para iniciar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Pregunta</w:t>
            </w:r>
          </w:p>
        </w:tc>
        <w:tc>
          <w:tcPr>
            <w:tcW w:type="dxa" w:w="67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Respuesta</w:t>
            </w:r>
          </w:p>
        </w:tc>
      </w:tr>
      <w:tr>
        <w:trPr>
          <w:cantSplit/>
        </w:trPr>
        <w:tc>
          <w:tcPr>
            <w:tcW w:type="dxa" w:w="2600"/>
            <w:tcMar>
              <w:top w:type="dxa" w:w="50"/>
              <w:left w:type="dxa" w:w="90"/>
              <w:bottom w:type="dxa" w:w="50"/>
              <w:right w:type="dxa" w:w="90"/>
            </w:tcMar>
            <w:vAlign w:val="center"/>
          </w:tcPr>
          <w:p>
            <w:pPr>
              <w:spacing w:after="0" w:line="240"/>
              <w:jc w:val="left"/>
            </w:pPr>
            <w:r>
              <w:rPr>
                <w:sz w:val="17"/>
                <w:szCs w:val="17"/>
              </w:rPr>
              <w:t xml:space="preserve">¿Qué API se usará?</w:t>
            </w:r>
          </w:p>
        </w:tc>
        <w:tc>
          <w:tcPr>
            <w:tcW w:type="dxa" w:w="6760"/>
            <w:tcMar>
              <w:top w:type="dxa" w:w="50"/>
              <w:left w:type="dxa" w:w="90"/>
              <w:bottom w:type="dxa" w:w="50"/>
              <w:right w:type="dxa" w:w="90"/>
            </w:tcMar>
            <w:vAlign w:val="center"/>
          </w:tcPr>
          <w:p>
            <w:pPr>
              <w:spacing w:after="0" w:line="240"/>
              <w:jc w:val="left"/>
            </w:pPr>
            <w:r>
              <w:rPr>
                <w:sz w:val="17"/>
                <w:szCs w:val="17"/>
              </w:rPr>
              <w:t xml:space="preserve">Banco ERP Public API: API REST que permite a un banco externo autenticarse con un usuario técnico, validar una cuenta destino y enviar transferencias ACH entrantes que se acreditan en Banco ERP. URL pública según la guía: http://157.137.186.211:5254. Las pruebas se ejecutaron en una instancia local equivalente (http://localhost:5254).</w:t>
            </w:r>
          </w:p>
        </w:tc>
      </w:tr>
      <w:tr>
        <w:trPr>
          <w:cantSplit/>
        </w:trPr>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¿Cuáles endpoints tiene?</w:t>
            </w:r>
          </w:p>
        </w:tc>
        <w:tc>
          <w:tcPr>
            <w:tcW w:type="dxa" w:w="676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5"/>
                <w:szCs w:val="15"/>
              </w:rPr>
              <w:t xml:space="preserve">GET /api/Home</w:t>
            </w:r>
            <w:r>
              <w:rPr>
                <w:sz w:val="17"/>
                <w:szCs w:val="17"/>
              </w:rPr>
              <w:t xml:space="preserve"> · </w:t>
            </w:r>
            <w:r>
              <w:rPr>
                <w:rFonts w:ascii="Consolas" w:cs="Consolas" w:eastAsia="Consolas" w:hAnsi="Consolas"/>
                <w:sz w:val="15"/>
                <w:szCs w:val="15"/>
              </w:rPr>
              <w:t xml:space="preserve">POST /api/external/auth/login</w:t>
            </w:r>
            <w:r>
              <w:rPr>
                <w:sz w:val="17"/>
                <w:szCs w:val="17"/>
              </w:rPr>
              <w:t xml:space="preserve"> · </w:t>
            </w:r>
            <w:r>
              <w:rPr>
                <w:rFonts w:ascii="Consolas" w:cs="Consolas" w:eastAsia="Consolas" w:hAnsi="Consolas"/>
                <w:sz w:val="15"/>
                <w:szCs w:val="15"/>
              </w:rPr>
              <w:t xml:space="preserve">GET /api/external/ach/cuentas/search/{numeroCuenta}</w:t>
            </w:r>
            <w:r>
              <w:rPr>
                <w:sz w:val="17"/>
                <w:szCs w:val="17"/>
              </w:rPr>
              <w:t xml:space="preserve"> · </w:t>
            </w:r>
            <w:r>
              <w:rPr>
                <w:rFonts w:ascii="Consolas" w:cs="Consolas" w:eastAsia="Consolas" w:hAnsi="Consolas"/>
                <w:sz w:val="15"/>
                <w:szCs w:val="15"/>
              </w:rPr>
              <w:t xml:space="preserve">POST /api/external/ach/transferencias</w:t>
            </w:r>
          </w:p>
        </w:tc>
      </w:tr>
      <w:tr>
        <w:trPr>
          <w:cantSplit/>
        </w:trPr>
        <w:tc>
          <w:tcPr>
            <w:tcW w:type="dxa" w:w="2600"/>
            <w:tcMar>
              <w:top w:type="dxa" w:w="50"/>
              <w:left w:type="dxa" w:w="90"/>
              <w:bottom w:type="dxa" w:w="50"/>
              <w:right w:type="dxa" w:w="90"/>
            </w:tcMar>
            <w:vAlign w:val="center"/>
          </w:tcPr>
          <w:p>
            <w:pPr>
              <w:spacing w:after="0" w:line="240"/>
              <w:jc w:val="left"/>
            </w:pPr>
            <w:r>
              <w:rPr>
                <w:sz w:val="17"/>
                <w:szCs w:val="17"/>
              </w:rPr>
              <w:t xml:space="preserve">¿Requiere autenticación?</w:t>
            </w:r>
          </w:p>
        </w:tc>
        <w:tc>
          <w:tcPr>
            <w:tcW w:type="dxa" w:w="6760"/>
            <w:tcMar>
              <w:top w:type="dxa" w:w="50"/>
              <w:left w:type="dxa" w:w="90"/>
              <w:bottom w:type="dxa" w:w="50"/>
              <w:right w:type="dxa" w:w="90"/>
            </w:tcMar>
            <w:vAlign w:val="center"/>
          </w:tcPr>
          <w:p>
            <w:pPr>
              <w:spacing w:after="0" w:line="240"/>
              <w:jc w:val="left"/>
            </w:pPr>
            <w:r>
              <w:rPr>
                <w:sz w:val="17"/>
                <w:szCs w:val="17"/>
              </w:rPr>
              <w:t xml:space="preserve">Sí. JWT Bearer (HS256) obtenido en el login, con vigencia de 1 hora. En cada solicitud se valida además que la sesión siga activa en la base de datos. La autorización exige el rol BANCO_EXTERNO y los permisos ach.public.auth.login, ach.public.cuentas.consultar y ach.public.transferencias.crear. /api/Home y el login son anónimos.</w:t>
            </w:r>
          </w:p>
        </w:tc>
      </w:tr>
      <w:tr>
        <w:trPr>
          <w:cantSplit/>
        </w:trPr>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¿Qué métodos soporta?</w:t>
            </w:r>
          </w:p>
        </w:tc>
        <w:tc>
          <w:tcPr>
            <w:tcW w:type="dxa" w:w="6760"/>
            <w:shd w:fill="F7F9FC" w:color="auto" w:val="clear"/>
            <w:tcMar>
              <w:top w:type="dxa" w:w="50"/>
              <w:left w:type="dxa" w:w="90"/>
              <w:bottom w:type="dxa" w:w="50"/>
              <w:right w:type="dxa" w:w="90"/>
            </w:tcMar>
            <w:vAlign w:val="center"/>
          </w:tcPr>
          <w:p>
            <w:pPr>
              <w:spacing w:after="0" w:line="240"/>
              <w:jc w:val="left"/>
            </w:pPr>
            <w:r>
              <w:rPr>
                <w:sz w:val="17"/>
                <w:szCs w:val="17"/>
              </w:rPr>
              <w:t xml:space="preserve">Solo GET y POST. No hay PUT ni DELETE (un DELETE responde 405).</w:t>
            </w:r>
          </w:p>
        </w:tc>
      </w:tr>
      <w:tr>
        <w:trPr>
          <w:cantSplit/>
        </w:trPr>
        <w:tc>
          <w:tcPr>
            <w:tcW w:type="dxa" w:w="2600"/>
            <w:tcMar>
              <w:top w:type="dxa" w:w="50"/>
              <w:left w:type="dxa" w:w="90"/>
              <w:bottom w:type="dxa" w:w="50"/>
              <w:right w:type="dxa" w:w="90"/>
            </w:tcMar>
            <w:vAlign w:val="center"/>
          </w:tcPr>
          <w:p>
            <w:pPr>
              <w:spacing w:after="0" w:line="240"/>
              <w:jc w:val="left"/>
            </w:pPr>
            <w:r>
              <w:rPr>
                <w:sz w:val="17"/>
                <w:szCs w:val="17"/>
              </w:rPr>
              <w:t xml:space="preserve">¿Qué respuestas se esperan?</w:t>
            </w:r>
          </w:p>
        </w:tc>
        <w:tc>
          <w:tcPr>
            <w:tcW w:type="dxa" w:w="6760"/>
            <w:tcMar>
              <w:top w:type="dxa" w:w="50"/>
              <w:left w:type="dxa" w:w="90"/>
              <w:bottom w:type="dxa" w:w="50"/>
              <w:right w:type="dxa" w:w="90"/>
            </w:tcMar>
            <w:vAlign w:val="center"/>
          </w:tcPr>
          <w:p>
            <w:pPr>
              <w:spacing w:after="0" w:line="240"/>
              <w:jc w:val="left"/>
            </w:pPr>
            <w:r>
              <w:rPr>
                <w:sz w:val="17"/>
                <w:szCs w:val="17"/>
              </w:rPr>
              <w:t xml:space="preserve">JSON (application/json). Formato estándar {status, message, data, errors}; el login exitoso devuelve {accessToken, expiresAt, tokenType}. Códigos: 200, 201, 400, 401, 403, 404, 409, 422, 423 y 500 (guía §8), más 405 y 415 del framework.</w:t>
            </w:r>
          </w:p>
        </w:tc>
      </w:tr>
    </w:tbl>
    <w:p>
      <w:r>
        <w:br w:type="page"/>
      </w:r>
    </w:p>
    <w:p>
      <w:pPr>
        <w:pStyle w:val="Heading1"/>
      </w:pPr>
      <w:r>
        <w:t xml:space="preserve">A. Analizar</w:t>
      </w:r>
    </w:p>
    <w:p>
      <w:pPr>
        <w:pStyle w:val="Heading2"/>
      </w:pPr>
      <w:r>
        <w:t xml:space="preserve">A.1 Descripción de la API</w:t>
      </w:r>
    </w:p>
    <w:p>
      <w:pPr>
        <w:spacing w:after="120" w:line="276"/>
      </w:pPr>
      <w:r>
        <w:rPr>
          <w:b/>
          <w:bCs/>
        </w:rPr>
        <w:t xml:space="preserve">Propósito.</w:t>
      </w:r>
      <w:r>
        <w:t xml:space="preserve"> La Public API es el punto de entrada de bancos terceros hacia Banco ERP para transferencias ACH entrantes. El flujo obligatorio de la guía tiene tres pasos: (1) autenticarse con el usuario técnico, (2) consultar la cuenta destino y confirmar que existe y está activa, y (3) enviar la transferencia con un </w:t>
      </w:r>
      <w:r>
        <w:rPr>
          <w:rFonts w:ascii="Consolas" w:cs="Consolas" w:eastAsia="Consolas" w:hAnsi="Consolas"/>
          <w:sz w:val="19"/>
          <w:szCs w:val="19"/>
        </w:rPr>
        <w:t xml:space="preserve">codigo_confirmacion</w:t>
      </w:r>
      <w:r>
        <w:t xml:space="preserve"> único que funciona como llave de idempotencia. Una transferencia válida acredita el saldo y registra la transferencia, un movimiento ACH_IN, el asiento contable y la auditoría.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900"/>
        <w:gridCol w:w="900"/>
        <w:gridCol w:w="3660"/>
      </w:tblGrid>
      <w:tr>
        <w:trPr>
          <w:tblHeader/>
        </w:trPr>
        <w:tc>
          <w:tcPr>
            <w:tcW w:type="dxa" w:w="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Método</w:t>
            </w:r>
          </w:p>
        </w:tc>
        <w:tc>
          <w:tcPr>
            <w:tcW w:type="dxa" w:w="3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Ruta</w:t>
            </w:r>
          </w:p>
        </w:tc>
        <w:tc>
          <w:tcPr>
            <w:tcW w:type="dxa" w:w="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Auth</w:t>
            </w:r>
          </w:p>
        </w:tc>
        <w:tc>
          <w:tcPr>
            <w:tcW w:type="dxa" w:w="36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Descripción</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GET</w:t>
            </w:r>
          </w:p>
        </w:tc>
        <w:tc>
          <w:tcPr>
            <w:tcW w:type="dxa" w:w="39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/api/Home</w:t>
            </w:r>
          </w:p>
        </w:tc>
        <w:tc>
          <w:tcPr>
            <w:tcW w:type="dxa" w:w="900"/>
            <w:tcMar>
              <w:top w:type="dxa" w:w="50"/>
              <w:left w:type="dxa" w:w="90"/>
              <w:bottom w:type="dxa" w:w="50"/>
              <w:right w:type="dxa" w:w="90"/>
            </w:tcMar>
            <w:vAlign w:val="center"/>
          </w:tcPr>
          <w:p>
            <w:pPr>
              <w:spacing w:after="0" w:line="240"/>
              <w:jc w:val="center"/>
            </w:pPr>
            <w:r>
              <w:rPr>
                <w:sz w:val="17"/>
                <w:szCs w:val="17"/>
              </w:rPr>
              <w:t xml:space="preserve">No</w:t>
            </w:r>
          </w:p>
        </w:tc>
        <w:tc>
          <w:tcPr>
            <w:tcW w:type="dxa" w:w="3660"/>
            <w:tcMar>
              <w:top w:type="dxa" w:w="50"/>
              <w:left w:type="dxa" w:w="90"/>
              <w:bottom w:type="dxa" w:w="50"/>
              <w:right w:type="dxa" w:w="90"/>
            </w:tcMar>
            <w:vAlign w:val="center"/>
          </w:tcPr>
          <w:p>
            <w:pPr>
              <w:spacing w:after="0" w:line="240"/>
              <w:jc w:val="left"/>
            </w:pPr>
            <w:r>
              <w:rPr>
                <w:sz w:val="17"/>
                <w:szCs w:val="17"/>
              </w:rPr>
              <w:t xml:space="preserve">Verificación básica de disponibilidad.</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POST</w:t>
            </w:r>
          </w:p>
        </w:tc>
        <w:tc>
          <w:tcPr>
            <w:tcW w:type="dxa" w:w="39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/api/external/auth/login</w:t>
            </w:r>
          </w:p>
        </w:tc>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No</w:t>
            </w:r>
          </w:p>
        </w:tc>
        <w:tc>
          <w:tcPr>
            <w:tcW w:type="dxa" w:w="3660"/>
            <w:shd w:fill="F7F9FC" w:color="auto" w:val="clear"/>
            <w:tcMar>
              <w:top w:type="dxa" w:w="50"/>
              <w:left w:type="dxa" w:w="90"/>
              <w:bottom w:type="dxa" w:w="50"/>
              <w:right w:type="dxa" w:w="90"/>
            </w:tcMar>
            <w:vAlign w:val="center"/>
          </w:tcPr>
          <w:p>
            <w:pPr>
              <w:spacing w:after="0" w:line="240"/>
              <w:jc w:val="left"/>
            </w:pPr>
            <w:r>
              <w:rPr>
                <w:sz w:val="17"/>
                <w:szCs w:val="17"/>
              </w:rPr>
              <w:t xml:space="preserve">Autentica al banco externo y devuelve un JWT.</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GET</w:t>
            </w:r>
          </w:p>
        </w:tc>
        <w:tc>
          <w:tcPr>
            <w:tcW w:type="dxa" w:w="39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/api/external/ach/cuentas/search/{numeroCuenta}</w:t>
            </w:r>
          </w:p>
        </w:tc>
        <w:tc>
          <w:tcPr>
            <w:tcW w:type="dxa" w:w="900"/>
            <w:tcMar>
              <w:top w:type="dxa" w:w="50"/>
              <w:left w:type="dxa" w:w="90"/>
              <w:bottom w:type="dxa" w:w="50"/>
              <w:right w:type="dxa" w:w="90"/>
            </w:tcMar>
            <w:vAlign w:val="center"/>
          </w:tcPr>
          <w:p>
            <w:pPr>
              <w:spacing w:after="0" w:line="240"/>
              <w:jc w:val="center"/>
            </w:pPr>
            <w:r>
              <w:rPr>
                <w:sz w:val="17"/>
                <w:szCs w:val="17"/>
              </w:rPr>
              <w:t xml:space="preserve">Bearer</w:t>
            </w:r>
          </w:p>
        </w:tc>
        <w:tc>
          <w:tcPr>
            <w:tcW w:type="dxa" w:w="3660"/>
            <w:tcMar>
              <w:top w:type="dxa" w:w="50"/>
              <w:left w:type="dxa" w:w="90"/>
              <w:bottom w:type="dxa" w:w="50"/>
              <w:right w:type="dxa" w:w="90"/>
            </w:tcMar>
            <w:vAlign w:val="center"/>
          </w:tcPr>
          <w:p>
            <w:pPr>
              <w:spacing w:after="0" w:line="240"/>
              <w:jc w:val="left"/>
            </w:pPr>
            <w:r>
              <w:rPr>
                <w:sz w:val="17"/>
                <w:szCs w:val="17"/>
              </w:rPr>
              <w:t xml:space="preserve">Valida que la cuenta destino exista y pueda recibir ACH.</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POST</w:t>
            </w:r>
          </w:p>
        </w:tc>
        <w:tc>
          <w:tcPr>
            <w:tcW w:type="dxa" w:w="39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/api/external/ach/transferencias</w:t>
            </w:r>
          </w:p>
        </w:tc>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Bearer</w:t>
            </w:r>
          </w:p>
        </w:tc>
        <w:tc>
          <w:tcPr>
            <w:tcW w:type="dxa" w:w="3660"/>
            <w:shd w:fill="F7F9FC" w:color="auto" w:val="clear"/>
            <w:tcMar>
              <w:top w:type="dxa" w:w="50"/>
              <w:left w:type="dxa" w:w="90"/>
              <w:bottom w:type="dxa" w:w="50"/>
              <w:right w:type="dxa" w:w="90"/>
            </w:tcMar>
            <w:vAlign w:val="center"/>
          </w:tcPr>
          <w:p>
            <w:pPr>
              <w:spacing w:after="0" w:line="240"/>
              <w:jc w:val="left"/>
            </w:pPr>
            <w:r>
              <w:rPr>
                <w:sz w:val="17"/>
                <w:szCs w:val="17"/>
              </w:rPr>
              <w:t xml:space="preserve">Registra y acredita una transferencia ACH entrante.</w:t>
            </w:r>
          </w:p>
        </w:tc>
      </w:tr>
    </w:tbl>
    <w:p>
      <w:pPr>
        <w:keepNext/>
        <w:spacing w:after="0" w:before="120"/>
        <w:jc w:val="center"/>
      </w:pPr>
      <w:r>
        <w:drawing>
          <wp:inline distT="0" distB="0" distL="0" distR="0">
            <wp:extent cx="5334000" cy="5781675"/>
            <wp:effectExtent t="0" r="0" b="0" l="0"/>
            <wp:docPr id="1" name="01_swagger_vista_general.png" descr="Swagger UI de la Public API con los cuatro endpoints y sus esquemas." title="Swagger UI de la Public API con los cuatro endpoints y sus esqu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5781675"/>
                    </a:xfrm>
                    <a:prstGeom prst="rect">
                      <a:avLst/>
                    </a:prstGeom>
                  </pic:spPr>
                </pic:pic>
              </a:graphicData>
            </a:graphic>
          </wp:inline>
        </w:drawing>
      </w:r>
    </w:p>
    <w:p>
      <w:pPr>
        <w:spacing w:after="200" w:before="60"/>
        <w:jc w:val="center"/>
      </w:pPr>
      <w:r>
        <w:rPr>
          <w:i/>
          <w:iCs/>
          <w:color w:val="595959"/>
          <w:sz w:val="18"/>
          <w:szCs w:val="18"/>
        </w:rPr>
        <w:t xml:space="preserve">Figura 1. Swagger UI de la Public API con los cuatro endpoints y sus esquemas.</w:t>
      </w:r>
    </w:p>
    <w:p>
      <w:pPr>
        <w:pStyle w:val="Heading3"/>
      </w:pPr>
      <w:r>
        <w:t xml:space="preserve">Entradas y salidas principales</w:t>
      </w:r>
    </w:p>
    <w:p>
      <w:pPr>
        <w:spacing w:after="120" w:line="276"/>
      </w:pPr>
      <w:r>
        <w:rPr>
          <w:b/>
          <w:bCs/>
        </w:rPr>
        <w:t xml:space="preserve">Login: request y response 200</w:t>
      </w:r>
      <w:r>
        <w:t xml:space="preserve"> (contraseña y token enmascarados):</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POST /api/external/auth/login</w:t>
            </w:r>
          </w:p>
          <w:p>
            <w:pPr>
              <w:spacing w:after="0" w:line="228"/>
            </w:pPr>
            <w:r>
              <w:rPr>
                <w:rFonts w:ascii="Consolas" w:cs="Consolas" w:eastAsia="Consolas" w:hAnsi="Consolas"/>
                <w:sz w:val="16"/>
                <w:szCs w:val="16"/>
              </w:rPr>
              <w:t xml:space="preserve">Content-Type: application/json</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"email": "bancoexterno@nexus.com",</w:t>
            </w:r>
          </w:p>
          <w:p>
            <w:pPr>
              <w:spacing w:after="0" w:line="228"/>
            </w:pPr>
            <w:r>
              <w:rPr>
                <w:rFonts w:ascii="Consolas" w:cs="Consolas" w:eastAsia="Consolas" w:hAnsi="Consolas"/>
                <w:sz w:val="16"/>
                <w:szCs w:val="16"/>
              </w:rPr>
              <w:t xml:space="preserve">  "password": "******"</w:t>
            </w:r>
          </w:p>
          <w:p>
            <w:pPr>
              <w:spacing w:after="0" w:line="228"/>
            </w:pPr>
            <w:r>
              <w:rPr>
                <w:rFonts w:ascii="Consolas" w:cs="Consolas" w:eastAsia="Consolas" w:hAnsi="Consolas"/>
                <w:sz w:val="16"/>
                <w:szCs w:val="16"/>
              </w:rPr>
              <w:t xml:space="preserve">}</w:t>
            </w:r>
          </w:p>
        </w:tc>
      </w:tr>
    </w:tbl>
    <w:p>
      <w:pPr>
        <w:spacing w:after="60"/>
      </w:pP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"accessToken": "eyJhbGciOiJIUzI1...(JWT 1083 chars)",</w:t>
            </w:r>
          </w:p>
          <w:p>
            <w:pPr>
              <w:spacing w:after="0" w:line="228"/>
            </w:pPr>
            <w:r>
              <w:rPr>
                <w:rFonts w:ascii="Consolas" w:cs="Consolas" w:eastAsia="Consolas" w:hAnsi="Consolas"/>
                <w:sz w:val="16"/>
                <w:szCs w:val="16"/>
              </w:rPr>
              <w:t xml:space="preserve">  "expiresAt": "2026-10-04T00:33:57.7550854Z",</w:t>
            </w:r>
          </w:p>
          <w:p>
            <w:pPr>
              <w:spacing w:after="0" w:line="228"/>
            </w:pPr>
            <w:r>
              <w:rPr>
                <w:rFonts w:ascii="Consolas" w:cs="Consolas" w:eastAsia="Consolas" w:hAnsi="Consolas"/>
                <w:sz w:val="16"/>
                <w:szCs w:val="16"/>
              </w:rPr>
              <w:t xml:space="preserve">  "tokenType": "Bearer"</w:t>
            </w:r>
          </w:p>
          <w:p>
            <w:pPr>
              <w:spacing w:after="0" w:line="228"/>
            </w:pPr>
            <w:r>
              <w:rPr>
                <w:rFonts w:ascii="Consolas" w:cs="Consolas" w:eastAsia="Consolas" w:hAnsi="Consolas"/>
                <w:sz w:val="16"/>
                <w:szCs w:val="16"/>
              </w:rPr>
              <w:t xml:space="preserve">}</w:t>
            </w:r>
          </w:p>
        </w:tc>
      </w:tr>
    </w:tbl>
    <w:p>
      <w:pPr>
        <w:spacing w:after="60"/>
      </w:pPr>
    </w:p>
    <w:p>
      <w:pPr>
        <w:spacing w:after="120" w:line="276"/>
      </w:pPr>
      <w:r>
        <w:rPr>
          <w:b/>
          <w:bCs/>
        </w:rPr>
        <w:t xml:space="preserve">Consulta de cuenta: response 200</w:t>
      </w:r>
      <w:r>
        <w:t xml:space="preserve"> (TC-11):</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GET /api/external/ach/cuentas/search/MO260803936604</w:t>
            </w:r>
          </w:p>
          <w:p>
            <w:pPr>
              <w:spacing w:after="0" w:line="228"/>
            </w:pPr>
            <w:r>
              <w:rPr>
                <w:rFonts w:ascii="Consolas" w:cs="Consolas" w:eastAsia="Consolas" w:hAnsi="Consolas"/>
                <w:sz w:val="16"/>
                <w:szCs w:val="16"/>
              </w:rPr>
              <w:t xml:space="preserve">Authorization: Bearer {token}</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"status": true,</w:t>
            </w:r>
          </w:p>
          <w:p>
            <w:pPr>
              <w:spacing w:after="0" w:line="228"/>
            </w:pPr>
            <w:r>
              <w:rPr>
                <w:rFonts w:ascii="Consolas" w:cs="Consolas" w:eastAsia="Consolas" w:hAnsi="Consolas"/>
                <w:sz w:val="16"/>
                <w:szCs w:val="16"/>
              </w:rPr>
              <w:t xml:space="preserve">  "message": "Cuenta encontrada.",</w:t>
            </w:r>
          </w:p>
          <w:p>
            <w:pPr>
              <w:spacing w:after="0" w:line="228"/>
            </w:pPr>
            <w:r>
              <w:rPr>
                <w:rFonts w:ascii="Consolas" w:cs="Consolas" w:eastAsia="Consolas" w:hAnsi="Consolas"/>
                <w:sz w:val="16"/>
                <w:szCs w:val="16"/>
              </w:rPr>
              <w:t xml:space="preserve">  "data": {</w:t>
            </w:r>
          </w:p>
          <w:p>
            <w:pPr>
              <w:spacing w:after="0" w:line="228"/>
            </w:pPr>
            <w:r>
              <w:rPr>
                <w:rFonts w:ascii="Consolas" w:cs="Consolas" w:eastAsia="Consolas" w:hAnsi="Consolas"/>
                <w:sz w:val="16"/>
                <w:szCs w:val="16"/>
              </w:rPr>
              <w:t xml:space="preserve">    "numeroCuenta": "MO260803936604",</w:t>
            </w:r>
          </w:p>
          <w:p>
            <w:pPr>
              <w:spacing w:after="0" w:line="228"/>
            </w:pPr>
            <w:r>
              <w:rPr>
                <w:rFonts w:ascii="Consolas" w:cs="Consolas" w:eastAsia="Consolas" w:hAnsi="Consolas"/>
                <w:sz w:val="16"/>
                <w:szCs w:val="16"/>
              </w:rPr>
              <w:t xml:space="preserve">    "nombreTitular": "Ana Sofia Garcia Mendez",</w:t>
            </w:r>
          </w:p>
          <w:p>
            <w:pPr>
              <w:spacing w:after="0" w:line="228"/>
            </w:pPr>
            <w:r>
              <w:rPr>
                <w:rFonts w:ascii="Consolas" w:cs="Consolas" w:eastAsia="Consolas" w:hAnsi="Consolas"/>
                <w:sz w:val="16"/>
                <w:szCs w:val="16"/>
              </w:rPr>
              <w:t xml:space="preserve">    "moneda": "Q",</w:t>
            </w:r>
          </w:p>
          <w:p>
            <w:pPr>
              <w:spacing w:after="0" w:line="228"/>
            </w:pPr>
            <w:r>
              <w:rPr>
                <w:rFonts w:ascii="Consolas" w:cs="Consolas" w:eastAsia="Consolas" w:hAnsi="Consolas"/>
                <w:sz w:val="16"/>
                <w:szCs w:val="16"/>
              </w:rPr>
              <w:t xml:space="preserve">    "estado": "ACTIVA",</w:t>
            </w:r>
          </w:p>
          <w:p>
            <w:pPr>
              <w:spacing w:after="0" w:line="228"/>
            </w:pPr>
            <w:r>
              <w:rPr>
                <w:rFonts w:ascii="Consolas" w:cs="Consolas" w:eastAsia="Consolas" w:hAnsi="Consolas"/>
                <w:sz w:val="16"/>
                <w:szCs w:val="16"/>
              </w:rPr>
              <w:t xml:space="preserve">    "puedeRecibirTransferencias": true</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"errors": null</w:t>
            </w:r>
          </w:p>
          <w:p>
            <w:pPr>
              <w:spacing w:after="0" w:line="228"/>
            </w:pPr>
            <w:r>
              <w:rPr>
                <w:rFonts w:ascii="Consolas" w:cs="Consolas" w:eastAsia="Consolas" w:hAnsi="Consolas"/>
                <w:sz w:val="16"/>
                <w:szCs w:val="16"/>
              </w:rPr>
              <w:t xml:space="preserve">}</w:t>
            </w:r>
          </w:p>
        </w:tc>
      </w:tr>
    </w:tbl>
    <w:p>
      <w:pPr>
        <w:spacing w:after="60"/>
      </w:pPr>
    </w:p>
    <w:p>
      <w:pPr>
        <w:spacing w:after="120" w:line="276"/>
      </w:pPr>
      <w:r>
        <w:rPr>
          <w:b/>
          <w:bCs/>
        </w:rPr>
        <w:t xml:space="preserve">Transferencia: request y response 201</w:t>
      </w:r>
      <w:r>
        <w:t xml:space="preserve"> (TC-19):</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POST /api/external/ach/transferencias</w:t>
            </w:r>
          </w:p>
          <w:p>
            <w:pPr>
              <w:spacing w:after="0" w:line="228"/>
            </w:pPr>
            <w:r>
              <w:rPr>
                <w:rFonts w:ascii="Consolas" w:cs="Consolas" w:eastAsia="Consolas" w:hAnsi="Consolas"/>
                <w:sz w:val="16"/>
                <w:szCs w:val="16"/>
              </w:rPr>
              <w:t xml:space="preserve">Authorization: Bearer {token}</w:t>
            </w:r>
          </w:p>
          <w:p>
            <w:pPr>
              <w:spacing w:after="0" w:line="228"/>
            </w:pPr>
            <w:r>
              <w:rPr>
                <w:rFonts w:ascii="Consolas" w:cs="Consolas" w:eastAsia="Consolas" w:hAnsi="Consolas"/>
                <w:sz w:val="16"/>
                <w:szCs w:val="16"/>
              </w:rPr>
              <w:t xml:space="preserve">Content-Type: application/json</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"codigo_confirmacion": "TRX-QA-20261003233357-0001",</w:t>
            </w:r>
          </w:p>
          <w:p>
            <w:pPr>
              <w:spacing w:after="0" w:line="228"/>
            </w:pPr>
            <w:r>
              <w:rPr>
                <w:rFonts w:ascii="Consolas" w:cs="Consolas" w:eastAsia="Consolas" w:hAnsi="Consolas"/>
                <w:sz w:val="16"/>
                <w:szCs w:val="16"/>
              </w:rPr>
              <w:t xml:space="preserve">  "banco_externo": "DERBANCKS",</w:t>
            </w:r>
          </w:p>
          <w:p>
            <w:pPr>
              <w:spacing w:after="0" w:line="228"/>
            </w:pPr>
            <w:r>
              <w:rPr>
                <w:rFonts w:ascii="Consolas" w:cs="Consolas" w:eastAsia="Consolas" w:hAnsi="Consolas"/>
                <w:sz w:val="16"/>
                <w:szCs w:val="16"/>
              </w:rPr>
              <w:t xml:space="preserve">  "cuenta_externa": "1234567890",</w:t>
            </w:r>
          </w:p>
          <w:p>
            <w:pPr>
              <w:spacing w:after="0" w:line="228"/>
            </w:pPr>
            <w:r>
              <w:rPr>
                <w:rFonts w:ascii="Consolas" w:cs="Consolas" w:eastAsia="Consolas" w:hAnsi="Consolas"/>
                <w:sz w:val="16"/>
                <w:szCs w:val="16"/>
              </w:rPr>
              <w:t xml:space="preserve">  "numeroCuentaDestino": "MO260803936604",</w:t>
            </w:r>
          </w:p>
          <w:p>
            <w:pPr>
              <w:spacing w:after="0" w:line="228"/>
            </w:pPr>
            <w:r>
              <w:rPr>
                <w:rFonts w:ascii="Consolas" w:cs="Consolas" w:eastAsia="Consolas" w:hAnsi="Consolas"/>
                <w:sz w:val="16"/>
                <w:szCs w:val="16"/>
              </w:rPr>
              <w:t xml:space="preserve">  "monto": 500,</w:t>
            </w:r>
          </w:p>
          <w:p>
            <w:pPr>
              <w:spacing w:after="0" w:line="228"/>
            </w:pPr>
            <w:r>
              <w:rPr>
                <w:rFonts w:ascii="Consolas" w:cs="Consolas" w:eastAsia="Consolas" w:hAnsi="Consolas"/>
                <w:sz w:val="16"/>
                <w:szCs w:val="16"/>
              </w:rPr>
              <w:t xml:space="preserve">  "moneda": "Q",</w:t>
            </w:r>
          </w:p>
          <w:p>
            <w:pPr>
              <w:spacing w:after="0" w:line="228"/>
            </w:pPr>
            <w:r>
              <w:rPr>
                <w:rFonts w:ascii="Consolas" w:cs="Consolas" w:eastAsia="Consolas" w:hAnsi="Consolas"/>
                <w:sz w:val="16"/>
                <w:szCs w:val="16"/>
              </w:rPr>
              <w:t xml:space="preserve">  "referencia": "Transferencia ACH entrante",</w:t>
            </w:r>
          </w:p>
          <w:p>
            <w:pPr>
              <w:spacing w:after="0" w:line="228"/>
            </w:pPr>
            <w:r>
              <w:rPr>
                <w:rFonts w:ascii="Consolas" w:cs="Consolas" w:eastAsia="Consolas" w:hAnsi="Consolas"/>
                <w:sz w:val="16"/>
                <w:szCs w:val="16"/>
              </w:rPr>
              <w:t xml:space="preserve">  "tipo": "entrante"</w:t>
            </w:r>
          </w:p>
          <w:p>
            <w:pPr>
              <w:spacing w:after="0" w:line="228"/>
            </w:pPr>
            <w:r>
              <w:rPr>
                <w:rFonts w:ascii="Consolas" w:cs="Consolas" w:eastAsia="Consolas" w:hAnsi="Consolas"/>
                <w:sz w:val="16"/>
                <w:szCs w:val="16"/>
              </w:rPr>
              <w:t xml:space="preserve">}</w:t>
            </w:r>
          </w:p>
        </w:tc>
      </w:tr>
    </w:tbl>
    <w:p>
      <w:pPr>
        <w:spacing w:after="60"/>
      </w:pP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"status": true,</w:t>
            </w:r>
          </w:p>
          <w:p>
            <w:pPr>
              <w:spacing w:after="0" w:line="228"/>
            </w:pPr>
            <w:r>
              <w:rPr>
                <w:rFonts w:ascii="Consolas" w:cs="Consolas" w:eastAsia="Consolas" w:hAnsi="Consolas"/>
                <w:sz w:val="16"/>
                <w:szCs w:val="16"/>
              </w:rPr>
              <w:t xml:space="preserve">  "message": "Transferencia recibida correctamente.",</w:t>
            </w:r>
          </w:p>
          <w:p>
            <w:pPr>
              <w:spacing w:after="0" w:line="228"/>
            </w:pPr>
            <w:r>
              <w:rPr>
                <w:rFonts w:ascii="Consolas" w:cs="Consolas" w:eastAsia="Consolas" w:hAnsi="Consolas"/>
                <w:sz w:val="16"/>
                <w:szCs w:val="16"/>
              </w:rPr>
              <w:t xml:space="preserve">  "data": {</w:t>
            </w:r>
          </w:p>
          <w:p>
            <w:pPr>
              <w:spacing w:after="0" w:line="228"/>
            </w:pPr>
            <w:r>
              <w:rPr>
                <w:rFonts w:ascii="Consolas" w:cs="Consolas" w:eastAsia="Consolas" w:hAnsi="Consolas"/>
                <w:sz w:val="16"/>
                <w:szCs w:val="16"/>
              </w:rPr>
              <w:t xml:space="preserve">    "codigoConfirmacion": "TRX-QA-20261003233357-0001",</w:t>
            </w:r>
          </w:p>
          <w:p>
            <w:pPr>
              <w:spacing w:after="0" w:line="228"/>
            </w:pPr>
            <w:r>
              <w:rPr>
                <w:rFonts w:ascii="Consolas" w:cs="Consolas" w:eastAsia="Consolas" w:hAnsi="Consolas"/>
                <w:sz w:val="16"/>
                <w:szCs w:val="16"/>
              </w:rPr>
              <w:t xml:space="preserve">    "numeroCuentaDestino": "MO260803936604",</w:t>
            </w:r>
          </w:p>
          <w:p>
            <w:pPr>
              <w:spacing w:after="0" w:line="228"/>
            </w:pPr>
            <w:r>
              <w:rPr>
                <w:rFonts w:ascii="Consolas" w:cs="Consolas" w:eastAsia="Consolas" w:hAnsi="Consolas"/>
                <w:sz w:val="16"/>
                <w:szCs w:val="16"/>
              </w:rPr>
              <w:t xml:space="preserve">    "monto": 500,</w:t>
            </w:r>
          </w:p>
          <w:p>
            <w:pPr>
              <w:spacing w:after="0" w:line="228"/>
            </w:pPr>
            <w:r>
              <w:rPr>
                <w:rFonts w:ascii="Consolas" w:cs="Consolas" w:eastAsia="Consolas" w:hAnsi="Consolas"/>
                <w:sz w:val="16"/>
                <w:szCs w:val="16"/>
              </w:rPr>
              <w:t xml:space="preserve">    "moneda": "Q",</w:t>
            </w:r>
          </w:p>
          <w:p>
            <w:pPr>
              <w:spacing w:after="0" w:line="228"/>
            </w:pPr>
            <w:r>
              <w:rPr>
                <w:rFonts w:ascii="Consolas" w:cs="Consolas" w:eastAsia="Consolas" w:hAnsi="Consolas"/>
                <w:sz w:val="16"/>
                <w:szCs w:val="16"/>
              </w:rPr>
              <w:t xml:space="preserve">    "estado": "APROBADA",</w:t>
            </w:r>
          </w:p>
          <w:p>
            <w:pPr>
              <w:spacing w:after="0" w:line="228"/>
            </w:pPr>
            <w:r>
              <w:rPr>
                <w:rFonts w:ascii="Consolas" w:cs="Consolas" w:eastAsia="Consolas" w:hAnsi="Consolas"/>
                <w:sz w:val="16"/>
                <w:szCs w:val="16"/>
              </w:rPr>
              <w:t xml:space="preserve">    "fechaProcesamiento": "2026-10-03T23:33:58.549155Z"</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"errors": null</w:t>
            </w:r>
          </w:p>
          <w:p>
            <w:pPr>
              <w:spacing w:after="0" w:line="228"/>
            </w:pPr>
            <w:r>
              <w:rPr>
                <w:rFonts w:ascii="Consolas" w:cs="Consolas" w:eastAsia="Consolas" w:hAnsi="Consolas"/>
                <w:sz w:val="16"/>
                <w:szCs w:val="16"/>
              </w:rPr>
              <w:t xml:space="preserve">}</w:t>
            </w:r>
          </w:p>
        </w:tc>
      </w:tr>
    </w:tbl>
    <w:p>
      <w:pPr>
        <w:spacing w:after="60"/>
      </w:pPr>
    </w:p>
    <w:p>
      <w:pPr>
        <w:spacing w:after="120" w:line="276"/>
      </w:pPr>
      <w:r>
        <w:rPr>
          <w:b/>
          <w:bCs/>
        </w:rPr>
        <w:t xml:space="preserve">Respuestas de error:</w:t>
      </w:r>
      <w:r>
        <w:t xml:space="preserve"> duplicado 409 (TC-20) y validación 400 (TC-21):</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"status": false,</w:t>
            </w:r>
          </w:p>
          <w:p>
            <w:pPr>
              <w:spacing w:after="0" w:line="228"/>
            </w:pPr>
            <w:r>
              <w:rPr>
                <w:rFonts w:ascii="Consolas" w:cs="Consolas" w:eastAsia="Consolas" w:hAnsi="Consolas"/>
                <w:sz w:val="16"/>
                <w:szCs w:val="16"/>
              </w:rPr>
              <w:t xml:space="preserve">  "message": "La transferencia ya fue procesada.",</w:t>
            </w:r>
          </w:p>
          <w:p>
            <w:pPr>
              <w:spacing w:after="0" w:line="228"/>
            </w:pPr>
            <w:r>
              <w:rPr>
                <w:rFonts w:ascii="Consolas" w:cs="Consolas" w:eastAsia="Consolas" w:hAnsi="Consolas"/>
                <w:sz w:val="16"/>
                <w:szCs w:val="16"/>
              </w:rPr>
              <w:t xml:space="preserve">  "data": null,</w:t>
            </w:r>
          </w:p>
          <w:p>
            <w:pPr>
              <w:spacing w:after="0" w:line="228"/>
            </w:pPr>
            <w:r>
              <w:rPr>
                <w:rFonts w:ascii="Consolas" w:cs="Consolas" w:eastAsia="Consolas" w:hAnsi="Consolas"/>
                <w:sz w:val="16"/>
                <w:szCs w:val="16"/>
              </w:rPr>
              <w:t xml:space="preserve">  "errors": {</w:t>
            </w:r>
          </w:p>
          <w:p>
            <w:pPr>
              <w:spacing w:after="0" w:line="228"/>
            </w:pPr>
            <w:r>
              <w:rPr>
                <w:rFonts w:ascii="Consolas" w:cs="Consolas" w:eastAsia="Consolas" w:hAnsi="Consolas"/>
                <w:sz w:val="16"/>
                <w:szCs w:val="16"/>
              </w:rPr>
              <w:t xml:space="preserve">    "codigo_confirmacion": [</w:t>
            </w:r>
          </w:p>
          <w:p>
            <w:pPr>
              <w:spacing w:after="0" w:line="228"/>
            </w:pPr>
            <w:r>
              <w:rPr>
                <w:rFonts w:ascii="Consolas" w:cs="Consolas" w:eastAsia="Consolas" w:hAnsi="Consolas"/>
                <w:sz w:val="16"/>
                <w:szCs w:val="16"/>
              </w:rPr>
              <w:t xml:space="preserve">      "El codigo de confirmacion ya existe."</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w:t>
            </w:r>
          </w:p>
        </w:tc>
      </w:tr>
    </w:tbl>
    <w:p>
      <w:pPr>
        <w:spacing w:after="60"/>
      </w:pP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w:t>
            </w:r>
          </w:p>
          <w:p>
            <w:pPr>
              <w:spacing w:after="0" w:line="228"/>
            </w:pPr>
            <w:r>
              <w:rPr>
                <w:rFonts w:ascii="Consolas" w:cs="Consolas" w:eastAsia="Consolas" w:hAnsi="Consolas"/>
                <w:sz w:val="16"/>
                <w:szCs w:val="16"/>
              </w:rPr>
              <w:t xml:space="preserve">  "status": false,</w:t>
            </w:r>
          </w:p>
          <w:p>
            <w:pPr>
              <w:spacing w:after="0" w:line="228"/>
            </w:pPr>
            <w:r>
              <w:rPr>
                <w:rFonts w:ascii="Consolas" w:cs="Consolas" w:eastAsia="Consolas" w:hAnsi="Consolas"/>
                <w:sz w:val="16"/>
                <w:szCs w:val="16"/>
              </w:rPr>
              <w:t xml:space="preserve">  "message": "Solicitud invalida.",</w:t>
            </w:r>
          </w:p>
          <w:p>
            <w:pPr>
              <w:spacing w:after="0" w:line="228"/>
            </w:pPr>
            <w:r>
              <w:rPr>
                <w:rFonts w:ascii="Consolas" w:cs="Consolas" w:eastAsia="Consolas" w:hAnsi="Consolas"/>
                <w:sz w:val="16"/>
                <w:szCs w:val="16"/>
              </w:rPr>
              <w:t xml:space="preserve">  "data": null,</w:t>
            </w:r>
          </w:p>
          <w:p>
            <w:pPr>
              <w:spacing w:after="0" w:line="228"/>
            </w:pPr>
            <w:r>
              <w:rPr>
                <w:rFonts w:ascii="Consolas" w:cs="Consolas" w:eastAsia="Consolas" w:hAnsi="Consolas"/>
                <w:sz w:val="16"/>
                <w:szCs w:val="16"/>
              </w:rPr>
              <w:t xml:space="preserve">  "errors": {</w:t>
            </w:r>
          </w:p>
          <w:p>
            <w:pPr>
              <w:spacing w:after="0" w:line="228"/>
            </w:pPr>
            <w:r>
              <w:rPr>
                <w:rFonts w:ascii="Consolas" w:cs="Consolas" w:eastAsia="Consolas" w:hAnsi="Consolas"/>
                <w:sz w:val="16"/>
                <w:szCs w:val="16"/>
              </w:rPr>
              <w:t xml:space="preserve">    "codigo_confirmacion": [</w:t>
            </w:r>
          </w:p>
          <w:p>
            <w:pPr>
              <w:spacing w:after="0" w:line="228"/>
            </w:pPr>
            <w:r>
              <w:rPr>
                <w:rFonts w:ascii="Consolas" w:cs="Consolas" w:eastAsia="Consolas" w:hAnsi="Consolas"/>
                <w:sz w:val="16"/>
                <w:szCs w:val="16"/>
              </w:rPr>
              <w:t xml:space="preserve">      "El codigo de confirmacion es requerido."</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"banco_externo": [</w:t>
            </w:r>
          </w:p>
          <w:p>
            <w:pPr>
              <w:spacing w:after="0" w:line="228"/>
            </w:pPr>
            <w:r>
              <w:rPr>
                <w:rFonts w:ascii="Consolas" w:cs="Consolas" w:eastAsia="Consolas" w:hAnsi="Consolas"/>
                <w:sz w:val="16"/>
                <w:szCs w:val="16"/>
              </w:rPr>
              <w:t xml:space="preserve">      "El banco externo es requerido."</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"cuenta_externa": [</w:t>
            </w:r>
          </w:p>
          <w:p>
            <w:pPr>
              <w:spacing w:after="0" w:line="228"/>
            </w:pPr>
            <w:r>
              <w:rPr>
                <w:rFonts w:ascii="Consolas" w:cs="Consolas" w:eastAsia="Consolas" w:hAnsi="Consolas"/>
                <w:sz w:val="16"/>
                <w:szCs w:val="16"/>
              </w:rPr>
              <w:t xml:space="preserve">      "La cuenta externa es requerida."</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"numeroCuentaDestino": [</w:t>
            </w:r>
          </w:p>
          <w:p>
            <w:pPr>
              <w:spacing w:after="0" w:line="228"/>
            </w:pPr>
            <w:r>
              <w:rPr>
                <w:rFonts w:ascii="Consolas" w:cs="Consolas" w:eastAsia="Consolas" w:hAnsi="Consolas"/>
                <w:sz w:val="16"/>
                <w:szCs w:val="16"/>
              </w:rPr>
              <w:t xml:space="preserve">      "El numero de cuenta destino es requerido."</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"monto": [</w:t>
            </w:r>
          </w:p>
          <w:p>
            <w:pPr>
              <w:spacing w:after="0" w:line="228"/>
            </w:pPr>
            <w:r>
              <w:rPr>
                <w:rFonts w:ascii="Consolas" w:cs="Consolas" w:eastAsia="Consolas" w:hAnsi="Consolas"/>
                <w:sz w:val="16"/>
                <w:szCs w:val="16"/>
              </w:rPr>
              <w:t xml:space="preserve">      "El monto debe ser mayor a cero."</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"moneda": [</w:t>
            </w:r>
          </w:p>
          <w:p>
            <w:pPr>
              <w:spacing w:after="0" w:line="228"/>
            </w:pPr>
            <w:r>
              <w:rPr>
                <w:rFonts w:ascii="Consolas" w:cs="Consolas" w:eastAsia="Consolas" w:hAnsi="Consolas"/>
                <w:sz w:val="16"/>
                <w:szCs w:val="16"/>
              </w:rPr>
              <w:t xml:space="preserve">      "La moneda soportada para ACH entrante es GTQ/Q."</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w:t>
            </w:r>
          </w:p>
        </w:tc>
      </w:tr>
    </w:tbl>
    <w:p>
      <w:pPr>
        <w:spacing w:after="6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tblHeader/>
        </w:trPr>
        <w:tc>
          <w:tcPr>
            <w:tcW w:type="dxa" w:w="2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Campo del request</w:t>
            </w:r>
          </w:p>
        </w:tc>
        <w:tc>
          <w:tcPr>
            <w:tcW w:type="dxa" w:w="65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Regla (guía §6 y código)</w:t>
            </w:r>
          </w:p>
        </w:tc>
      </w:tr>
      <w:tr>
        <w:trPr>
          <w:cantSplit/>
        </w:trPr>
        <w:tc>
          <w:tcPr>
            <w:tcW w:type="dxa" w:w="28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codigo_confirmacion</w:t>
            </w:r>
          </w:p>
        </w:tc>
        <w:tc>
          <w:tcPr>
            <w:tcW w:type="dxa" w:w="6560"/>
            <w:tcMar>
              <w:top w:type="dxa" w:w="50"/>
              <w:left w:type="dxa" w:w="90"/>
              <w:bottom w:type="dxa" w:w="50"/>
              <w:right w:type="dxa" w:w="90"/>
            </w:tcMar>
            <w:vAlign w:val="center"/>
          </w:tcPr>
          <w:p>
            <w:pPr>
              <w:spacing w:after="0" w:line="240"/>
              <w:jc w:val="left"/>
            </w:pPr>
            <w:r>
              <w:rPr>
                <w:sz w:val="17"/>
                <w:szCs w:val="17"/>
              </w:rPr>
              <w:t xml:space="preserve">Obligatorio y único; llave de idempotencia.</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banco_externo</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Obligatorio; identifica al banco que envía.</w:t>
            </w:r>
          </w:p>
        </w:tc>
      </w:tr>
      <w:tr>
        <w:trPr>
          <w:cantSplit/>
        </w:trPr>
        <w:tc>
          <w:tcPr>
            <w:tcW w:type="dxa" w:w="28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cuenta_externa</w:t>
            </w:r>
          </w:p>
        </w:tc>
        <w:tc>
          <w:tcPr>
            <w:tcW w:type="dxa" w:w="6560"/>
            <w:tcMar>
              <w:top w:type="dxa" w:w="50"/>
              <w:left w:type="dxa" w:w="90"/>
              <w:bottom w:type="dxa" w:w="50"/>
              <w:right w:type="dxa" w:w="90"/>
            </w:tcMar>
            <w:vAlign w:val="center"/>
          </w:tcPr>
          <w:p>
            <w:pPr>
              <w:spacing w:after="0" w:line="240"/>
              <w:jc w:val="left"/>
            </w:pPr>
            <w:r>
              <w:rPr>
                <w:sz w:val="17"/>
                <w:szCs w:val="17"/>
              </w:rPr>
              <w:t xml:space="preserve">Obligatorio; cuenta origen en el banco externo.</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numeroCuentaDestino</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Obligatorio; cuenta existente y ACTIVA en Banco ERP.</w:t>
            </w:r>
          </w:p>
        </w:tc>
      </w:tr>
      <w:tr>
        <w:trPr>
          <w:cantSplit/>
        </w:trPr>
        <w:tc>
          <w:tcPr>
            <w:tcW w:type="dxa" w:w="28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monto</w:t>
            </w:r>
          </w:p>
        </w:tc>
        <w:tc>
          <w:tcPr>
            <w:tcW w:type="dxa" w:w="6560"/>
            <w:tcMar>
              <w:top w:type="dxa" w:w="50"/>
              <w:left w:type="dxa" w:w="90"/>
              <w:bottom w:type="dxa" w:w="50"/>
              <w:right w:type="dxa" w:w="90"/>
            </w:tcMar>
            <w:vAlign w:val="center"/>
          </w:tcPr>
          <w:p>
            <w:pPr>
              <w:spacing w:after="0" w:line="240"/>
              <w:jc w:val="left"/>
            </w:pPr>
            <w:r>
              <w:rPr>
                <w:sz w:val="17"/>
                <w:szCs w:val="17"/>
              </w:rPr>
              <w:t xml:space="preserve">Obligatorio; mayor a 0 (acepta número o texto numérico).</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moneda</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Obligatorio; Q o GTQ.</w:t>
            </w:r>
          </w:p>
        </w:tc>
      </w:tr>
      <w:tr>
        <w:trPr>
          <w:cantSplit/>
        </w:trPr>
        <w:tc>
          <w:tcPr>
            <w:tcW w:type="dxa" w:w="28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referencia</w:t>
            </w:r>
          </w:p>
        </w:tc>
        <w:tc>
          <w:tcPr>
            <w:tcW w:type="dxa" w:w="6560"/>
            <w:tcMar>
              <w:top w:type="dxa" w:w="50"/>
              <w:left w:type="dxa" w:w="90"/>
              <w:bottom w:type="dxa" w:w="50"/>
              <w:right w:type="dxa" w:w="90"/>
            </w:tcMar>
            <w:vAlign w:val="center"/>
          </w:tcPr>
          <w:p>
            <w:pPr>
              <w:spacing w:after="0" w:line="240"/>
              <w:jc w:val="left"/>
            </w:pPr>
            <w:r>
              <w:rPr>
                <w:sz w:val="17"/>
                <w:szCs w:val="17"/>
              </w:rPr>
              <w:t xml:space="preserve">Opcional; texto libre.</w:t>
            </w:r>
          </w:p>
        </w:tc>
      </w:tr>
      <w:tr>
        <w:trPr>
          <w:cantSplit/>
        </w:trPr>
        <w:tc>
          <w:tcPr>
            <w:tcW w:type="dxa" w:w="28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tipo</w:t>
            </w:r>
          </w:p>
        </w:tc>
        <w:tc>
          <w:tcPr>
            <w:tcW w:type="dxa" w:w="6560"/>
            <w:shd w:fill="F7F9FC" w:color="auto" w:val="clear"/>
            <w:tcMar>
              <w:top w:type="dxa" w:w="50"/>
              <w:left w:type="dxa" w:w="90"/>
              <w:bottom w:type="dxa" w:w="50"/>
              <w:right w:type="dxa" w:w="90"/>
            </w:tcMar>
            <w:vAlign w:val="center"/>
          </w:tcPr>
          <w:p>
            <w:pPr>
              <w:spacing w:after="0" w:line="240"/>
              <w:jc w:val="left"/>
            </w:pPr>
            <w:r>
              <w:rPr>
                <w:sz w:val="17"/>
                <w:szCs w:val="17"/>
              </w:rPr>
              <w:t xml:space="preserve">Opcional; si se envía debe ser "entrante".</w:t>
            </w:r>
          </w:p>
        </w:tc>
      </w:tr>
    </w:tbl>
    <w:p>
      <w:pPr>
        <w:pStyle w:val="Heading2"/>
      </w:pPr>
      <w:r>
        <w:t xml:space="preserve">A.2 Alcance de pruebas</w:t>
      </w:r>
    </w:p>
    <w:p>
      <w:pPr>
        <w:spacing w:after="120" w:line="276"/>
      </w:pPr>
      <w:r>
        <w:rPr>
          <w:b/>
          <w:bCs/>
        </w:rPr>
        <w:t xml:space="preserve">Dentro del alcance:</w:t>
      </w:r>
    </w:p>
    <w:p>
      <w:pPr>
        <w:pStyle w:val="ListParagraph"/>
        <w:numPr>
          <w:ilvl w:val="0"/>
          <w:numId w:val="2"/>
        </w:numPr>
        <w:spacing w:after="60" w:line="264"/>
      </w:pPr>
      <w:r>
        <w:t xml:space="preserve">Los 4 endpoints de la Public API, en el flujo completo login → consulta → transferencia.</w:t>
      </w:r>
    </w:p>
    <w:p>
      <w:pPr>
        <w:pStyle w:val="ListParagraph"/>
        <w:numPr>
          <w:ilvl w:val="0"/>
          <w:numId w:val="2"/>
        </w:numPr>
        <w:spacing w:after="60" w:line="264"/>
      </w:pPr>
      <w:r>
        <w:t xml:space="preserve">Comportamientos funcionales: emisión del token, consulta de cuenta, acreditación y efectos en la base de datos (saldo, movimiento ACH_IN, asientos contables y auditoría).</w:t>
      </w:r>
    </w:p>
    <w:p>
      <w:pPr>
        <w:pStyle w:val="ListParagraph"/>
        <w:numPr>
          <w:ilvl w:val="0"/>
          <w:numId w:val="2"/>
        </w:numPr>
        <w:spacing w:after="60" w:line="264"/>
      </w:pPr>
      <w:r>
        <w:t xml:space="preserve">Validaciones de entrada: campos obligatorios, monto, moneda, tipo, formato JSON y Content-Type.</w:t>
      </w:r>
    </w:p>
    <w:p>
      <w:pPr>
        <w:pStyle w:val="ListParagraph"/>
        <w:numPr>
          <w:ilvl w:val="0"/>
          <w:numId w:val="2"/>
        </w:numPr>
        <w:spacing w:after="60" w:line="264"/>
      </w:pPr>
      <w:r>
        <w:t xml:space="preserve">Seguridad básica: autenticación (sin token, token alterado, sesión revocada), autorización (usuario inactivo, sin rol), bloqueo por intentos fallidos e intentos de inyección SQL.</w:t>
      </w:r>
    </w:p>
    <w:p>
      <w:pPr>
        <w:pStyle w:val="ListParagraph"/>
        <w:numPr>
          <w:ilvl w:val="0"/>
          <w:numId w:val="2"/>
        </w:numPr>
        <w:spacing w:after="60" w:line="264"/>
      </w:pPr>
      <w:r>
        <w:t xml:space="preserve">Manejo de errores y códigos HTTP contra la tabla de la guía (§8).</w:t>
      </w:r>
    </w:p>
    <w:p>
      <w:pPr>
        <w:pStyle w:val="ListParagraph"/>
        <w:numPr>
          <w:ilvl w:val="0"/>
          <w:numId w:val="2"/>
        </w:numPr>
        <w:spacing w:after="60" w:line="264"/>
      </w:pPr>
      <w:r>
        <w:t xml:space="preserve">Idempotencia del codigo_confirmacion, secuencial y concurrente.</w:t>
      </w:r>
    </w:p>
    <w:p>
      <w:pPr>
        <w:pStyle w:val="ListParagraph"/>
        <w:numPr>
          <w:ilvl w:val="0"/>
          <w:numId w:val="2"/>
        </w:numPr>
        <w:spacing w:after="60" w:line="264"/>
      </w:pPr>
      <w:r>
        <w:t xml:space="preserve">Rendimiento básico de la consulta de cuenta (tiempo de respuesta).</w:t>
      </w:r>
    </w:p>
    <w:p>
      <w:pPr>
        <w:spacing w:after="120" w:line="276"/>
      </w:pPr>
      <w:r>
        <w:rPr>
          <w:b/>
          <w:bCs/>
        </w:rPr>
        <w:t xml:space="preserve">Fuera del alcance (explícito):</w:t>
      </w:r>
    </w:p>
    <w:p>
      <w:pPr>
        <w:pStyle w:val="ListParagraph"/>
        <w:numPr>
          <w:ilvl w:val="0"/>
          <w:numId w:val="2"/>
        </w:numPr>
        <w:spacing w:after="60" w:line="264"/>
      </w:pPr>
      <w:r>
        <w:t xml:space="preserve">El servidor público 157.137.186.211:5254: se excluye para no generar transacciones financieras reales ni bloquear al usuario técnico compartido con otros bancos.</w:t>
      </w:r>
    </w:p>
    <w:p>
      <w:pPr>
        <w:pStyle w:val="ListParagraph"/>
        <w:numPr>
          <w:ilvl w:val="0"/>
          <w:numId w:val="2"/>
        </w:numPr>
        <w:spacing w:after="60" w:line="264"/>
      </w:pPr>
      <w:r>
        <w:t xml:space="preserve">Pruebas de carga y estrés, rate limiting y expiración natural del token (1 h).</w:t>
      </w:r>
    </w:p>
    <w:p>
      <w:pPr>
        <w:pStyle w:val="ListParagraph"/>
        <w:numPr>
          <w:ilvl w:val="0"/>
          <w:numId w:val="2"/>
        </w:numPr>
        <w:spacing w:after="60" w:line="264"/>
      </w:pPr>
      <w:r>
        <w:t xml:space="preserve">Transporte seguro (HTTPS/TLS), CORS y configuración de infraestructura.</w:t>
      </w:r>
    </w:p>
    <w:p>
      <w:pPr>
        <w:pStyle w:val="ListParagraph"/>
        <w:numPr>
          <w:ilvl w:val="0"/>
          <w:numId w:val="2"/>
        </w:numPr>
        <w:spacing w:after="60" w:line="264"/>
      </w:pPr>
      <w:r>
        <w:t xml:space="preserve">La API interna (BancoERP.InternalAPI), el frontend y el módulo ACH saliente.</w:t>
      </w:r>
    </w:p>
    <w:p>
      <w:pPr>
        <w:pStyle w:val="ListParagraph"/>
        <w:numPr>
          <w:ilvl w:val="0"/>
          <w:numId w:val="2"/>
        </w:numPr>
        <w:spacing w:after="60" w:line="264"/>
      </w:pPr>
      <w:r>
        <w:t xml:space="preserve">Combinaciones finas de permisos (usuario BANCO_EXTERNO al que le falte solo uno de los tres permisos).</w:t>
      </w:r>
    </w:p>
    <w:p>
      <w:pPr>
        <w:pStyle w:val="Heading2"/>
      </w:pPr>
      <w:r>
        <w:t xml:space="preserve">A.3 Suposiciones y dependencias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Aspecto</w:t>
            </w:r>
          </w:p>
        </w:tc>
        <w:tc>
          <w:tcPr>
            <w:tcW w:type="dxa" w:w="71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Situación</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Autenticación</w:t>
            </w:r>
          </w:p>
        </w:tc>
        <w:tc>
          <w:tcPr>
            <w:tcW w:type="dxa" w:w="7160"/>
            <w:tcMar>
              <w:top w:type="dxa" w:w="50"/>
              <w:left w:type="dxa" w:w="90"/>
              <w:bottom w:type="dxa" w:w="50"/>
              <w:right w:type="dxa" w:w="90"/>
            </w:tcMar>
            <w:vAlign w:val="center"/>
          </w:tcPr>
          <w:p>
            <w:pPr>
              <w:spacing w:after="0" w:line="240"/>
              <w:jc w:val="left"/>
            </w:pPr>
            <w:r>
              <w:rPr>
                <w:sz w:val="17"/>
                <w:szCs w:val="17"/>
              </w:rPr>
              <w:t xml:space="preserve">JWT Bearer firmado con secreto simétrico (Jwt__SecretKey ≥ 32 caracteres), con issuer y audience validados. Cada token incluye el id de sesión (sid), que se valida contra seguridad.sesiones en cada solicitud.</w:t>
            </w:r>
          </w:p>
        </w:tc>
      </w:tr>
      <w:tr>
        <w:trPr>
          <w:cantSplit/>
        </w:trPr>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Base de datos</w:t>
            </w:r>
          </w:p>
        </w:tc>
        <w:tc>
          <w:tcPr>
            <w:tcW w:type="dxa" w:w="7160"/>
            <w:shd w:fill="F7F9FC" w:color="auto" w:val="clear"/>
            <w:tcMar>
              <w:top w:type="dxa" w:w="50"/>
              <w:left w:type="dxa" w:w="90"/>
              <w:bottom w:type="dxa" w:w="50"/>
              <w:right w:type="dxa" w:w="90"/>
            </w:tcMar>
            <w:vAlign w:val="center"/>
          </w:tcPr>
          <w:p>
            <w:pPr>
              <w:spacing w:after="0" w:line="240"/>
              <w:jc w:val="left"/>
            </w:pPr>
            <w:r>
              <w:rPr>
                <w:sz w:val="17"/>
                <w:szCs w:val="17"/>
              </w:rPr>
              <w:t xml:space="preserve">PostgreSQL 16. La transferencia se ejecuta en el procedimiento ach.sp_registrar_transferencia_entrante_publica (013_external_public_ach.sql), que bloquea la cuenta (FOR UPDATE) y usa pg_advisory_xact_lock por código.</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Entornos</w:t>
            </w:r>
          </w:p>
        </w:tc>
        <w:tc>
          <w:tcPr>
            <w:tcW w:type="dxa" w:w="7160"/>
            <w:tcMar>
              <w:top w:type="dxa" w:w="50"/>
              <w:left w:type="dxa" w:w="90"/>
              <w:bottom w:type="dxa" w:w="50"/>
              <w:right w:type="dxa" w:w="90"/>
            </w:tcMar>
            <w:vAlign w:val="center"/>
          </w:tcPr>
          <w:p>
            <w:pPr>
              <w:spacing w:after="0" w:line="240"/>
              <w:jc w:val="left"/>
            </w:pPr>
            <w:r>
              <w:rPr>
                <w:sz w:val="17"/>
                <w:szCs w:val="17"/>
              </w:rPr>
              <w:t xml:space="preserve">Local con docker compose (servicios postgres y public-api), en modo Development con dotnet watch. Existe un despliegue público según la guía, que no se usó. No hay ambiente de staging.</w:t>
            </w:r>
          </w:p>
        </w:tc>
      </w:tr>
      <w:tr>
        <w:trPr>
          <w:cantSplit/>
        </w:trPr>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Datos</w:t>
            </w:r>
          </w:p>
        </w:tc>
        <w:tc>
          <w:tcPr>
            <w:tcW w:type="dxa" w:w="7160"/>
            <w:shd w:fill="F7F9FC" w:color="auto" w:val="clear"/>
            <w:tcMar>
              <w:top w:type="dxa" w:w="50"/>
              <w:left w:type="dxa" w:w="90"/>
              <w:bottom w:type="dxa" w:w="50"/>
              <w:right w:type="dxa" w:w="90"/>
            </w:tcMar>
            <w:vAlign w:val="center"/>
          </w:tcPr>
          <w:p>
            <w:pPr>
              <w:spacing w:after="0" w:line="240"/>
              <w:jc w:val="left"/>
            </w:pPr>
            <w:r>
              <w:rPr>
                <w:sz w:val="17"/>
                <w:szCs w:val="17"/>
              </w:rPr>
              <w:t xml:space="preserve">Seeds del repositorio (cuentas y usuario técnico) más el script 01_preparar_datos_qa.sql, que crea los usuarios QA.</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Suposición</w:t>
            </w:r>
          </w:p>
        </w:tc>
        <w:tc>
          <w:tcPr>
            <w:tcW w:type="dxa" w:w="7160"/>
            <w:tcMar>
              <w:top w:type="dxa" w:w="50"/>
              <w:left w:type="dxa" w:w="90"/>
              <w:bottom w:type="dxa" w:w="50"/>
              <w:right w:type="dxa" w:w="90"/>
            </w:tcMar>
            <w:vAlign w:val="center"/>
          </w:tcPr>
          <w:p>
            <w:pPr>
              <w:spacing w:after="0" w:line="240"/>
              <w:jc w:val="left"/>
            </w:pPr>
            <w:r>
              <w:rPr>
                <w:sz w:val="17"/>
                <w:szCs w:val="17"/>
              </w:rPr>
              <w:t xml:space="preserve">La instancia local con los scripts de deploy/production replica el esquema de producción. Por eso los defectos de base de datos que se encuentren aplican también al servidor público.</w:t>
            </w:r>
          </w:p>
        </w:tc>
      </w:tr>
      <w:tr>
        <w:trPr>
          <w:cantSplit/>
        </w:trPr>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Dependencia externa</w:t>
            </w:r>
          </w:p>
        </w:tc>
        <w:tc>
          <w:tcPr>
            <w:tcW w:type="dxa" w:w="7160"/>
            <w:shd w:fill="F7F9FC" w:color="auto" w:val="clear"/>
            <w:tcMar>
              <w:top w:type="dxa" w:w="50"/>
              <w:left w:type="dxa" w:w="90"/>
              <w:bottom w:type="dxa" w:w="50"/>
              <w:right w:type="dxa" w:w="90"/>
            </w:tcMar>
            <w:vAlign w:val="center"/>
          </w:tcPr>
          <w:p>
            <w:pPr>
              <w:spacing w:after="0" w:line="240"/>
              <w:jc w:val="left"/>
            </w:pPr>
            <w:r>
              <w:rPr>
                <w:sz w:val="17"/>
                <w:szCs w:val="17"/>
              </w:rPr>
              <w:t xml:space="preserve">Ninguna: el modelo es request/response, sin webhooks ni callbacks (guía §9).</w:t>
            </w:r>
          </w:p>
        </w:tc>
      </w:tr>
    </w:tbl>
    <w:p>
      <w:pPr>
        <w:pStyle w:val="Heading2"/>
      </w:pPr>
      <w:r>
        <w:t xml:space="preserve">A.4 Riesgos y prioridades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3600"/>
        <w:gridCol w:w="1000"/>
        <w:gridCol w:w="4060"/>
      </w:tblGrid>
      <w:tr>
        <w:trPr>
          <w:tblHeader/>
        </w:trPr>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ID</w:t>
            </w:r>
          </w:p>
        </w:tc>
        <w:tc>
          <w:tcPr>
            <w:tcW w:type="dxa" w:w="36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Riesgo</w:t>
            </w:r>
          </w:p>
        </w:tc>
        <w:tc>
          <w:tcPr>
            <w:tcW w:type="dxa" w:w="10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Prioridad</w:t>
            </w:r>
          </w:p>
        </w:tc>
        <w:tc>
          <w:tcPr>
            <w:tcW w:type="dxa" w:w="40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Justificación</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R-01</w:t>
            </w:r>
          </w:p>
        </w:tc>
        <w:tc>
          <w:tcPr>
            <w:tcW w:type="dxa" w:w="3600"/>
            <w:tcMar>
              <w:top w:type="dxa" w:w="50"/>
              <w:left w:type="dxa" w:w="90"/>
              <w:bottom w:type="dxa" w:w="50"/>
              <w:right w:type="dxa" w:w="90"/>
            </w:tcMar>
            <w:vAlign w:val="center"/>
          </w:tcPr>
          <w:p>
            <w:pPr>
              <w:spacing w:after="0" w:line="240"/>
              <w:jc w:val="left"/>
            </w:pPr>
            <w:r>
              <w:rPr>
                <w:sz w:val="17"/>
                <w:szCs w:val="17"/>
              </w:rPr>
              <w:t xml:space="preserve">Transferencias válidas no acreditadas o acreditadas con datos incorrectos.</w:t>
            </w:r>
          </w:p>
        </w:tc>
        <w:tc>
          <w:tcPr>
            <w:tcW w:type="dxa" w:w="1000"/>
            <w:tcMar>
              <w:top w:type="dxa" w:w="50"/>
              <w:left w:type="dxa" w:w="90"/>
              <w:bottom w:type="dxa" w:w="50"/>
              <w:right w:type="dxa" w:w="90"/>
            </w:tcMar>
            <w:vAlign w:val="center"/>
          </w:tcPr>
          <w:p>
            <w:pPr>
              <w:spacing w:after="0" w:line="240"/>
              <w:jc w:val="center"/>
            </w:pPr>
            <w:r>
              <w:rPr>
                <w:sz w:val="17"/>
                <w:szCs w:val="17"/>
              </w:rPr>
              <w:t xml:space="preserve">Alta</w:t>
            </w:r>
          </w:p>
        </w:tc>
        <w:tc>
          <w:tcPr>
            <w:tcW w:type="dxa" w:w="4060"/>
            <w:tcMar>
              <w:top w:type="dxa" w:w="50"/>
              <w:left w:type="dxa" w:w="90"/>
              <w:bottom w:type="dxa" w:w="50"/>
              <w:right w:type="dxa" w:w="90"/>
            </w:tcMar>
            <w:vAlign w:val="center"/>
          </w:tcPr>
          <w:p>
            <w:pPr>
              <w:spacing w:after="0" w:line="240"/>
              <w:jc w:val="left"/>
            </w:pPr>
            <w:r>
              <w:rPr>
                <w:sz w:val="17"/>
                <w:szCs w:val="17"/>
              </w:rPr>
              <w:t xml:space="preserve">Impacto financiero directo; es la función principal de la API.</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R-02</w:t>
            </w:r>
          </w:p>
        </w:tc>
        <w:tc>
          <w:tcPr>
            <w:tcW w:type="dxa" w:w="3600"/>
            <w:shd w:fill="F7F9FC" w:color="auto" w:val="clear"/>
            <w:tcMar>
              <w:top w:type="dxa" w:w="50"/>
              <w:left w:type="dxa" w:w="90"/>
              <w:bottom w:type="dxa" w:w="50"/>
              <w:right w:type="dxa" w:w="90"/>
            </w:tcMar>
            <w:vAlign w:val="center"/>
          </w:tcPr>
          <w:p>
            <w:pPr>
              <w:spacing w:after="0" w:line="240"/>
              <w:jc w:val="left"/>
            </w:pPr>
            <w:r>
              <w:rPr>
                <w:sz w:val="17"/>
                <w:szCs w:val="17"/>
              </w:rPr>
              <w:t xml:space="preserve">Doble acreditación por reintentos o envíos concurrentes del mismo código.</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c>
          <w:tcPr>
            <w:tcW w:type="dxa" w:w="4060"/>
            <w:shd w:fill="F7F9FC" w:color="auto" w:val="clear"/>
            <w:tcMar>
              <w:top w:type="dxa" w:w="50"/>
              <w:left w:type="dxa" w:w="90"/>
              <w:bottom w:type="dxa" w:w="50"/>
              <w:right w:type="dxa" w:w="90"/>
            </w:tcMar>
            <w:vAlign w:val="center"/>
          </w:tcPr>
          <w:p>
            <w:pPr>
              <w:spacing w:after="0" w:line="240"/>
              <w:jc w:val="left"/>
            </w:pPr>
            <w:r>
              <w:rPr>
                <w:sz w:val="17"/>
                <w:szCs w:val="17"/>
              </w:rPr>
              <w:t xml:space="preserve">Pérdida de dinero; la guía exige idempotencia por codigo_confirmacion.</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R-03</w:t>
            </w:r>
          </w:p>
        </w:tc>
        <w:tc>
          <w:tcPr>
            <w:tcW w:type="dxa" w:w="3600"/>
            <w:tcMar>
              <w:top w:type="dxa" w:w="50"/>
              <w:left w:type="dxa" w:w="90"/>
              <w:bottom w:type="dxa" w:w="50"/>
              <w:right w:type="dxa" w:w="90"/>
            </w:tcMar>
            <w:vAlign w:val="center"/>
          </w:tcPr>
          <w:p>
            <w:pPr>
              <w:spacing w:after="0" w:line="240"/>
              <w:jc w:val="left"/>
            </w:pPr>
            <w:r>
              <w:rPr>
                <w:sz w:val="17"/>
                <w:szCs w:val="17"/>
              </w:rPr>
              <w:t xml:space="preserve">Acceso no autorizado: sin token, token alterado, sesión revocada o usuario sin rol.</w:t>
            </w:r>
          </w:p>
        </w:tc>
        <w:tc>
          <w:tcPr>
            <w:tcW w:type="dxa" w:w="1000"/>
            <w:tcMar>
              <w:top w:type="dxa" w:w="50"/>
              <w:left w:type="dxa" w:w="90"/>
              <w:bottom w:type="dxa" w:w="50"/>
              <w:right w:type="dxa" w:w="90"/>
            </w:tcMar>
            <w:vAlign w:val="center"/>
          </w:tcPr>
          <w:p>
            <w:pPr>
              <w:spacing w:after="0" w:line="240"/>
              <w:jc w:val="center"/>
            </w:pPr>
            <w:r>
              <w:rPr>
                <w:sz w:val="17"/>
                <w:szCs w:val="17"/>
              </w:rPr>
              <w:t xml:space="preserve">Alta</w:t>
            </w:r>
          </w:p>
        </w:tc>
        <w:tc>
          <w:tcPr>
            <w:tcW w:type="dxa" w:w="4060"/>
            <w:tcMar>
              <w:top w:type="dxa" w:w="50"/>
              <w:left w:type="dxa" w:w="90"/>
              <w:bottom w:type="dxa" w:w="50"/>
              <w:right w:type="dxa" w:w="90"/>
            </w:tcMar>
            <w:vAlign w:val="center"/>
          </w:tcPr>
          <w:p>
            <w:pPr>
              <w:spacing w:after="0" w:line="240"/>
              <w:jc w:val="left"/>
            </w:pPr>
            <w:r>
              <w:rPr>
                <w:sz w:val="17"/>
                <w:szCs w:val="17"/>
              </w:rPr>
              <w:t xml:space="preserve">Expone datos de clientes y permite mover fondos.</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R-04</w:t>
            </w:r>
          </w:p>
        </w:tc>
        <w:tc>
          <w:tcPr>
            <w:tcW w:type="dxa" w:w="3600"/>
            <w:shd w:fill="F7F9FC" w:color="auto" w:val="clear"/>
            <w:tcMar>
              <w:top w:type="dxa" w:w="50"/>
              <w:left w:type="dxa" w:w="90"/>
              <w:bottom w:type="dxa" w:w="50"/>
              <w:right w:type="dxa" w:w="90"/>
            </w:tcMar>
            <w:vAlign w:val="center"/>
          </w:tcPr>
          <w:p>
            <w:pPr>
              <w:spacing w:after="0" w:line="240"/>
              <w:jc w:val="left"/>
            </w:pPr>
            <w:r>
              <w:rPr>
                <w:sz w:val="17"/>
                <w:szCs w:val="17"/>
              </w:rPr>
              <w:t xml:space="preserve">Ataques de fuerza bruta sobre el usuario técnico.</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c>
          <w:tcPr>
            <w:tcW w:type="dxa" w:w="4060"/>
            <w:shd w:fill="F7F9FC" w:color="auto" w:val="clear"/>
            <w:tcMar>
              <w:top w:type="dxa" w:w="50"/>
              <w:left w:type="dxa" w:w="90"/>
              <w:bottom w:type="dxa" w:w="50"/>
              <w:right w:type="dxa" w:w="90"/>
            </w:tcMar>
            <w:vAlign w:val="center"/>
          </w:tcPr>
          <w:p>
            <w:pPr>
              <w:spacing w:after="0" w:line="240"/>
              <w:jc w:val="left"/>
            </w:pPr>
            <w:r>
              <w:rPr>
                <w:sz w:val="17"/>
                <w:szCs w:val="17"/>
              </w:rPr>
              <w:t xml:space="preserve">Hay mitigación por bloqueo, pero un bloqueo indebido detiene la integración.</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R-05</w:t>
            </w:r>
          </w:p>
        </w:tc>
        <w:tc>
          <w:tcPr>
            <w:tcW w:type="dxa" w:w="3600"/>
            <w:tcMar>
              <w:top w:type="dxa" w:w="50"/>
              <w:left w:type="dxa" w:w="90"/>
              <w:bottom w:type="dxa" w:w="50"/>
              <w:right w:type="dxa" w:w="90"/>
            </w:tcMar>
            <w:vAlign w:val="center"/>
          </w:tcPr>
          <w:p>
            <w:pPr>
              <w:spacing w:after="0" w:line="240"/>
              <w:jc w:val="left"/>
            </w:pPr>
            <w:r>
              <w:rPr>
                <w:sz w:val="17"/>
                <w:szCs w:val="17"/>
              </w:rPr>
              <w:t xml:space="preserve">Validación insuficiente de entradas (montos, moneda, tipo, formato).</w:t>
            </w:r>
          </w:p>
        </w:tc>
        <w:tc>
          <w:tcPr>
            <w:tcW w:type="dxa" w:w="1000"/>
            <w:tcMar>
              <w:top w:type="dxa" w:w="50"/>
              <w:left w:type="dxa" w:w="90"/>
              <w:bottom w:type="dxa" w:w="50"/>
              <w:right w:type="dxa" w:w="90"/>
            </w:tcMar>
            <w:vAlign w:val="center"/>
          </w:tcPr>
          <w:p>
            <w:pPr>
              <w:spacing w:after="0" w:line="240"/>
              <w:jc w:val="center"/>
            </w:pPr>
            <w:r>
              <w:rPr>
                <w:sz w:val="17"/>
                <w:szCs w:val="17"/>
              </w:rPr>
              <w:t xml:space="preserve">Alta</w:t>
            </w:r>
          </w:p>
        </w:tc>
        <w:tc>
          <w:tcPr>
            <w:tcW w:type="dxa" w:w="4060"/>
            <w:tcMar>
              <w:top w:type="dxa" w:w="50"/>
              <w:left w:type="dxa" w:w="90"/>
              <w:bottom w:type="dxa" w:w="50"/>
              <w:right w:type="dxa" w:w="90"/>
            </w:tcMar>
            <w:vAlign w:val="center"/>
          </w:tcPr>
          <w:p>
            <w:pPr>
              <w:spacing w:after="0" w:line="240"/>
              <w:jc w:val="left"/>
            </w:pPr>
            <w:r>
              <w:rPr>
                <w:sz w:val="17"/>
                <w:szCs w:val="17"/>
              </w:rPr>
              <w:t xml:space="preserve">Montos inválidos o redondeados alteran saldos.</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R-06</w:t>
            </w:r>
          </w:p>
        </w:tc>
        <w:tc>
          <w:tcPr>
            <w:tcW w:type="dxa" w:w="3600"/>
            <w:shd w:fill="F7F9FC" w:color="auto" w:val="clear"/>
            <w:tcMar>
              <w:top w:type="dxa" w:w="50"/>
              <w:left w:type="dxa" w:w="90"/>
              <w:bottom w:type="dxa" w:w="50"/>
              <w:right w:type="dxa" w:w="90"/>
            </w:tcMar>
            <w:vAlign w:val="center"/>
          </w:tcPr>
          <w:p>
            <w:pPr>
              <w:spacing w:after="0" w:line="240"/>
              <w:jc w:val="left"/>
            </w:pPr>
            <w:r>
              <w:rPr>
                <w:sz w:val="17"/>
                <w:szCs w:val="17"/>
              </w:rPr>
              <w:t xml:space="preserve">Fuga de información interna en mensajes de error.</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c>
          <w:tcPr>
            <w:tcW w:type="dxa" w:w="4060"/>
            <w:shd w:fill="F7F9FC" w:color="auto" w:val="clear"/>
            <w:tcMar>
              <w:top w:type="dxa" w:w="50"/>
              <w:left w:type="dxa" w:w="90"/>
              <w:bottom w:type="dxa" w:w="50"/>
              <w:right w:type="dxa" w:w="90"/>
            </w:tcMar>
            <w:vAlign w:val="center"/>
          </w:tcPr>
          <w:p>
            <w:pPr>
              <w:spacing w:after="0" w:line="240"/>
              <w:jc w:val="left"/>
            </w:pPr>
            <w:r>
              <w:rPr>
                <w:sz w:val="17"/>
                <w:szCs w:val="17"/>
              </w:rPr>
              <w:t xml:space="preserve">Facilita ataques (CWE-209); la respuesta llega a un tercero.</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R-07</w:t>
            </w:r>
          </w:p>
        </w:tc>
        <w:tc>
          <w:tcPr>
            <w:tcW w:type="dxa" w:w="3600"/>
            <w:tcMar>
              <w:top w:type="dxa" w:w="50"/>
              <w:left w:type="dxa" w:w="90"/>
              <w:bottom w:type="dxa" w:w="50"/>
              <w:right w:type="dxa" w:w="90"/>
            </w:tcMar>
            <w:vAlign w:val="center"/>
          </w:tcPr>
          <w:p>
            <w:pPr>
              <w:spacing w:after="0" w:line="240"/>
              <w:jc w:val="left"/>
            </w:pPr>
            <w:r>
              <w:rPr>
                <w:sz w:val="17"/>
                <w:szCs w:val="17"/>
              </w:rPr>
              <w:t xml:space="preserve">Códigos HTTP o formatos distintos a los documentados en la guía.</w:t>
            </w:r>
          </w:p>
        </w:tc>
        <w:tc>
          <w:tcPr>
            <w:tcW w:type="dxa" w:w="1000"/>
            <w:tcMar>
              <w:top w:type="dxa" w:w="50"/>
              <w:left w:type="dxa" w:w="90"/>
              <w:bottom w:type="dxa" w:w="50"/>
              <w:right w:type="dxa" w:w="90"/>
            </w:tcMar>
            <w:vAlign w:val="center"/>
          </w:tcPr>
          <w:p>
            <w:pPr>
              <w:spacing w:after="0" w:line="240"/>
              <w:jc w:val="center"/>
            </w:pPr>
            <w:r>
              <w:rPr>
                <w:sz w:val="17"/>
                <w:szCs w:val="17"/>
              </w:rPr>
              <w:t xml:space="preserve">Media</w:t>
            </w:r>
          </w:p>
        </w:tc>
        <w:tc>
          <w:tcPr>
            <w:tcW w:type="dxa" w:w="4060"/>
            <w:tcMar>
              <w:top w:type="dxa" w:w="50"/>
              <w:left w:type="dxa" w:w="90"/>
              <w:bottom w:type="dxa" w:w="50"/>
              <w:right w:type="dxa" w:w="90"/>
            </w:tcMar>
            <w:vAlign w:val="center"/>
          </w:tcPr>
          <w:p>
            <w:pPr>
              <w:spacing w:after="0" w:line="240"/>
              <w:jc w:val="left"/>
            </w:pPr>
            <w:r>
              <w:rPr>
                <w:sz w:val="17"/>
                <w:szCs w:val="17"/>
              </w:rPr>
              <w:t xml:space="preserve">El banco externo decide reintentos según el código; un código erróneo rompe su integración.</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R-08</w:t>
            </w:r>
          </w:p>
        </w:tc>
        <w:tc>
          <w:tcPr>
            <w:tcW w:type="dxa" w:w="3600"/>
            <w:shd w:fill="F7F9FC" w:color="auto" w:val="clear"/>
            <w:tcMar>
              <w:top w:type="dxa" w:w="50"/>
              <w:left w:type="dxa" w:w="90"/>
              <w:bottom w:type="dxa" w:w="50"/>
              <w:right w:type="dxa" w:w="90"/>
            </w:tcMar>
            <w:vAlign w:val="center"/>
          </w:tcPr>
          <w:p>
            <w:pPr>
              <w:spacing w:after="0" w:line="240"/>
              <w:jc w:val="left"/>
            </w:pPr>
            <w:r>
              <w:rPr>
                <w:sz w:val="17"/>
                <w:szCs w:val="17"/>
              </w:rPr>
              <w:t xml:space="preserve">Disponibilidad o tiempo de respuesta degradados.</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c>
          <w:tcPr>
            <w:tcW w:type="dxa" w:w="4060"/>
            <w:shd w:fill="F7F9FC" w:color="auto" w:val="clear"/>
            <w:tcMar>
              <w:top w:type="dxa" w:w="50"/>
              <w:left w:type="dxa" w:w="90"/>
              <w:bottom w:type="dxa" w:w="50"/>
              <w:right w:type="dxa" w:w="90"/>
            </w:tcMar>
            <w:vAlign w:val="center"/>
          </w:tcPr>
          <w:p>
            <w:pPr>
              <w:spacing w:after="0" w:line="240"/>
              <w:jc w:val="left"/>
            </w:pPr>
            <w:r>
              <w:rPr>
                <w:sz w:val="17"/>
                <w:szCs w:val="17"/>
              </w:rPr>
              <w:t xml:space="preserve">Volumen esperado bajo; se valida solo una línea base.</w:t>
            </w:r>
          </w:p>
        </w:tc>
      </w:tr>
    </w:tbl>
    <w:p>
      <w:r>
        <w:br w:type="page"/>
      </w:r>
    </w:p>
    <w:p>
      <w:pPr>
        <w:pStyle w:val="Heading1"/>
      </w:pPr>
      <w:r>
        <w:t xml:space="preserve">B. Diseñar</w:t>
      </w:r>
    </w:p>
    <w:p>
      <w:pPr>
        <w:pStyle w:val="Heading2"/>
      </w:pPr>
      <w:r>
        <w:t xml:space="preserve">B.1 Estrategia de prueba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760"/>
        <w:gridCol w:w="2000"/>
      </w:tblGrid>
      <w:tr>
        <w:trPr>
          <w:tblHeader/>
        </w:trPr>
        <w:tc>
          <w:tcPr>
            <w:tcW w:type="dxa" w:w="26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Tipo de prueba</w:t>
            </w:r>
          </w:p>
        </w:tc>
        <w:tc>
          <w:tcPr>
            <w:tcW w:type="dxa" w:w="47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Qué se prueba</w:t>
            </w:r>
          </w:p>
        </w:tc>
        <w:tc>
          <w:tcPr>
            <w:tcW w:type="dxa" w:w="20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Casos</w:t>
            </w:r>
          </w:p>
        </w:tc>
      </w:tr>
      <w:tr>
        <w:trPr>
          <w:cantSplit/>
        </w:trPr>
        <w:tc>
          <w:tcPr>
            <w:tcW w:type="dxa" w:w="2600"/>
            <w:tcMar>
              <w:top w:type="dxa" w:w="50"/>
              <w:left w:type="dxa" w:w="90"/>
              <w:bottom w:type="dxa" w:w="50"/>
              <w:right w:type="dxa" w:w="90"/>
            </w:tcMar>
            <w:vAlign w:val="center"/>
          </w:tcPr>
          <w:p>
            <w:pPr>
              <w:spacing w:after="0" w:line="240"/>
              <w:jc w:val="left"/>
            </w:pPr>
            <w:r>
              <w:rPr>
                <w:sz w:val="17"/>
                <w:szCs w:val="17"/>
              </w:rPr>
              <w:t xml:space="preserve">Funcionales (positivas)</w:t>
            </w:r>
          </w:p>
        </w:tc>
        <w:tc>
          <w:tcPr>
            <w:tcW w:type="dxa" w:w="4760"/>
            <w:tcMar>
              <w:top w:type="dxa" w:w="50"/>
              <w:left w:type="dxa" w:w="90"/>
              <w:bottom w:type="dxa" w:w="50"/>
              <w:right w:type="dxa" w:w="90"/>
            </w:tcMar>
            <w:vAlign w:val="center"/>
          </w:tcPr>
          <w:p>
            <w:pPr>
              <w:spacing w:after="0" w:line="240"/>
              <w:jc w:val="left"/>
            </w:pPr>
            <w:r>
              <w:rPr>
                <w:sz w:val="17"/>
                <w:szCs w:val="17"/>
              </w:rPr>
              <w:t xml:space="preserve">Login, consulta de cuenta y transferencia válidas, con verificación de efectos en BD.</w:t>
            </w:r>
          </w:p>
        </w:tc>
        <w:tc>
          <w:tcPr>
            <w:tcW w:type="dxa" w:w="2000"/>
            <w:tcMar>
              <w:top w:type="dxa" w:w="50"/>
              <w:left w:type="dxa" w:w="90"/>
              <w:bottom w:type="dxa" w:w="50"/>
              <w:right w:type="dxa" w:w="90"/>
            </w:tcMar>
            <w:vAlign w:val="center"/>
          </w:tcPr>
          <w:p>
            <w:pPr>
              <w:spacing w:after="0" w:line="240"/>
              <w:jc w:val="left"/>
            </w:pPr>
            <w:r>
              <w:rPr>
                <w:sz w:val="17"/>
                <w:szCs w:val="17"/>
              </w:rPr>
              <w:t xml:space="preserve">TC-01, 02, 11, 12, 19, 29</w:t>
            </w:r>
          </w:p>
        </w:tc>
      </w:tr>
      <w:tr>
        <w:trPr>
          <w:cantSplit/>
        </w:trPr>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Negativas / validación</w:t>
            </w:r>
          </w:p>
        </w:tc>
        <w:tc>
          <w:tcPr>
            <w:tcW w:type="dxa" w:w="4760"/>
            <w:shd w:fill="F7F9FC" w:color="auto" w:val="clear"/>
            <w:tcMar>
              <w:top w:type="dxa" w:w="50"/>
              <w:left w:type="dxa" w:w="90"/>
              <w:bottom w:type="dxa" w:w="50"/>
              <w:right w:type="dxa" w:w="90"/>
            </w:tcMar>
            <w:vAlign w:val="center"/>
          </w:tcPr>
          <w:p>
            <w:pPr>
              <w:spacing w:after="0" w:line="240"/>
              <w:jc w:val="left"/>
            </w:pPr>
            <w:r>
              <w:rPr>
                <w:sz w:val="17"/>
                <w:szCs w:val="17"/>
              </w:rPr>
              <w:t xml:space="preserve">Campos vacíos, montos inválidos, moneda y tipo no soportados, cuentas inexistentes o bloqueadas.</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TC-05, 13, 14, 21–27, 30</w:t>
            </w:r>
          </w:p>
        </w:tc>
      </w:tr>
      <w:tr>
        <w:trPr>
          <w:cantSplit/>
        </w:trPr>
        <w:tc>
          <w:tcPr>
            <w:tcW w:type="dxa" w:w="2600"/>
            <w:tcMar>
              <w:top w:type="dxa" w:w="50"/>
              <w:left w:type="dxa" w:w="90"/>
              <w:bottom w:type="dxa" w:w="50"/>
              <w:right w:type="dxa" w:w="90"/>
            </w:tcMar>
            <w:vAlign w:val="center"/>
          </w:tcPr>
          <w:p>
            <w:pPr>
              <w:spacing w:after="0" w:line="240"/>
              <w:jc w:val="left"/>
            </w:pPr>
            <w:r>
              <w:rPr>
                <w:sz w:val="17"/>
                <w:szCs w:val="17"/>
              </w:rPr>
              <w:t xml:space="preserve">Seguridad (autenticación/autorización)</w:t>
            </w:r>
          </w:p>
        </w:tc>
        <w:tc>
          <w:tcPr>
            <w:tcW w:type="dxa" w:w="4760"/>
            <w:tcMar>
              <w:top w:type="dxa" w:w="50"/>
              <w:left w:type="dxa" w:w="90"/>
              <w:bottom w:type="dxa" w:w="50"/>
              <w:right w:type="dxa" w:w="90"/>
            </w:tcMar>
            <w:vAlign w:val="center"/>
          </w:tcPr>
          <w:p>
            <w:pPr>
              <w:spacing w:after="0" w:line="240"/>
              <w:jc w:val="left"/>
            </w:pPr>
            <w:r>
              <w:rPr>
                <w:sz w:val="17"/>
                <w:szCs w:val="17"/>
              </w:rPr>
              <w:t xml:space="preserve">Credenciales erróneas, usuario inactivo o sin rol, bloqueo, token ausente/alterado/revocado, inyección SQL.</w:t>
            </w:r>
          </w:p>
        </w:tc>
        <w:tc>
          <w:tcPr>
            <w:tcW w:type="dxa" w:w="2000"/>
            <w:tcMar>
              <w:top w:type="dxa" w:w="50"/>
              <w:left w:type="dxa" w:w="90"/>
              <w:bottom w:type="dxa" w:w="50"/>
              <w:right w:type="dxa" w:w="90"/>
            </w:tcMar>
            <w:vAlign w:val="center"/>
          </w:tcPr>
          <w:p>
            <w:pPr>
              <w:spacing w:after="0" w:line="240"/>
              <w:jc w:val="left"/>
            </w:pPr>
            <w:r>
              <w:rPr>
                <w:sz w:val="17"/>
                <w:szCs w:val="17"/>
              </w:rPr>
              <w:t xml:space="preserve">TC-03, 04, 07–10, 15–18, 28</w:t>
            </w:r>
          </w:p>
        </w:tc>
      </w:tr>
      <w:tr>
        <w:trPr>
          <w:cantSplit/>
        </w:trPr>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Manejo de errores / estados HTTP</w:t>
            </w:r>
          </w:p>
        </w:tc>
        <w:tc>
          <w:tcPr>
            <w:tcW w:type="dxa" w:w="4760"/>
            <w:shd w:fill="F7F9FC" w:color="auto" w:val="clear"/>
            <w:tcMar>
              <w:top w:type="dxa" w:w="50"/>
              <w:left w:type="dxa" w:w="90"/>
              <w:bottom w:type="dxa" w:w="50"/>
              <w:right w:type="dxa" w:w="90"/>
            </w:tcMar>
            <w:vAlign w:val="center"/>
          </w:tcPr>
          <w:p>
            <w:pPr>
              <w:spacing w:after="0" w:line="240"/>
              <w:jc w:val="left"/>
            </w:pPr>
            <w:r>
              <w:rPr>
                <w:sz w:val="17"/>
                <w:szCs w:val="17"/>
              </w:rPr>
              <w:t xml:space="preserve">JSON malformado, método y Content-Type no soportados, desbordamiento numérico.</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TC-06, 31, 33, 34</w:t>
            </w:r>
          </w:p>
        </w:tc>
      </w:tr>
      <w:tr>
        <w:trPr>
          <w:cantSplit/>
        </w:trPr>
        <w:tc>
          <w:tcPr>
            <w:tcW w:type="dxa" w:w="2600"/>
            <w:tcMar>
              <w:top w:type="dxa" w:w="50"/>
              <w:left w:type="dxa" w:w="90"/>
              <w:bottom w:type="dxa" w:w="50"/>
              <w:right w:type="dxa" w:w="90"/>
            </w:tcMar>
            <w:vAlign w:val="center"/>
          </w:tcPr>
          <w:p>
            <w:pPr>
              <w:spacing w:after="0" w:line="240"/>
              <w:jc w:val="left"/>
            </w:pPr>
            <w:r>
              <w:rPr>
                <w:sz w:val="17"/>
                <w:szCs w:val="17"/>
              </w:rPr>
              <w:t xml:space="preserve">Regla de negocio / concurrencia</w:t>
            </w:r>
          </w:p>
        </w:tc>
        <w:tc>
          <w:tcPr>
            <w:tcW w:type="dxa" w:w="4760"/>
            <w:tcMar>
              <w:top w:type="dxa" w:w="50"/>
              <w:left w:type="dxa" w:w="90"/>
              <w:bottom w:type="dxa" w:w="50"/>
              <w:right w:type="dxa" w:w="90"/>
            </w:tcMar>
            <w:vAlign w:val="center"/>
          </w:tcPr>
          <w:p>
            <w:pPr>
              <w:spacing w:after="0" w:line="240"/>
              <w:jc w:val="left"/>
            </w:pPr>
            <w:r>
              <w:rPr>
                <w:sz w:val="17"/>
                <w:szCs w:val="17"/>
              </w:rPr>
              <w:t xml:space="preserve">Idempotencia secuencial y concurrente.</w:t>
            </w:r>
          </w:p>
        </w:tc>
        <w:tc>
          <w:tcPr>
            <w:tcW w:type="dxa" w:w="2000"/>
            <w:tcMar>
              <w:top w:type="dxa" w:w="50"/>
              <w:left w:type="dxa" w:w="90"/>
              <w:bottom w:type="dxa" w:w="50"/>
              <w:right w:type="dxa" w:w="90"/>
            </w:tcMar>
            <w:vAlign w:val="center"/>
          </w:tcPr>
          <w:p>
            <w:pPr>
              <w:spacing w:after="0" w:line="240"/>
              <w:jc w:val="left"/>
            </w:pPr>
            <w:r>
              <w:rPr>
                <w:sz w:val="17"/>
                <w:szCs w:val="17"/>
              </w:rPr>
              <w:t xml:space="preserve">TC-20, 32</w:t>
            </w:r>
          </w:p>
        </w:tc>
      </w:tr>
      <w:tr>
        <w:trPr>
          <w:cantSplit/>
        </w:trPr>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Rendimiento básico</w:t>
            </w:r>
          </w:p>
        </w:tc>
        <w:tc>
          <w:tcPr>
            <w:tcW w:type="dxa" w:w="4760"/>
            <w:shd w:fill="F7F9FC" w:color="auto" w:val="clear"/>
            <w:tcMar>
              <w:top w:type="dxa" w:w="50"/>
              <w:left w:type="dxa" w:w="90"/>
              <w:bottom w:type="dxa" w:w="50"/>
              <w:right w:type="dxa" w:w="90"/>
            </w:tcMar>
            <w:vAlign w:val="center"/>
          </w:tcPr>
          <w:p>
            <w:pPr>
              <w:spacing w:after="0" w:line="240"/>
              <w:jc w:val="left"/>
            </w:pPr>
            <w:r>
              <w:rPr>
                <w:sz w:val="17"/>
                <w:szCs w:val="17"/>
              </w:rPr>
              <w:t xml:space="preserve">Tiempo de respuesta de la consulta (p95).</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TC-35</w:t>
            </w:r>
          </w:p>
        </w:tc>
      </w:tr>
    </w:tbl>
    <w:p>
      <w:pPr>
        <w:spacing w:after="60"/>
      </w:pPr>
    </w:p>
    <w:p>
      <w:pPr>
        <w:spacing w:after="120" w:line="276"/>
      </w:pPr>
      <w:r>
        <w:rPr>
          <w:b/>
          <w:bCs/>
        </w:rPr>
        <w:t xml:space="preserve">Herramientas y enfoque:</w:t>
      </w:r>
    </w:p>
    <w:p>
      <w:pPr>
        <w:pStyle w:val="ListParagraph"/>
        <w:numPr>
          <w:ilvl w:val="0"/>
          <w:numId w:val="2"/>
        </w:numPr>
        <w:spacing w:after="60" w:line="264"/>
      </w:pPr>
      <w:r>
        <w:rPr>
          <w:b/>
          <w:bCs/>
        </w:rPr>
        <w:t xml:space="preserve">Swagger UI</w:t>
      </w:r>
      <w:r>
        <w:t xml:space="preserve"> (/swagger): exploración manual y evidencias visuales. Las capturas se automatizaron con </w:t>
      </w:r>
      <w:r>
        <w:rPr>
          <w:b/>
          <w:bCs/>
        </w:rPr>
        <w:t xml:space="preserve">Playwright + Google Chrome</w:t>
      </w:r>
      <w:r>
        <w:t xml:space="preserve"> (</w:t>
      </w:r>
      <w:r>
        <w:rPr>
          <w:rFonts w:ascii="Consolas" w:cs="Consolas" w:eastAsia="Consolas" w:hAnsi="Consolas"/>
          <w:sz w:val="19"/>
          <w:szCs w:val="19"/>
        </w:rPr>
        <w:t xml:space="preserve">capturas_swagger.mjs</w:t>
      </w:r>
      <w:r>
        <w:t xml:space="preserve">), enmascarando contraseña y JWT.</w:t>
      </w:r>
    </w:p>
    <w:p>
      <w:pPr>
        <w:pStyle w:val="ListParagraph"/>
        <w:numPr>
          <w:ilvl w:val="0"/>
          <w:numId w:val="2"/>
        </w:numPr>
        <w:spacing w:after="60" w:line="264"/>
      </w:pPr>
      <w:r>
        <w:rPr>
          <w:b/>
          <w:bCs/>
        </w:rPr>
        <w:t xml:space="preserve">Runner automatizado en Node.js</w:t>
      </w:r>
      <w:r>
        <w:t xml:space="preserve"> (</w:t>
      </w:r>
      <w:r>
        <w:rPr>
          <w:rFonts w:ascii="Consolas" w:cs="Consolas" w:eastAsia="Consolas" w:hAnsi="Consolas"/>
          <w:sz w:val="19"/>
          <w:szCs w:val="19"/>
        </w:rPr>
        <w:t xml:space="preserve">run_api_tests.mjs</w:t>
      </w:r>
      <w:r>
        <w:t xml:space="preserve">, fetch nativo): ejecuta los 35 casos, valida código HTTP, estructura y mensajes, y guarda request/response, tiempos y verificaciones en JSON y log.</w:t>
      </w:r>
    </w:p>
    <w:p>
      <w:pPr>
        <w:pStyle w:val="ListParagraph"/>
        <w:numPr>
          <w:ilvl w:val="0"/>
          <w:numId w:val="2"/>
        </w:numPr>
        <w:spacing w:after="60" w:line="264"/>
      </w:pPr>
      <w:r>
        <w:rPr>
          <w:b/>
          <w:bCs/>
        </w:rPr>
        <w:t xml:space="preserve">Verificación de caja gris en PostgreSQL</w:t>
      </w:r>
      <w:r>
        <w:t xml:space="preserve"> (psql en el contenedor): saldo, movimiento ACH_IN, asientos, auditoría y estado de usuarios y sesiones.</w:t>
      </w:r>
    </w:p>
    <w:p>
      <w:pPr>
        <w:pStyle w:val="ListParagraph"/>
        <w:numPr>
          <w:ilvl w:val="0"/>
          <w:numId w:val="2"/>
        </w:numPr>
        <w:spacing w:after="60" w:line="264"/>
      </w:pPr>
      <w:r>
        <w:rPr>
          <w:b/>
          <w:bCs/>
        </w:rPr>
        <w:t xml:space="preserve">xUnit</w:t>
      </w:r>
      <w:r>
        <w:t xml:space="preserve"> (BancoERP.UnitTests): pruebas unitarias de regresión para las validaciones corregidas.</w:t>
      </w:r>
    </w:p>
    <w:p>
      <w:pPr>
        <w:pStyle w:val="ListParagraph"/>
        <w:numPr>
          <w:ilvl w:val="0"/>
          <w:numId w:val="2"/>
        </w:numPr>
        <w:spacing w:after="60" w:line="264"/>
      </w:pPr>
      <w:r>
        <w:rPr>
          <w:b/>
          <w:bCs/>
        </w:rPr>
        <w:t xml:space="preserve">Ciclos</w:t>
      </w:r>
      <w:r>
        <w:t xml:space="preserve">: línea base sobre el código original → corrección de defectos → re-test y regresión completa hasta estabilizar.</w:t>
      </w:r>
    </w:p>
    <w:p>
      <w:pPr>
        <w:pStyle w:val="Heading2"/>
      </w:pPr>
      <w:r>
        <w:t xml:space="preserve">B.2 Criterios de aceptación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2000"/>
        <w:gridCol w:w="6460"/>
      </w:tblGrid>
      <w:tr>
        <w:trPr>
          <w:tblHeader/>
        </w:trPr>
        <w:tc>
          <w:tcPr>
            <w:tcW w:type="dxa" w:w="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ID</w:t>
            </w:r>
          </w:p>
        </w:tc>
        <w:tc>
          <w:tcPr>
            <w:tcW w:type="dxa" w:w="20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Funcionalidad</w:t>
            </w:r>
          </w:p>
        </w:tc>
        <w:tc>
          <w:tcPr>
            <w:tcW w:type="dxa" w:w="64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Criterio de aceptación</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CA-01</w:t>
            </w:r>
          </w:p>
        </w:tc>
        <w:tc>
          <w:tcPr>
            <w:tcW w:type="dxa" w:w="2000"/>
            <w:tcMar>
              <w:top w:type="dxa" w:w="50"/>
              <w:left w:type="dxa" w:w="90"/>
              <w:bottom w:type="dxa" w:w="50"/>
              <w:right w:type="dxa" w:w="90"/>
            </w:tcMar>
            <w:vAlign w:val="center"/>
          </w:tcPr>
          <w:p>
            <w:pPr>
              <w:spacing w:after="0" w:line="240"/>
              <w:jc w:val="left"/>
            </w:pPr>
            <w:r>
              <w:rPr>
                <w:sz w:val="17"/>
                <w:szCs w:val="17"/>
              </w:rPr>
              <w:t xml:space="preserve">Disponibilidad</w:t>
            </w:r>
          </w:p>
        </w:tc>
        <w:tc>
          <w:tcPr>
            <w:tcW w:type="dxa" w:w="6460"/>
            <w:tcMar>
              <w:top w:type="dxa" w:w="50"/>
              <w:left w:type="dxa" w:w="90"/>
              <w:bottom w:type="dxa" w:w="50"/>
              <w:right w:type="dxa" w:w="90"/>
            </w:tcMar>
            <w:vAlign w:val="center"/>
          </w:tcPr>
          <w:p>
            <w:pPr>
              <w:spacing w:after="0" w:line="240"/>
              <w:jc w:val="left"/>
            </w:pPr>
            <w:r>
              <w:rPr>
                <w:sz w:val="17"/>
                <w:szCs w:val="17"/>
              </w:rPr>
              <w:t xml:space="preserve">GET /api/Home devuelve 200 con estado "Conectado" y fecha.</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CA-02</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Login exitoso</w:t>
            </w:r>
          </w:p>
        </w:tc>
        <w:tc>
          <w:tcPr>
            <w:tcW w:type="dxa" w:w="6460"/>
            <w:shd w:fill="F7F9FC" w:color="auto" w:val="clear"/>
            <w:tcMar>
              <w:top w:type="dxa" w:w="50"/>
              <w:left w:type="dxa" w:w="90"/>
              <w:bottom w:type="dxa" w:w="50"/>
              <w:right w:type="dxa" w:w="90"/>
            </w:tcMar>
            <w:vAlign w:val="center"/>
          </w:tcPr>
          <w:p>
            <w:pPr>
              <w:spacing w:after="0" w:line="240"/>
              <w:jc w:val="left"/>
            </w:pPr>
            <w:r>
              <w:rPr>
                <w:sz w:val="17"/>
                <w:szCs w:val="17"/>
              </w:rPr>
              <w:t xml:space="preserve">Devuelve 200 con {accessToken: JWT de 3 partes, expiresAt futuro ≤ 60 min, tokenType: "Bearer"}.</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CA-03</w:t>
            </w:r>
          </w:p>
        </w:tc>
        <w:tc>
          <w:tcPr>
            <w:tcW w:type="dxa" w:w="2000"/>
            <w:tcMar>
              <w:top w:type="dxa" w:w="50"/>
              <w:left w:type="dxa" w:w="90"/>
              <w:bottom w:type="dxa" w:w="50"/>
              <w:right w:type="dxa" w:w="90"/>
            </w:tcMar>
            <w:vAlign w:val="center"/>
          </w:tcPr>
          <w:p>
            <w:pPr>
              <w:spacing w:after="0" w:line="240"/>
              <w:jc w:val="left"/>
            </w:pPr>
            <w:r>
              <w:rPr>
                <w:sz w:val="17"/>
                <w:szCs w:val="17"/>
              </w:rPr>
              <w:t xml:space="preserve">Login rechazado</w:t>
            </w:r>
          </w:p>
        </w:tc>
        <w:tc>
          <w:tcPr>
            <w:tcW w:type="dxa" w:w="6460"/>
            <w:tcMar>
              <w:top w:type="dxa" w:w="50"/>
              <w:left w:type="dxa" w:w="90"/>
              <w:bottom w:type="dxa" w:w="50"/>
              <w:right w:type="dxa" w:w="90"/>
            </w:tcMar>
            <w:vAlign w:val="center"/>
          </w:tcPr>
          <w:p>
            <w:pPr>
              <w:spacing w:after="0" w:line="240"/>
              <w:jc w:val="left"/>
            </w:pPr>
            <w:r>
              <w:rPr>
                <w:sz w:val="17"/>
                <w:szCs w:val="17"/>
              </w:rPr>
              <w:t xml:space="preserve">Credenciales inválidas → 401 con mensaje genérico y sin token; campos vacíos → 400; usuario inactivo o sin rol BANCO_EXTERNO → 403; tras 5 intentos fallidos → bloqueo y 423.</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CA-04</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Consulta exitosa</w:t>
            </w:r>
          </w:p>
        </w:tc>
        <w:tc>
          <w:tcPr>
            <w:tcW w:type="dxa" w:w="6460"/>
            <w:shd w:fill="F7F9FC" w:color="auto" w:val="clear"/>
            <w:tcMar>
              <w:top w:type="dxa" w:w="50"/>
              <w:left w:type="dxa" w:w="90"/>
              <w:bottom w:type="dxa" w:w="50"/>
              <w:right w:type="dxa" w:w="90"/>
            </w:tcMar>
            <w:vAlign w:val="center"/>
          </w:tcPr>
          <w:p>
            <w:pPr>
              <w:spacing w:after="0" w:line="240"/>
              <w:jc w:val="left"/>
            </w:pPr>
            <w:r>
              <w:rPr>
                <w:sz w:val="17"/>
                <w:szCs w:val="17"/>
              </w:rPr>
              <w:t xml:space="preserve">Devuelve 200 con {status:true, message:"Cuenta encontrada.", data:{numeroCuenta, nombreTitular, moneda:"Q", estado:"ACTIVA", puedeRecibirTransferencias:true}}; la búsqueda no distingue mayúsculas.</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CA-05</w:t>
            </w:r>
          </w:p>
        </w:tc>
        <w:tc>
          <w:tcPr>
            <w:tcW w:type="dxa" w:w="2000"/>
            <w:tcMar>
              <w:top w:type="dxa" w:w="50"/>
              <w:left w:type="dxa" w:w="90"/>
              <w:bottom w:type="dxa" w:w="50"/>
              <w:right w:type="dxa" w:w="90"/>
            </w:tcMar>
            <w:vAlign w:val="center"/>
          </w:tcPr>
          <w:p>
            <w:pPr>
              <w:spacing w:after="0" w:line="240"/>
              <w:jc w:val="left"/>
            </w:pPr>
            <w:r>
              <w:rPr>
                <w:sz w:val="17"/>
                <w:szCs w:val="17"/>
              </w:rPr>
              <w:t xml:space="preserve">Consulta rechazada</w:t>
            </w:r>
          </w:p>
        </w:tc>
        <w:tc>
          <w:tcPr>
            <w:tcW w:type="dxa" w:w="6460"/>
            <w:tcMar>
              <w:top w:type="dxa" w:w="50"/>
              <w:left w:type="dxa" w:w="90"/>
              <w:bottom w:type="dxa" w:w="50"/>
              <w:right w:type="dxa" w:w="90"/>
            </w:tcMar>
            <w:vAlign w:val="center"/>
          </w:tcPr>
          <w:p>
            <w:pPr>
              <w:spacing w:after="0" w:line="240"/>
              <w:jc w:val="left"/>
            </w:pPr>
            <w:r>
              <w:rPr>
                <w:sz w:val="17"/>
                <w:szCs w:val="17"/>
              </w:rPr>
              <w:t xml:space="preserve">Cuenta inexistente → 404; cuenta no ACTIVA → 422, sin datos del titular.</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CA-06</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exitosa</w:t>
            </w:r>
          </w:p>
        </w:tc>
        <w:tc>
          <w:tcPr>
            <w:tcW w:type="dxa" w:w="6460"/>
            <w:shd w:fill="F7F9FC" w:color="auto" w:val="clear"/>
            <w:tcMar>
              <w:top w:type="dxa" w:w="50"/>
              <w:left w:type="dxa" w:w="90"/>
              <w:bottom w:type="dxa" w:w="50"/>
              <w:right w:type="dxa" w:w="90"/>
            </w:tcMar>
            <w:vAlign w:val="center"/>
          </w:tcPr>
          <w:p>
            <w:pPr>
              <w:spacing w:after="0" w:line="240"/>
              <w:jc w:val="left"/>
            </w:pPr>
            <w:r>
              <w:rPr>
                <w:sz w:val="17"/>
                <w:szCs w:val="17"/>
              </w:rPr>
              <w:t xml:space="preserve">Devuelve 201 con data.estado "APROBADA" y moneda "Q". En BD: saldo + monto, movimiento ACH_IN, asiento de partida doble y evento de auditoría.</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CA-07</w:t>
            </w:r>
          </w:p>
        </w:tc>
        <w:tc>
          <w:tcPr>
            <w:tcW w:type="dxa" w:w="2000"/>
            <w:tcMar>
              <w:top w:type="dxa" w:w="50"/>
              <w:left w:type="dxa" w:w="90"/>
              <w:bottom w:type="dxa" w:w="50"/>
              <w:right w:type="dxa" w:w="90"/>
            </w:tcMar>
            <w:vAlign w:val="center"/>
          </w:tcPr>
          <w:p>
            <w:pPr>
              <w:spacing w:after="0" w:line="240"/>
              <w:jc w:val="left"/>
            </w:pPr>
            <w:r>
              <w:rPr>
                <w:sz w:val="17"/>
                <w:szCs w:val="17"/>
              </w:rPr>
              <w:t xml:space="preserve">Idempotencia</w:t>
            </w:r>
          </w:p>
        </w:tc>
        <w:tc>
          <w:tcPr>
            <w:tcW w:type="dxa" w:w="6460"/>
            <w:tcMar>
              <w:top w:type="dxa" w:w="50"/>
              <w:left w:type="dxa" w:w="90"/>
              <w:bottom w:type="dxa" w:w="50"/>
              <w:right w:type="dxa" w:w="90"/>
            </w:tcMar>
            <w:vAlign w:val="center"/>
          </w:tcPr>
          <w:p>
            <w:pPr>
              <w:spacing w:after="0" w:line="240"/>
              <w:jc w:val="left"/>
            </w:pPr>
            <w:r>
              <w:rPr>
                <w:sz w:val="17"/>
                <w:szCs w:val="17"/>
              </w:rPr>
              <w:t xml:space="preserve">Un codigo_confirmacion repetido (secuencial o concurrente) → 409 con errors.codigo_confirmacion; se acredita una sola vez.</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CA-08</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Validación de request</w:t>
            </w:r>
          </w:p>
        </w:tc>
        <w:tc>
          <w:tcPr>
            <w:tcW w:type="dxa" w:w="6460"/>
            <w:shd w:fill="F7F9FC" w:color="auto" w:val="clear"/>
            <w:tcMar>
              <w:top w:type="dxa" w:w="50"/>
              <w:left w:type="dxa" w:w="90"/>
              <w:bottom w:type="dxa" w:w="50"/>
              <w:right w:type="dxa" w:w="90"/>
            </w:tcMar>
            <w:vAlign w:val="center"/>
          </w:tcPr>
          <w:p>
            <w:pPr>
              <w:spacing w:after="0" w:line="240"/>
              <w:jc w:val="left"/>
            </w:pPr>
            <w:r>
              <w:rPr>
                <w:sz w:val="17"/>
                <w:szCs w:val="17"/>
              </w:rPr>
              <w:t xml:space="preserve">Faltan obligatorios, monto ≤ 0, monto con más de 2 decimales o fuera de rango, o tipo ≠ entrante → 400 con errors por campo y sin afectar el saldo.</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CA-09</w:t>
            </w:r>
          </w:p>
        </w:tc>
        <w:tc>
          <w:tcPr>
            <w:tcW w:type="dxa" w:w="2000"/>
            <w:tcMar>
              <w:top w:type="dxa" w:w="50"/>
              <w:left w:type="dxa" w:w="90"/>
              <w:bottom w:type="dxa" w:w="50"/>
              <w:right w:type="dxa" w:w="90"/>
            </w:tcMar>
            <w:vAlign w:val="center"/>
          </w:tcPr>
          <w:p>
            <w:pPr>
              <w:spacing w:after="0" w:line="240"/>
              <w:jc w:val="left"/>
            </w:pPr>
            <w:r>
              <w:rPr>
                <w:sz w:val="17"/>
                <w:szCs w:val="17"/>
              </w:rPr>
              <w:t xml:space="preserve">Reglas de negocio</w:t>
            </w:r>
          </w:p>
        </w:tc>
        <w:tc>
          <w:tcPr>
            <w:tcW w:type="dxa" w:w="6460"/>
            <w:tcMar>
              <w:top w:type="dxa" w:w="50"/>
              <w:left w:type="dxa" w:w="90"/>
              <w:bottom w:type="dxa" w:w="50"/>
              <w:right w:type="dxa" w:w="90"/>
            </w:tcMar>
            <w:vAlign w:val="center"/>
          </w:tcPr>
          <w:p>
            <w:pPr>
              <w:spacing w:after="0" w:line="240"/>
              <w:jc w:val="left"/>
            </w:pPr>
            <w:r>
              <w:rPr>
                <w:sz w:val="17"/>
                <w:szCs w:val="17"/>
              </w:rPr>
              <w:t xml:space="preserve">Cuenta destino inexistente → 404; cuenta no apta o moneda inválida → 422 (guía §8).</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CA-10</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Protección de endpoints</w:t>
            </w:r>
          </w:p>
        </w:tc>
        <w:tc>
          <w:tcPr>
            <w:tcW w:type="dxa" w:w="6460"/>
            <w:shd w:fill="F7F9FC" w:color="auto" w:val="clear"/>
            <w:tcMar>
              <w:top w:type="dxa" w:w="50"/>
              <w:left w:type="dxa" w:w="90"/>
              <w:bottom w:type="dxa" w:w="50"/>
              <w:right w:type="dxa" w:w="90"/>
            </w:tcMar>
            <w:vAlign w:val="center"/>
          </w:tcPr>
          <w:p>
            <w:pPr>
              <w:spacing w:after="0" w:line="240"/>
              <w:jc w:val="left"/>
            </w:pPr>
            <w:r>
              <w:rPr>
                <w:sz w:val="17"/>
                <w:szCs w:val="17"/>
              </w:rPr>
              <w:t xml:space="preserve">Sin token, con token alterado o con sesión revocada → 401, sin datos.</w:t>
            </w:r>
          </w:p>
        </w:tc>
      </w:tr>
      <w:tr>
        <w:trPr>
          <w:cantSplit/>
        </w:trPr>
        <w:tc>
          <w:tcPr>
            <w:tcW w:type="dxa" w:w="900"/>
            <w:tcMar>
              <w:top w:type="dxa" w:w="50"/>
              <w:left w:type="dxa" w:w="90"/>
              <w:bottom w:type="dxa" w:w="50"/>
              <w:right w:type="dxa" w:w="90"/>
            </w:tcMar>
            <w:vAlign w:val="center"/>
          </w:tcPr>
          <w:p>
            <w:pPr>
              <w:spacing w:after="0" w:line="240"/>
              <w:jc w:val="center"/>
            </w:pPr>
            <w:r>
              <w:rPr>
                <w:sz w:val="17"/>
                <w:szCs w:val="17"/>
              </w:rPr>
              <w:t xml:space="preserve">CA-11</w:t>
            </w:r>
          </w:p>
        </w:tc>
        <w:tc>
          <w:tcPr>
            <w:tcW w:type="dxa" w:w="2000"/>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6460"/>
            <w:tcMar>
              <w:top w:type="dxa" w:w="50"/>
              <w:left w:type="dxa" w:w="90"/>
              <w:bottom w:type="dxa" w:w="50"/>
              <w:right w:type="dxa" w:w="90"/>
            </w:tcMar>
            <w:vAlign w:val="center"/>
          </w:tcPr>
          <w:p>
            <w:pPr>
              <w:spacing w:after="0" w:line="240"/>
              <w:jc w:val="left"/>
            </w:pPr>
            <w:r>
              <w:rPr>
                <w:sz w:val="17"/>
                <w:szCs w:val="17"/>
              </w:rPr>
              <w:t xml:space="preserve">Errores de formato, método o media type → 400/405/415, sin stack traces ni mensajes internos de la BD.</w:t>
            </w:r>
          </w:p>
        </w:tc>
      </w:tr>
      <w:tr>
        <w:trPr>
          <w:cantSplit/>
        </w:trPr>
        <w:tc>
          <w:tcPr>
            <w:tcW w:type="dxa" w:w="900"/>
            <w:shd w:fill="F7F9FC" w:color="auto" w:val="clear"/>
            <w:tcMar>
              <w:top w:type="dxa" w:w="50"/>
              <w:left w:type="dxa" w:w="90"/>
              <w:bottom w:type="dxa" w:w="50"/>
              <w:right w:type="dxa" w:w="90"/>
            </w:tcMar>
            <w:vAlign w:val="center"/>
          </w:tcPr>
          <w:p>
            <w:pPr>
              <w:spacing w:after="0" w:line="240"/>
              <w:jc w:val="center"/>
            </w:pPr>
            <w:r>
              <w:rPr>
                <w:sz w:val="17"/>
                <w:szCs w:val="17"/>
              </w:rPr>
              <w:t xml:space="preserve">CA-12</w:t>
            </w:r>
          </w:p>
        </w:tc>
        <w:tc>
          <w:tcPr>
            <w:tcW w:type="dxa" w:w="2000"/>
            <w:shd w:fill="F7F9FC" w:color="auto" w:val="clear"/>
            <w:tcMar>
              <w:top w:type="dxa" w:w="50"/>
              <w:left w:type="dxa" w:w="90"/>
              <w:bottom w:type="dxa" w:w="50"/>
              <w:right w:type="dxa" w:w="90"/>
            </w:tcMar>
            <w:vAlign w:val="center"/>
          </w:tcPr>
          <w:p>
            <w:pPr>
              <w:spacing w:after="0" w:line="240"/>
              <w:jc w:val="left"/>
            </w:pPr>
            <w:r>
              <w:rPr>
                <w:sz w:val="17"/>
                <w:szCs w:val="17"/>
              </w:rPr>
              <w:t xml:space="preserve">Rendimiento básico</w:t>
            </w:r>
          </w:p>
        </w:tc>
        <w:tc>
          <w:tcPr>
            <w:tcW w:type="dxa" w:w="6460"/>
            <w:shd w:fill="F7F9FC" w:color="auto" w:val="clear"/>
            <w:tcMar>
              <w:top w:type="dxa" w:w="50"/>
              <w:left w:type="dxa" w:w="90"/>
              <w:bottom w:type="dxa" w:w="50"/>
              <w:right w:type="dxa" w:w="90"/>
            </w:tcMar>
            <w:vAlign w:val="center"/>
          </w:tcPr>
          <w:p>
            <w:pPr>
              <w:spacing w:after="0" w:line="240"/>
              <w:jc w:val="left"/>
            </w:pPr>
            <w:r>
              <w:rPr>
                <w:sz w:val="17"/>
                <w:szCs w:val="17"/>
              </w:rPr>
              <w:t xml:space="preserve">p95 &lt; 500 ms en la consulta de cuenta (local, 20 solicitudes secuenciales).</w:t>
            </w:r>
          </w:p>
        </w:tc>
      </w:tr>
    </w:tbl>
    <w:p>
      <w:pPr>
        <w:pStyle w:val="Heading2"/>
      </w:pPr>
      <w:r>
        <w:t xml:space="preserve">B.3 Matriz de cobertura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700"/>
        <w:gridCol w:w="2060"/>
        <w:gridCol w:w="800"/>
        <w:gridCol w:w="1700"/>
      </w:tblGrid>
      <w:tr>
        <w:trPr>
          <w:tblHeader/>
        </w:trPr>
        <w:tc>
          <w:tcPr>
            <w:tcW w:type="dxa" w:w="21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Endpoint</w:t>
            </w:r>
          </w:p>
        </w:tc>
        <w:tc>
          <w:tcPr>
            <w:tcW w:type="dxa" w:w="2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Funcionalidad</w:t>
            </w:r>
          </w:p>
        </w:tc>
        <w:tc>
          <w:tcPr>
            <w:tcW w:type="dxa" w:w="20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Tipo de prueba</w:t>
            </w:r>
          </w:p>
        </w:tc>
        <w:tc>
          <w:tcPr>
            <w:tcW w:type="dxa" w:w="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w:t>
            </w:r>
          </w:p>
        </w:tc>
        <w:tc>
          <w:tcPr>
            <w:tcW w:type="dxa" w:w="1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Casos</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GET /api/Home</w:t>
            </w:r>
          </w:p>
        </w:tc>
        <w:tc>
          <w:tcPr>
            <w:tcW w:type="dxa" w:w="2700"/>
            <w:tcMar>
              <w:top w:type="dxa" w:w="50"/>
              <w:left w:type="dxa" w:w="90"/>
              <w:bottom w:type="dxa" w:w="50"/>
              <w:right w:type="dxa" w:w="90"/>
            </w:tcMar>
            <w:vAlign w:val="center"/>
          </w:tcPr>
          <w:p>
            <w:pPr>
              <w:spacing w:after="0" w:line="240"/>
              <w:jc w:val="left"/>
            </w:pPr>
            <w:r>
              <w:rPr>
                <w:sz w:val="17"/>
                <w:szCs w:val="17"/>
              </w:rPr>
              <w:t xml:space="preserve">Disponibilidad</w:t>
            </w:r>
          </w:p>
        </w:tc>
        <w:tc>
          <w:tcPr>
            <w:tcW w:type="dxa" w:w="206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CA-01</w:t>
            </w:r>
          </w:p>
        </w:tc>
        <w:tc>
          <w:tcPr>
            <w:tcW w:type="dxa" w:w="1700"/>
            <w:tcMar>
              <w:top w:type="dxa" w:w="50"/>
              <w:left w:type="dxa" w:w="90"/>
              <w:bottom w:type="dxa" w:w="50"/>
              <w:right w:type="dxa" w:w="90"/>
            </w:tcMar>
            <w:vAlign w:val="center"/>
          </w:tcPr>
          <w:p>
            <w:pPr>
              <w:spacing w:after="0" w:line="240"/>
              <w:jc w:val="left"/>
            </w:pPr>
            <w:r>
              <w:rPr>
                <w:sz w:val="17"/>
                <w:szCs w:val="17"/>
              </w:rPr>
              <w:t xml:space="preserve">TC-01</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POST /auth/login</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Autenticación exitosa</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CA-02</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TC-02</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POST /auth/login</w:t>
            </w:r>
          </w:p>
        </w:tc>
        <w:tc>
          <w:tcPr>
            <w:tcW w:type="dxa" w:w="2700"/>
            <w:tcMar>
              <w:top w:type="dxa" w:w="50"/>
              <w:left w:type="dxa" w:w="90"/>
              <w:bottom w:type="dxa" w:w="50"/>
              <w:right w:type="dxa" w:w="90"/>
            </w:tcMar>
            <w:vAlign w:val="center"/>
          </w:tcPr>
          <w:p>
            <w:pPr>
              <w:spacing w:after="0" w:line="240"/>
              <w:jc w:val="left"/>
            </w:pPr>
            <w:r>
              <w:rPr>
                <w:sz w:val="17"/>
                <w:szCs w:val="17"/>
              </w:rPr>
              <w:t xml:space="preserve">Rechazo de credenciales y validación</w:t>
            </w:r>
          </w:p>
        </w:tc>
        <w:tc>
          <w:tcPr>
            <w:tcW w:type="dxa" w:w="2060"/>
            <w:tcMar>
              <w:top w:type="dxa" w:w="50"/>
              <w:left w:type="dxa" w:w="90"/>
              <w:bottom w:type="dxa" w:w="50"/>
              <w:right w:type="dxa" w:w="90"/>
            </w:tcMar>
            <w:vAlign w:val="center"/>
          </w:tcPr>
          <w:p>
            <w:pPr>
              <w:spacing w:after="0" w:line="240"/>
              <w:jc w:val="left"/>
            </w:pPr>
            <w:r>
              <w:rPr>
                <w:sz w:val="17"/>
                <w:szCs w:val="17"/>
              </w:rPr>
              <w:t xml:space="preserve">Negativa / Validación</w:t>
            </w:r>
          </w:p>
        </w:tc>
        <w:tc>
          <w:tcPr>
            <w:tcW w:type="dxa" w:w="800"/>
            <w:tcMar>
              <w:top w:type="dxa" w:w="50"/>
              <w:left w:type="dxa" w:w="90"/>
              <w:bottom w:type="dxa" w:w="50"/>
              <w:right w:type="dxa" w:w="90"/>
            </w:tcMar>
            <w:vAlign w:val="center"/>
          </w:tcPr>
          <w:p>
            <w:pPr>
              <w:spacing w:after="0" w:line="240"/>
              <w:jc w:val="center"/>
            </w:pPr>
            <w:r>
              <w:rPr>
                <w:sz w:val="17"/>
                <w:szCs w:val="17"/>
              </w:rPr>
              <w:t xml:space="preserve">CA-03</w:t>
            </w:r>
          </w:p>
        </w:tc>
        <w:tc>
          <w:tcPr>
            <w:tcW w:type="dxa" w:w="1700"/>
            <w:tcMar>
              <w:top w:type="dxa" w:w="50"/>
              <w:left w:type="dxa" w:w="90"/>
              <w:bottom w:type="dxa" w:w="50"/>
              <w:right w:type="dxa" w:w="90"/>
            </w:tcMar>
            <w:vAlign w:val="center"/>
          </w:tcPr>
          <w:p>
            <w:pPr>
              <w:spacing w:after="0" w:line="240"/>
              <w:jc w:val="left"/>
            </w:pPr>
            <w:r>
              <w:rPr>
                <w:sz w:val="17"/>
                <w:szCs w:val="17"/>
              </w:rPr>
              <w:t xml:space="preserve">TC-03, 04, 05</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POST /auth/login</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Autorización por estado y rol</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CA-03</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TC-07, 08</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POST /auth/login</w:t>
            </w:r>
          </w:p>
        </w:tc>
        <w:tc>
          <w:tcPr>
            <w:tcW w:type="dxa" w:w="2700"/>
            <w:tcMar>
              <w:top w:type="dxa" w:w="50"/>
              <w:left w:type="dxa" w:w="90"/>
              <w:bottom w:type="dxa" w:w="50"/>
              <w:right w:type="dxa" w:w="90"/>
            </w:tcMar>
            <w:vAlign w:val="center"/>
          </w:tcPr>
          <w:p>
            <w:pPr>
              <w:spacing w:after="0" w:line="240"/>
              <w:jc w:val="left"/>
            </w:pPr>
            <w:r>
              <w:rPr>
                <w:sz w:val="17"/>
                <w:szCs w:val="17"/>
              </w:rPr>
              <w:t xml:space="preserve">Bloqueo e inyección SQL</w:t>
            </w:r>
          </w:p>
        </w:tc>
        <w:tc>
          <w:tcPr>
            <w:tcW w:type="dxa" w:w="2060"/>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tcMar>
              <w:top w:type="dxa" w:w="50"/>
              <w:left w:type="dxa" w:w="90"/>
              <w:bottom w:type="dxa" w:w="50"/>
              <w:right w:type="dxa" w:w="90"/>
            </w:tcMar>
            <w:vAlign w:val="center"/>
          </w:tcPr>
          <w:p>
            <w:pPr>
              <w:spacing w:after="0" w:line="240"/>
              <w:jc w:val="center"/>
            </w:pPr>
            <w:r>
              <w:rPr>
                <w:sz w:val="17"/>
                <w:szCs w:val="17"/>
              </w:rPr>
              <w:t xml:space="preserve">CA-03</w:t>
            </w:r>
          </w:p>
        </w:tc>
        <w:tc>
          <w:tcPr>
            <w:tcW w:type="dxa" w:w="1700"/>
            <w:tcMar>
              <w:top w:type="dxa" w:w="50"/>
              <w:left w:type="dxa" w:w="90"/>
              <w:bottom w:type="dxa" w:w="50"/>
              <w:right w:type="dxa" w:w="90"/>
            </w:tcMar>
            <w:vAlign w:val="center"/>
          </w:tcPr>
          <w:p>
            <w:pPr>
              <w:spacing w:after="0" w:line="240"/>
              <w:jc w:val="left"/>
            </w:pPr>
            <w:r>
              <w:rPr>
                <w:sz w:val="17"/>
                <w:szCs w:val="17"/>
              </w:rPr>
              <w:t xml:space="preserve">TC-09, 10</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POST /auth/login</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JSON malformado</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CA-11</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TC-06</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GET /cuentas/search</w:t>
            </w:r>
          </w:p>
        </w:tc>
        <w:tc>
          <w:tcPr>
            <w:tcW w:type="dxa" w:w="2700"/>
            <w:tcMar>
              <w:top w:type="dxa" w:w="50"/>
              <w:left w:type="dxa" w:w="90"/>
              <w:bottom w:type="dxa" w:w="50"/>
              <w:right w:type="dxa" w:w="90"/>
            </w:tcMar>
            <w:vAlign w:val="center"/>
          </w:tcPr>
          <w:p>
            <w:pPr>
              <w:spacing w:after="0" w:line="240"/>
              <w:jc w:val="left"/>
            </w:pPr>
            <w:r>
              <w:rPr>
                <w:sz w:val="17"/>
                <w:szCs w:val="17"/>
              </w:rPr>
              <w:t xml:space="preserve">Consulta válida</w:t>
            </w:r>
          </w:p>
        </w:tc>
        <w:tc>
          <w:tcPr>
            <w:tcW w:type="dxa" w:w="206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CA-04</w:t>
            </w:r>
          </w:p>
        </w:tc>
        <w:tc>
          <w:tcPr>
            <w:tcW w:type="dxa" w:w="1700"/>
            <w:tcMar>
              <w:top w:type="dxa" w:w="50"/>
              <w:left w:type="dxa" w:w="90"/>
              <w:bottom w:type="dxa" w:w="50"/>
              <w:right w:type="dxa" w:w="90"/>
            </w:tcMar>
            <w:vAlign w:val="center"/>
          </w:tcPr>
          <w:p>
            <w:pPr>
              <w:spacing w:after="0" w:line="240"/>
              <w:jc w:val="left"/>
            </w:pPr>
            <w:r>
              <w:rPr>
                <w:sz w:val="17"/>
                <w:szCs w:val="17"/>
              </w:rPr>
              <w:t xml:space="preserve">TC-11, 12</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GET /cuentas/search</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Cuenta inexistente o no apta</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Negativa / Seguridad</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CA-05</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TC-13, 14, 18</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GET /cuentas/search</w:t>
            </w:r>
          </w:p>
        </w:tc>
        <w:tc>
          <w:tcPr>
            <w:tcW w:type="dxa" w:w="2700"/>
            <w:tcMar>
              <w:top w:type="dxa" w:w="50"/>
              <w:left w:type="dxa" w:w="90"/>
              <w:bottom w:type="dxa" w:w="50"/>
              <w:right w:type="dxa" w:w="90"/>
            </w:tcMar>
            <w:vAlign w:val="center"/>
          </w:tcPr>
          <w:p>
            <w:pPr>
              <w:spacing w:after="0" w:line="240"/>
              <w:jc w:val="left"/>
            </w:pPr>
            <w:r>
              <w:rPr>
                <w:sz w:val="17"/>
                <w:szCs w:val="17"/>
              </w:rPr>
              <w:t xml:space="preserve">Autenticación del endpoint</w:t>
            </w:r>
          </w:p>
        </w:tc>
        <w:tc>
          <w:tcPr>
            <w:tcW w:type="dxa" w:w="2060"/>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tcMar>
              <w:top w:type="dxa" w:w="50"/>
              <w:left w:type="dxa" w:w="90"/>
              <w:bottom w:type="dxa" w:w="50"/>
              <w:right w:type="dxa" w:w="90"/>
            </w:tcMar>
            <w:vAlign w:val="center"/>
          </w:tcPr>
          <w:p>
            <w:pPr>
              <w:spacing w:after="0" w:line="240"/>
              <w:jc w:val="center"/>
            </w:pPr>
            <w:r>
              <w:rPr>
                <w:sz w:val="17"/>
                <w:szCs w:val="17"/>
              </w:rPr>
              <w:t xml:space="preserve">CA-10</w:t>
            </w:r>
          </w:p>
        </w:tc>
        <w:tc>
          <w:tcPr>
            <w:tcW w:type="dxa" w:w="1700"/>
            <w:tcMar>
              <w:top w:type="dxa" w:w="50"/>
              <w:left w:type="dxa" w:w="90"/>
              <w:bottom w:type="dxa" w:w="50"/>
              <w:right w:type="dxa" w:w="90"/>
            </w:tcMar>
            <w:vAlign w:val="center"/>
          </w:tcPr>
          <w:p>
            <w:pPr>
              <w:spacing w:after="0" w:line="240"/>
              <w:jc w:val="left"/>
            </w:pPr>
            <w:r>
              <w:rPr>
                <w:sz w:val="17"/>
                <w:szCs w:val="17"/>
              </w:rPr>
              <w:t xml:space="preserve">TC-15, 16, 17</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GET /cuentas/search</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Tiempo de respuesta</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Rendimiento</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CA-12</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TC-35</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POST /transferencias</w:t>
            </w:r>
          </w:p>
        </w:tc>
        <w:tc>
          <w:tcPr>
            <w:tcW w:type="dxa" w:w="2700"/>
            <w:tcMar>
              <w:top w:type="dxa" w:w="50"/>
              <w:left w:type="dxa" w:w="90"/>
              <w:bottom w:type="dxa" w:w="50"/>
              <w:right w:type="dxa" w:w="90"/>
            </w:tcMar>
            <w:vAlign w:val="center"/>
          </w:tcPr>
          <w:p>
            <w:pPr>
              <w:spacing w:after="0" w:line="240"/>
              <w:jc w:val="left"/>
            </w:pPr>
            <w:r>
              <w:rPr>
                <w:sz w:val="17"/>
                <w:szCs w:val="17"/>
              </w:rPr>
              <w:t xml:space="preserve">Acreditación</w:t>
            </w:r>
          </w:p>
        </w:tc>
        <w:tc>
          <w:tcPr>
            <w:tcW w:type="dxa" w:w="206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CA-06</w:t>
            </w:r>
          </w:p>
        </w:tc>
        <w:tc>
          <w:tcPr>
            <w:tcW w:type="dxa" w:w="1700"/>
            <w:tcMar>
              <w:top w:type="dxa" w:w="50"/>
              <w:left w:type="dxa" w:w="90"/>
              <w:bottom w:type="dxa" w:w="50"/>
              <w:right w:type="dxa" w:w="90"/>
            </w:tcMar>
            <w:vAlign w:val="center"/>
          </w:tcPr>
          <w:p>
            <w:pPr>
              <w:spacing w:after="0" w:line="240"/>
              <w:jc w:val="left"/>
            </w:pPr>
            <w:r>
              <w:rPr>
                <w:sz w:val="17"/>
                <w:szCs w:val="17"/>
              </w:rPr>
              <w:t xml:space="preserve">TC-19, 29</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POST /transferencias</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Idempotencia</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Regla de negocio / Concurrencia</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CA-07</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TC-20, 32</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POST /transferencias</w:t>
            </w:r>
          </w:p>
        </w:tc>
        <w:tc>
          <w:tcPr>
            <w:tcW w:type="dxa" w:w="2700"/>
            <w:tcMar>
              <w:top w:type="dxa" w:w="50"/>
              <w:left w:type="dxa" w:w="90"/>
              <w:bottom w:type="dxa" w:w="50"/>
              <w:right w:type="dxa" w:w="90"/>
            </w:tcMar>
            <w:vAlign w:val="center"/>
          </w:tcPr>
          <w:p>
            <w:pPr>
              <w:spacing w:after="0" w:line="240"/>
              <w:jc w:val="left"/>
            </w:pPr>
            <w:r>
              <w:rPr>
                <w:sz w:val="17"/>
                <w:szCs w:val="17"/>
              </w:rPr>
              <w:t xml:space="preserve">Validación de request</w:t>
            </w:r>
          </w:p>
        </w:tc>
        <w:tc>
          <w:tcPr>
            <w:tcW w:type="dxa" w:w="2060"/>
            <w:tcMar>
              <w:top w:type="dxa" w:w="50"/>
              <w:left w:type="dxa" w:w="90"/>
              <w:bottom w:type="dxa" w:w="50"/>
              <w:right w:type="dxa" w:w="90"/>
            </w:tcMar>
            <w:vAlign w:val="center"/>
          </w:tcPr>
          <w:p>
            <w:pPr>
              <w:spacing w:after="0" w:line="240"/>
              <w:jc w:val="left"/>
            </w:pPr>
            <w:r>
              <w:rPr>
                <w:sz w:val="17"/>
                <w:szCs w:val="17"/>
              </w:rPr>
              <w:t xml:space="preserve">Negativa / Validación</w:t>
            </w:r>
          </w:p>
        </w:tc>
        <w:tc>
          <w:tcPr>
            <w:tcW w:type="dxa" w:w="800"/>
            <w:tcMar>
              <w:top w:type="dxa" w:w="50"/>
              <w:left w:type="dxa" w:w="90"/>
              <w:bottom w:type="dxa" w:w="50"/>
              <w:right w:type="dxa" w:w="90"/>
            </w:tcMar>
            <w:vAlign w:val="center"/>
          </w:tcPr>
          <w:p>
            <w:pPr>
              <w:spacing w:after="0" w:line="240"/>
              <w:jc w:val="center"/>
            </w:pPr>
            <w:r>
              <w:rPr>
                <w:sz w:val="17"/>
                <w:szCs w:val="17"/>
              </w:rPr>
              <w:t xml:space="preserve">CA-08</w:t>
            </w:r>
          </w:p>
        </w:tc>
        <w:tc>
          <w:tcPr>
            <w:tcW w:type="dxa" w:w="1700"/>
            <w:tcMar>
              <w:top w:type="dxa" w:w="50"/>
              <w:left w:type="dxa" w:w="90"/>
              <w:bottom w:type="dxa" w:w="50"/>
              <w:right w:type="dxa" w:w="90"/>
            </w:tcMar>
            <w:vAlign w:val="center"/>
          </w:tcPr>
          <w:p>
            <w:pPr>
              <w:spacing w:after="0" w:line="240"/>
              <w:jc w:val="left"/>
            </w:pPr>
            <w:r>
              <w:rPr>
                <w:sz w:val="17"/>
                <w:szCs w:val="17"/>
              </w:rPr>
              <w:t xml:space="preserve">TC-21, 22, 23, 25, 30</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POST /transferencias</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Reglas de negocio</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Negativa</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CA-09</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TC-24, 26, 27</w:t>
            </w:r>
          </w:p>
        </w:tc>
      </w:tr>
      <w:tr>
        <w:trPr>
          <w:cantSplit/>
        </w:trPr>
        <w:tc>
          <w:tcPr>
            <w:tcW w:type="dxa" w:w="2100"/>
            <w:tcMar>
              <w:top w:type="dxa" w:w="50"/>
              <w:left w:type="dxa" w:w="90"/>
              <w:bottom w:type="dxa" w:w="50"/>
              <w:right w:type="dxa" w:w="90"/>
            </w:tcMar>
            <w:vAlign w:val="center"/>
          </w:tcPr>
          <w:p>
            <w:pPr>
              <w:spacing w:after="0" w:line="240"/>
              <w:jc w:val="left"/>
            </w:pPr>
            <w:r>
              <w:rPr>
                <w:sz w:val="17"/>
                <w:szCs w:val="17"/>
              </w:rPr>
              <w:t xml:space="preserve">POST /transferencias</w:t>
            </w:r>
          </w:p>
        </w:tc>
        <w:tc>
          <w:tcPr>
            <w:tcW w:type="dxa" w:w="2700"/>
            <w:tcMar>
              <w:top w:type="dxa" w:w="50"/>
              <w:left w:type="dxa" w:w="90"/>
              <w:bottom w:type="dxa" w:w="50"/>
              <w:right w:type="dxa" w:w="90"/>
            </w:tcMar>
            <w:vAlign w:val="center"/>
          </w:tcPr>
          <w:p>
            <w:pPr>
              <w:spacing w:after="0" w:line="240"/>
              <w:jc w:val="left"/>
            </w:pPr>
            <w:r>
              <w:rPr>
                <w:sz w:val="17"/>
                <w:szCs w:val="17"/>
              </w:rPr>
              <w:t xml:space="preserve">Autenticación del endpoint</w:t>
            </w:r>
          </w:p>
        </w:tc>
        <w:tc>
          <w:tcPr>
            <w:tcW w:type="dxa" w:w="2060"/>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tcMar>
              <w:top w:type="dxa" w:w="50"/>
              <w:left w:type="dxa" w:w="90"/>
              <w:bottom w:type="dxa" w:w="50"/>
              <w:right w:type="dxa" w:w="90"/>
            </w:tcMar>
            <w:vAlign w:val="center"/>
          </w:tcPr>
          <w:p>
            <w:pPr>
              <w:spacing w:after="0" w:line="240"/>
              <w:jc w:val="center"/>
            </w:pPr>
            <w:r>
              <w:rPr>
                <w:sz w:val="17"/>
                <w:szCs w:val="17"/>
              </w:rPr>
              <w:t xml:space="preserve">CA-10</w:t>
            </w:r>
          </w:p>
        </w:tc>
        <w:tc>
          <w:tcPr>
            <w:tcW w:type="dxa" w:w="1700"/>
            <w:tcMar>
              <w:top w:type="dxa" w:w="50"/>
              <w:left w:type="dxa" w:w="90"/>
              <w:bottom w:type="dxa" w:w="50"/>
              <w:right w:type="dxa" w:w="90"/>
            </w:tcMar>
            <w:vAlign w:val="center"/>
          </w:tcPr>
          <w:p>
            <w:pPr>
              <w:spacing w:after="0" w:line="240"/>
              <w:jc w:val="left"/>
            </w:pPr>
            <w:r>
              <w:rPr>
                <w:sz w:val="17"/>
                <w:szCs w:val="17"/>
              </w:rPr>
              <w:t xml:space="preserve">TC-28</w:t>
            </w:r>
          </w:p>
        </w:tc>
      </w:tr>
      <w:tr>
        <w:trPr>
          <w:cantSplit/>
        </w:trPr>
        <w:tc>
          <w:tcPr>
            <w:tcW w:type="dxa" w:w="2100"/>
            <w:shd w:fill="F7F9FC" w:color="auto" w:val="clear"/>
            <w:tcMar>
              <w:top w:type="dxa" w:w="50"/>
              <w:left w:type="dxa" w:w="90"/>
              <w:bottom w:type="dxa" w:w="50"/>
              <w:right w:type="dxa" w:w="90"/>
            </w:tcMar>
            <w:vAlign w:val="center"/>
          </w:tcPr>
          <w:p>
            <w:pPr>
              <w:spacing w:after="0" w:line="240"/>
              <w:jc w:val="left"/>
            </w:pPr>
            <w:r>
              <w:rPr>
                <w:sz w:val="17"/>
                <w:szCs w:val="17"/>
              </w:rPr>
              <w:t xml:space="preserve">POST /transferencias</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Estados HTTP y errores</w:t>
            </w:r>
          </w:p>
        </w:tc>
        <w:tc>
          <w:tcPr>
            <w:tcW w:type="dxa" w:w="2060"/>
            <w:shd w:fill="F7F9FC" w:color="auto" w:val="clear"/>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CA-11</w:t>
            </w:r>
          </w:p>
        </w:tc>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TC-31, 33, 34</w:t>
            </w:r>
          </w:p>
        </w:tc>
      </w:tr>
    </w:tbl>
    <w:p>
      <w:pPr>
        <w:spacing w:after="60"/>
      </w:pPr>
    </w:p>
    <w:p>
      <w:pPr>
        <w:spacing w:after="120" w:line="276"/>
        <w:rPr>
          <w:color w:val="595959"/>
          <w:sz w:val="18"/>
          <w:szCs w:val="18"/>
        </w:rPr>
      </w:pPr>
      <w:r>
        <w:rPr>
          <w:color w:val="595959"/>
          <w:sz w:val="18"/>
          <w:szCs w:val="18"/>
        </w:rPr>
        <w:t xml:space="preserve">Las rutas abreviadas corresponden a </w:t>
      </w:r>
      <w:r>
        <w:rPr>
          <w:rFonts w:ascii="Consolas" w:cs="Consolas" w:eastAsia="Consolas" w:hAnsi="Consolas"/>
          <w:color w:val="595959"/>
          <w:sz w:val="16"/>
          <w:szCs w:val="16"/>
        </w:rPr>
        <w:t xml:space="preserve">/api/external/auth/login</w:t>
      </w:r>
      <w:r>
        <w:rPr>
          <w:color w:val="595959"/>
          <w:sz w:val="18"/>
          <w:szCs w:val="18"/>
        </w:rPr>
        <w:t xml:space="preserve">, </w:t>
      </w:r>
      <w:r>
        <w:rPr>
          <w:rFonts w:ascii="Consolas" w:cs="Consolas" w:eastAsia="Consolas" w:hAnsi="Consolas"/>
          <w:color w:val="595959"/>
          <w:sz w:val="16"/>
          <w:szCs w:val="16"/>
        </w:rPr>
        <w:t xml:space="preserve">/api/external/ach/cuentas/search/{numeroCuenta}</w:t>
      </w:r>
      <w:r>
        <w:rPr>
          <w:color w:val="595959"/>
          <w:sz w:val="18"/>
          <w:szCs w:val="18"/>
        </w:rPr>
        <w:t xml:space="preserve"> y </w:t>
      </w:r>
      <w:r>
        <w:rPr>
          <w:rFonts w:ascii="Consolas" w:cs="Consolas" w:eastAsia="Consolas" w:hAnsi="Consolas"/>
          <w:color w:val="595959"/>
          <w:sz w:val="16"/>
          <w:szCs w:val="16"/>
        </w:rPr>
        <w:t xml:space="preserve">/api/external/ach/transferencias</w:t>
      </w:r>
      <w:r>
        <w:rPr>
          <w:color w:val="595959"/>
          <w:sz w:val="18"/>
          <w:szCs w:val="18"/>
        </w:rPr>
        <w:t xml:space="preserve">.</w:t>
      </w:r>
    </w:p>
    <w:p>
      <w:pPr>
        <w:sectPr>
          <w:headerReference w:type="default" r:id="rId6"/>
          <w:footerReference w:type="default" r:id="rId7"/>
          <w:pgSz w:w="12240" w:h="15840" w:orient="portrait"/>
          <w:pgMar w:top="1440" w:right="1440" w:bottom="1440" w:left="1440" w:header="600" w:footer="600" w:gutter="0"/>
          <w:pgNumType/>
          <w:docGrid w:linePitch="360"/>
        </w:sectPr>
      </w:pPr>
    </w:p>
    <w:p>
      <w:pPr>
        <w:pStyle w:val="Heading2"/>
      </w:pPr>
      <w:r>
        <w:t xml:space="preserve">B.4 Diseño de casos de prueba</w:t>
      </w:r>
    </w:p>
    <w:p>
      <w:pPr>
        <w:spacing w:after="120" w:line="276"/>
      </w:pPr>
      <w:r>
        <w:t xml:space="preserve">Cada caso indica el endpoint, las precondiciones, los datos de entrada, el resultado esperado, el tipo de prueba y la severidad si falla. </w:t>
      </w:r>
      <w:r>
        <w:rPr>
          <w:b/>
          <w:bCs/>
        </w:rPr>
        <w:t xml:space="preserve">Pasos comunes</w:t>
      </w:r>
      <w:r>
        <w:t xml:space="preserve"> (salvo indicación en las precondiciones): (1) obtener un token con TC-02, (2) enviar la solicitud con </w:t>
      </w:r>
      <w:r>
        <w:rPr>
          <w:rFonts w:ascii="Consolas" w:cs="Consolas" w:eastAsia="Consolas" w:hAnsi="Consolas"/>
          <w:sz w:val="19"/>
          <w:szCs w:val="19"/>
        </w:rPr>
        <w:t xml:space="preserve">Authorization: Bearer {token}</w:t>
      </w:r>
      <w:r>
        <w:t xml:space="preserve">, (3) verificar el código HTTP y la estructura de la respuesta y (4) verificar en la BD los efectos o la ausencia de efectos. Los códigos de confirmación siguen el patrón </w:t>
      </w:r>
      <w:r>
        <w:rPr>
          <w:rFonts w:ascii="Consolas" w:cs="Consolas" w:eastAsia="Consolas" w:hAnsi="Consolas"/>
          <w:sz w:val="19"/>
          <w:szCs w:val="19"/>
        </w:rPr>
        <w:t xml:space="preserve">TRX-QA-&lt;runId&gt;-NNNN</w:t>
      </w:r>
      <w:r>
        <w:t xml:space="preserve"> para que sean únicos en cada corrida.</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20"/>
        <w:gridCol w:w="2700"/>
        <w:gridCol w:w="2200"/>
        <w:gridCol w:w="2700"/>
        <w:gridCol w:w="3260"/>
        <w:gridCol w:w="1300"/>
        <w:gridCol w:w="800"/>
      </w:tblGrid>
      <w:tr>
        <w:trPr>
          <w:tblHeader/>
        </w:trPr>
        <w:tc>
          <w:tcPr>
            <w:tcW w:type="dxa" w:w="72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ID</w:t>
            </w:r>
          </w:p>
        </w:tc>
        <w:tc>
          <w:tcPr>
            <w:tcW w:type="dxa" w:w="2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Endpoint + método</w:t>
            </w:r>
          </w:p>
        </w:tc>
        <w:tc>
          <w:tcPr>
            <w:tcW w:type="dxa" w:w="22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Precondiciones</w:t>
            </w:r>
          </w:p>
        </w:tc>
        <w:tc>
          <w:tcPr>
            <w:tcW w:type="dxa" w:w="2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Datos de entrada</w:t>
            </w:r>
          </w:p>
        </w:tc>
        <w:tc>
          <w:tcPr>
            <w:tcW w:type="dxa" w:w="32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Resultado esperado</w:t>
            </w:r>
          </w:p>
        </w:tc>
        <w:tc>
          <w:tcPr>
            <w:tcW w:type="dxa" w:w="13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Tipo</w:t>
            </w:r>
          </w:p>
        </w:tc>
        <w:tc>
          <w:tcPr>
            <w:tcW w:type="dxa" w:w="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Sev.</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TC-01</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/api/Home</w:t>
            </w:r>
          </w:p>
          <w:p>
            <w:pPr>
              <w:spacing w:after="0" w:line="240"/>
              <w:jc w:val="left"/>
            </w:pPr>
            <w:r>
              <w:rPr>
                <w:sz w:val="17"/>
                <w:szCs w:val="17"/>
              </w:rPr>
              <w:t xml:space="preserve">Disponibilidad /api/Home</w:t>
            </w:r>
          </w:p>
        </w:tc>
        <w:tc>
          <w:tcPr>
            <w:tcW w:type="dxa" w:w="2200"/>
            <w:tcMar>
              <w:top w:type="dxa" w:w="50"/>
              <w:left w:type="dxa" w:w="90"/>
              <w:bottom w:type="dxa" w:w="50"/>
              <w:right w:type="dxa" w:w="90"/>
            </w:tcMar>
            <w:vAlign w:val="center"/>
          </w:tcPr>
          <w:p>
            <w:pPr>
              <w:spacing w:after="0" w:line="240"/>
              <w:jc w:val="left"/>
            </w:pPr>
            <w:r>
              <w:rPr>
                <w:sz w:val="17"/>
                <w:szCs w:val="17"/>
              </w:rPr>
              <w:t xml:space="preserve">API levantada.</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/api/Home sin token.</w:t>
            </w:r>
          </w:p>
        </w:tc>
        <w:tc>
          <w:tcPr>
            <w:tcW w:type="dxa" w:w="3260"/>
            <w:tcMar>
              <w:top w:type="dxa" w:w="50"/>
              <w:left w:type="dxa" w:w="90"/>
              <w:bottom w:type="dxa" w:w="50"/>
              <w:right w:type="dxa" w:w="90"/>
            </w:tcMar>
            <w:vAlign w:val="center"/>
          </w:tcPr>
          <w:p>
            <w:pPr>
              <w:spacing w:after="0" w:line="240"/>
              <w:jc w:val="left"/>
            </w:pPr>
            <w:r>
              <w:rPr>
                <w:sz w:val="17"/>
                <w:szCs w:val="17"/>
              </w:rPr>
              <w:t xml:space="preserve">200; estado = "Conectado"; incluye fecha.</w:t>
            </w:r>
          </w:p>
        </w:tc>
        <w:tc>
          <w:tcPr>
            <w:tcW w:type="dxa" w:w="130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TC-02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con usuario tecnico valido</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Usuario técnico activo, rol BANCO_EXTERNO, permiso ach.public.auth.login.</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{"email":"bancoexterno@nexus.com","password":"******"}</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200; accessToken JWT (3 partes); tokenType "Bearer"; expiresAt futuro ≤ 60 min.</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TC-03</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con contrasena incorrecta</w:t>
            </w:r>
          </w:p>
        </w:tc>
        <w:tc>
          <w:tcPr>
            <w:tcW w:type="dxa" w:w="2200"/>
            <w:tcMar>
              <w:top w:type="dxa" w:w="50"/>
              <w:left w:type="dxa" w:w="90"/>
              <w:bottom w:type="dxa" w:w="50"/>
              <w:right w:type="dxa" w:w="90"/>
            </w:tcMar>
            <w:vAlign w:val="center"/>
          </w:tcPr>
          <w:p>
            <w:pPr>
              <w:spacing w:after="0" w:line="240"/>
              <w:jc w:val="left"/>
            </w:pPr>
            <w:r>
              <w:rPr>
                <w:sz w:val="17"/>
                <w:szCs w:val="17"/>
              </w:rPr>
              <w:t xml:space="preserve">Usuario QA de bloqueo con 0 intentos fallidos.</w:t>
            </w:r>
          </w:p>
        </w:tc>
        <w:tc>
          <w:tcPr>
            <w:tcW w:type="dxa" w:w="2700"/>
            <w:tcMar>
              <w:top w:type="dxa" w:w="50"/>
              <w:left w:type="dxa" w:w="90"/>
              <w:bottom w:type="dxa" w:w="50"/>
              <w:right w:type="dxa" w:w="90"/>
            </w:tcMar>
            <w:vAlign w:val="center"/>
          </w:tcPr>
          <w:p>
            <w:pPr>
              <w:spacing w:after="0" w:line="240"/>
              <w:jc w:val="left"/>
            </w:pPr>
            <w:r>
              <w:rPr>
                <w:sz w:val="17"/>
                <w:szCs w:val="17"/>
              </w:rPr>
              <w:t xml:space="preserve">Email QA + contraseña incorrecta.</w:t>
            </w:r>
          </w:p>
        </w:tc>
        <w:tc>
          <w:tcPr>
            <w:tcW w:type="dxa" w:w="3260"/>
            <w:tcMar>
              <w:top w:type="dxa" w:w="50"/>
              <w:left w:type="dxa" w:w="90"/>
              <w:bottom w:type="dxa" w:w="50"/>
              <w:right w:type="dxa" w:w="90"/>
            </w:tcMar>
            <w:vAlign w:val="center"/>
          </w:tcPr>
          <w:p>
            <w:pPr>
              <w:spacing w:after="0" w:line="240"/>
              <w:jc w:val="left"/>
            </w:pPr>
            <w:r>
              <w:rPr>
                <w:sz w:val="17"/>
                <w:szCs w:val="17"/>
              </w:rPr>
              <w:t xml:space="preserve">401; status=false; mensaje "Intento 1 de 5"; sin token.</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 / Seguridad</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TC-04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con usuario inexistente</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Ninguna.</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Email inexistente + cualquier contraseña.</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401; mensaje genérico "Credenciales incorrectas." (no revela si el usuario existe).</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 / Seguridad</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TC-05</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con campos vacios</w:t>
            </w:r>
          </w:p>
        </w:tc>
        <w:tc>
          <w:tcPr>
            <w:tcW w:type="dxa" w:w="2200"/>
            <w:tcMar>
              <w:top w:type="dxa" w:w="50"/>
              <w:left w:type="dxa" w:w="90"/>
              <w:bottom w:type="dxa" w:w="50"/>
              <w:right w:type="dxa" w:w="90"/>
            </w:tcMar>
            <w:vAlign w:val="center"/>
          </w:tcPr>
          <w:p>
            <w:pPr>
              <w:spacing w:after="0" w:line="240"/>
              <w:jc w:val="left"/>
            </w:pPr>
            <w:r>
              <w:rPr>
                <w:sz w:val="17"/>
                <w:szCs w:val="17"/>
              </w:rPr>
              <w:t xml:space="preserve">Ninguna.</w:t>
            </w:r>
          </w:p>
        </w:tc>
        <w:tc>
          <w:tcPr>
            <w:tcW w:type="dxa" w:w="2700"/>
            <w:tcMar>
              <w:top w:type="dxa" w:w="50"/>
              <w:left w:type="dxa" w:w="90"/>
              <w:bottom w:type="dxa" w:w="50"/>
              <w:right w:type="dxa" w:w="90"/>
            </w:tcMar>
            <w:vAlign w:val="center"/>
          </w:tcPr>
          <w:p>
            <w:pPr>
              <w:spacing w:after="0" w:line="240"/>
              <w:jc w:val="left"/>
            </w:pPr>
            <w:r>
              <w:rPr>
                <w:sz w:val="17"/>
                <w:szCs w:val="17"/>
              </w:rPr>
              <w:t xml:space="preserve">{"email":"","password":""}</w:t>
            </w:r>
          </w:p>
        </w:tc>
        <w:tc>
          <w:tcPr>
            <w:tcW w:type="dxa" w:w="3260"/>
            <w:tcMar>
              <w:top w:type="dxa" w:w="50"/>
              <w:left w:type="dxa" w:w="90"/>
              <w:bottom w:type="dxa" w:w="50"/>
              <w:right w:type="dxa" w:w="90"/>
            </w:tcMar>
            <w:vAlign w:val="center"/>
          </w:tcPr>
          <w:p>
            <w:pPr>
              <w:spacing w:after="0" w:line="240"/>
              <w:jc w:val="left"/>
            </w:pPr>
            <w:r>
              <w:rPr>
                <w:sz w:val="17"/>
                <w:szCs w:val="17"/>
              </w:rPr>
              <w:t xml:space="preserve">400; mensaje de campos requeridos.</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 / Validacion</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TC-06</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con JSON malformado</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Ninguna.</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Body JSON truncado (malformado).</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400; sin stack trace ni nombres internos.</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TC-07</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de usuario inactivo</w:t>
            </w:r>
          </w:p>
        </w:tc>
        <w:tc>
          <w:tcPr>
            <w:tcW w:type="dxa" w:w="2200"/>
            <w:tcMar>
              <w:top w:type="dxa" w:w="50"/>
              <w:left w:type="dxa" w:w="90"/>
              <w:bottom w:type="dxa" w:w="50"/>
              <w:right w:type="dxa" w:w="90"/>
            </w:tcMar>
            <w:vAlign w:val="center"/>
          </w:tcPr>
          <w:p>
            <w:pPr>
              <w:spacing w:after="0" w:line="240"/>
              <w:jc w:val="left"/>
            </w:pPr>
            <w:r>
              <w:rPr>
                <w:sz w:val="17"/>
                <w:szCs w:val="17"/>
              </w:rPr>
              <w:t xml:space="preserve">Usuario QA inactivo con rol BANCO_EXTERNO.</w:t>
            </w:r>
          </w:p>
        </w:tc>
        <w:tc>
          <w:tcPr>
            <w:tcW w:type="dxa" w:w="2700"/>
            <w:tcMar>
              <w:top w:type="dxa" w:w="50"/>
              <w:left w:type="dxa" w:w="90"/>
              <w:bottom w:type="dxa" w:w="50"/>
              <w:right w:type="dxa" w:w="90"/>
            </w:tcMar>
            <w:vAlign w:val="center"/>
          </w:tcPr>
          <w:p>
            <w:pPr>
              <w:spacing w:after="0" w:line="240"/>
              <w:jc w:val="left"/>
            </w:pPr>
            <w:r>
              <w:rPr>
                <w:sz w:val="17"/>
                <w:szCs w:val="17"/>
              </w:rPr>
              <w:t xml:space="preserve">Credenciales válidas del usuario inactivo.</w:t>
            </w:r>
          </w:p>
        </w:tc>
        <w:tc>
          <w:tcPr>
            <w:tcW w:type="dxa" w:w="3260"/>
            <w:tcMar>
              <w:top w:type="dxa" w:w="50"/>
              <w:left w:type="dxa" w:w="90"/>
              <w:bottom w:type="dxa" w:w="50"/>
              <w:right w:type="dxa" w:w="90"/>
            </w:tcMar>
            <w:vAlign w:val="center"/>
          </w:tcPr>
          <w:p>
            <w:pPr>
              <w:spacing w:after="0" w:line="240"/>
              <w:jc w:val="left"/>
            </w:pPr>
            <w:r>
              <w:rPr>
                <w:sz w:val="17"/>
                <w:szCs w:val="17"/>
              </w:rPr>
              <w:t xml:space="preserve">403; mensaje de usuario inactivo.</w:t>
            </w:r>
          </w:p>
        </w:tc>
        <w:tc>
          <w:tcPr>
            <w:tcW w:type="dxa" w:w="1300"/>
            <w:tcMar>
              <w:top w:type="dxa" w:w="50"/>
              <w:left w:type="dxa" w:w="90"/>
              <w:bottom w:type="dxa" w:w="50"/>
              <w:right w:type="dxa" w:w="90"/>
            </w:tcMar>
            <w:vAlign w:val="center"/>
          </w:tcPr>
          <w:p>
            <w:pPr>
              <w:spacing w:after="0" w:line="240"/>
              <w:jc w:val="left"/>
            </w:pPr>
            <w:r>
              <w:rPr>
                <w:sz w:val="17"/>
                <w:szCs w:val="17"/>
              </w:rPr>
              <w:t xml:space="preserve">Seguridad (autorizacion)</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TC-08</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de usuario sin rol BANCO_EXTERNO</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Usuario QA activo sin rol BANCO_EXTERNO.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Credenciales válidas del usuario sin rol.</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403; "no esta autorizado"; sin token.</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Seguridad (autorizacion)</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TC-09</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Bloqueo tras 5 intentos fallidos</w:t>
            </w:r>
          </w:p>
        </w:tc>
        <w:tc>
          <w:tcPr>
            <w:tcW w:type="dxa" w:w="2200"/>
            <w:tcMar>
              <w:top w:type="dxa" w:w="50"/>
              <w:left w:type="dxa" w:w="90"/>
              <w:bottom w:type="dxa" w:w="50"/>
              <w:right w:type="dxa" w:w="90"/>
            </w:tcMar>
            <w:vAlign w:val="center"/>
          </w:tcPr>
          <w:p>
            <w:pPr>
              <w:spacing w:after="0" w:line="240"/>
              <w:jc w:val="left"/>
            </w:pPr>
            <w:r>
              <w:rPr>
                <w:sz w:val="17"/>
                <w:szCs w:val="17"/>
              </w:rPr>
              <w:t xml:space="preserve">TC-03 ejecutado (1 intento fallido).</w:t>
            </w:r>
          </w:p>
        </w:tc>
        <w:tc>
          <w:tcPr>
            <w:tcW w:type="dxa" w:w="2700"/>
            <w:tcMar>
              <w:top w:type="dxa" w:w="50"/>
              <w:left w:type="dxa" w:w="90"/>
              <w:bottom w:type="dxa" w:w="50"/>
              <w:right w:type="dxa" w:w="90"/>
            </w:tcMar>
            <w:vAlign w:val="center"/>
          </w:tcPr>
          <w:p>
            <w:pPr>
              <w:spacing w:after="0" w:line="240"/>
              <w:jc w:val="left"/>
            </w:pPr>
            <w:r>
              <w:rPr>
                <w:sz w:val="17"/>
                <w:szCs w:val="17"/>
              </w:rPr>
              <w:t xml:space="preserve">4 intentos fallidos más y luego la contraseña correcta.</w:t>
            </w:r>
          </w:p>
        </w:tc>
        <w:tc>
          <w:tcPr>
            <w:tcW w:type="dxa" w:w="3260"/>
            <w:tcMar>
              <w:top w:type="dxa" w:w="50"/>
              <w:left w:type="dxa" w:w="90"/>
              <w:bottom w:type="dxa" w:w="50"/>
              <w:right w:type="dxa" w:w="90"/>
            </w:tcMar>
            <w:vAlign w:val="center"/>
          </w:tcPr>
          <w:p>
            <w:pPr>
              <w:spacing w:after="0" w:line="240"/>
              <w:jc w:val="left"/>
            </w:pPr>
            <w:r>
              <w:rPr>
                <w:sz w:val="17"/>
                <w:szCs w:val="17"/>
              </w:rPr>
              <w:t xml:space="preserve">Intentos 2-5 → 401 (el 5.º informa bloqueo); contraseña correcta → 423; BD: bloqueado = true con bloqueado_hasta.</w:t>
            </w:r>
          </w:p>
        </w:tc>
        <w:tc>
          <w:tcPr>
            <w:tcW w:type="dxa" w:w="1300"/>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TC-10</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/api/external/auth/login</w:t>
            </w:r>
          </w:p>
          <w:p>
            <w:pPr>
              <w:spacing w:after="0" w:line="240"/>
              <w:jc w:val="left"/>
            </w:pPr>
            <w:r>
              <w:rPr>
                <w:sz w:val="17"/>
                <w:szCs w:val="17"/>
              </w:rPr>
              <w:t xml:space="preserve">Login con intento de inyeccion SQL</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Ninguna.</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{"email":"' OR '1'='1' --","password":"' OR '1'='1"}</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401; sin token.</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TC-11</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de cuenta destino activa</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 cuenta MO260803936604 ACTIVA.</w:t>
            </w:r>
          </w:p>
        </w:tc>
        <w:tc>
          <w:tcPr>
            <w:tcW w:type="dxa" w:w="2700"/>
            <w:tcMar>
              <w:top w:type="dxa" w:w="50"/>
              <w:left w:type="dxa" w:w="90"/>
              <w:bottom w:type="dxa" w:w="50"/>
              <w:right w:type="dxa" w:w="90"/>
            </w:tcMar>
            <w:vAlign w:val="center"/>
          </w:tcPr>
          <w:p>
            <w:pPr>
              <w:spacing w:after="0" w:line="240"/>
              <w:jc w:val="left"/>
            </w:pPr>
            <w:r>
              <w:rPr>
                <w:sz w:val="17"/>
                <w:szCs w:val="17"/>
              </w:rPr>
              <w:t xml:space="preserve">GET .../search/MO260803936604</w:t>
            </w:r>
          </w:p>
        </w:tc>
        <w:tc>
          <w:tcPr>
            <w:tcW w:type="dxa" w:w="3260"/>
            <w:tcMar>
              <w:top w:type="dxa" w:w="50"/>
              <w:left w:type="dxa" w:w="90"/>
              <w:bottom w:type="dxa" w:w="50"/>
              <w:right w:type="dxa" w:w="90"/>
            </w:tcMar>
            <w:vAlign w:val="center"/>
          </w:tcPr>
          <w:p>
            <w:pPr>
              <w:spacing w:after="0" w:line="240"/>
              <w:jc w:val="left"/>
            </w:pPr>
            <w:r>
              <w:rPr>
                <w:sz w:val="17"/>
                <w:szCs w:val="17"/>
              </w:rPr>
              <w:t xml:space="preserve">200; status=true; data con numeroCuenta, nombreTitular, moneda "Q", estado "ACTIVA", puedeRecibirTransferencias=true.</w:t>
            </w:r>
          </w:p>
        </w:tc>
        <w:tc>
          <w:tcPr>
            <w:tcW w:type="dxa" w:w="130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TC-12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de cuenta en minusculas (normalizacion)</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.../search/mo260803936604 (minúsculas)</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200; numeroCuenta normalizado en mayúsculas.</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TC-13</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de cuenta inexistente</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tcMar>
              <w:top w:type="dxa" w:w="50"/>
              <w:left w:type="dxa" w:w="90"/>
              <w:bottom w:type="dxa" w:w="50"/>
              <w:right w:type="dxa" w:w="90"/>
            </w:tcMar>
            <w:vAlign w:val="center"/>
          </w:tcPr>
          <w:p>
            <w:pPr>
              <w:spacing w:after="0" w:line="240"/>
              <w:jc w:val="left"/>
            </w:pPr>
            <w:r>
              <w:rPr>
                <w:sz w:val="17"/>
                <w:szCs w:val="17"/>
              </w:rPr>
              <w:t xml:space="preserve">GET .../search/MO-2026-99999</w:t>
            </w:r>
          </w:p>
        </w:tc>
        <w:tc>
          <w:tcPr>
            <w:tcW w:type="dxa" w:w="3260"/>
            <w:tcMar>
              <w:top w:type="dxa" w:w="50"/>
              <w:left w:type="dxa" w:w="90"/>
              <w:bottom w:type="dxa" w:w="50"/>
              <w:right w:type="dxa" w:w="90"/>
            </w:tcMar>
            <w:vAlign w:val="center"/>
          </w:tcPr>
          <w:p>
            <w:pPr>
              <w:spacing w:after="0" w:line="240"/>
              <w:jc w:val="left"/>
            </w:pPr>
            <w:r>
              <w:rPr>
                <w:sz w:val="17"/>
                <w:szCs w:val="17"/>
              </w:rPr>
              <w:t xml:space="preserve">404; "Cuenta no encontrada."</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TC-14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de cuenta BLOQUEADA</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 cuenta AH260901838371 BLOQUEADA.</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.../search/AH260901838371</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422; "La cuenta no puede recibir transferencias."; sin datos del titular.</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 / Regla de negocio</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TC-15</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de cuenta sin token</w:t>
            </w:r>
          </w:p>
        </w:tc>
        <w:tc>
          <w:tcPr>
            <w:tcW w:type="dxa" w:w="2200"/>
            <w:tcMar>
              <w:top w:type="dxa" w:w="50"/>
              <w:left w:type="dxa" w:w="90"/>
              <w:bottom w:type="dxa" w:w="50"/>
              <w:right w:type="dxa" w:w="90"/>
            </w:tcMar>
            <w:vAlign w:val="center"/>
          </w:tcPr>
          <w:p>
            <w:pPr>
              <w:spacing w:after="0" w:line="240"/>
              <w:jc w:val="left"/>
            </w:pPr>
            <w:r>
              <w:rPr>
                <w:sz w:val="17"/>
                <w:szCs w:val="17"/>
              </w:rPr>
              <w:t xml:space="preserve">Ninguna.</w:t>
            </w:r>
          </w:p>
        </w:tc>
        <w:tc>
          <w:tcPr>
            <w:tcW w:type="dxa" w:w="2700"/>
            <w:tcMar>
              <w:top w:type="dxa" w:w="50"/>
              <w:left w:type="dxa" w:w="90"/>
              <w:bottom w:type="dxa" w:w="50"/>
              <w:right w:type="dxa" w:w="90"/>
            </w:tcMar>
            <w:vAlign w:val="center"/>
          </w:tcPr>
          <w:p>
            <w:pPr>
              <w:spacing w:after="0" w:line="240"/>
              <w:jc w:val="left"/>
            </w:pPr>
            <w:r>
              <w:rPr>
                <w:sz w:val="17"/>
                <w:szCs w:val="17"/>
              </w:rPr>
              <w:t xml:space="preserve">GET .../search/MO260803936604 sin Authorization.</w:t>
            </w:r>
          </w:p>
        </w:tc>
        <w:tc>
          <w:tcPr>
            <w:tcW w:type="dxa" w:w="3260"/>
            <w:tcMar>
              <w:top w:type="dxa" w:w="50"/>
              <w:left w:type="dxa" w:w="90"/>
              <w:bottom w:type="dxa" w:w="50"/>
              <w:right w:type="dxa" w:w="90"/>
            </w:tcMar>
            <w:vAlign w:val="center"/>
          </w:tcPr>
          <w:p>
            <w:pPr>
              <w:spacing w:after="0" w:line="240"/>
              <w:jc w:val="left"/>
            </w:pPr>
            <w:r>
              <w:rPr>
                <w:sz w:val="17"/>
                <w:szCs w:val="17"/>
              </w:rPr>
              <w:t xml:space="preserve">401; no expone datos.</w:t>
            </w:r>
          </w:p>
        </w:tc>
        <w:tc>
          <w:tcPr>
            <w:tcW w:type="dxa" w:w="1300"/>
            <w:tcMar>
              <w:top w:type="dxa" w:w="50"/>
              <w:left w:type="dxa" w:w="90"/>
              <w:bottom w:type="dxa" w:w="50"/>
              <w:right w:type="dxa" w:w="90"/>
            </w:tcMar>
            <w:vAlign w:val="center"/>
          </w:tcPr>
          <w:p>
            <w:pPr>
              <w:spacing w:after="0" w:line="240"/>
              <w:jc w:val="left"/>
            </w:pPr>
            <w:r>
              <w:rPr>
                <w:sz w:val="17"/>
                <w:szCs w:val="17"/>
              </w:rPr>
              <w:t xml:space="preserve">Seguridad (autenticacion)</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TC-16</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de cuenta con token alterado</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Mismo token con la firma modificada.</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401.</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Seguridad (autenticacion)</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TC-17</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con token de sesion revocada</w:t>
            </w:r>
          </w:p>
        </w:tc>
        <w:tc>
          <w:tcPr>
            <w:tcW w:type="dxa" w:w="2200"/>
            <w:tcMar>
              <w:top w:type="dxa" w:w="50"/>
              <w:left w:type="dxa" w:w="90"/>
              <w:bottom w:type="dxa" w:w="50"/>
              <w:right w:type="dxa" w:w="90"/>
            </w:tcMar>
            <w:vAlign w:val="center"/>
          </w:tcPr>
          <w:p>
            <w:pPr>
              <w:spacing w:after="0" w:line="240"/>
              <w:jc w:val="left"/>
            </w:pPr>
            <w:r>
              <w:rPr>
                <w:sz w:val="17"/>
                <w:szCs w:val="17"/>
              </w:rPr>
              <w:t xml:space="preserve">Login nuevo; sesión marcada como cerrada en seguridad.sesiones.</w:t>
            </w:r>
          </w:p>
        </w:tc>
        <w:tc>
          <w:tcPr>
            <w:tcW w:type="dxa" w:w="2700"/>
            <w:tcMar>
              <w:top w:type="dxa" w:w="50"/>
              <w:left w:type="dxa" w:w="90"/>
              <w:bottom w:type="dxa" w:w="50"/>
              <w:right w:type="dxa" w:w="90"/>
            </w:tcMar>
            <w:vAlign w:val="center"/>
          </w:tcPr>
          <w:p>
            <w:pPr>
              <w:spacing w:after="0" w:line="240"/>
              <w:jc w:val="left"/>
            </w:pPr>
            <w:r>
              <w:rPr>
                <w:sz w:val="17"/>
                <w:szCs w:val="17"/>
              </w:rPr>
              <w:t xml:space="preserve">GET con el token de la sesión revocada.</w:t>
            </w:r>
          </w:p>
        </w:tc>
        <w:tc>
          <w:tcPr>
            <w:tcW w:type="dxa" w:w="3260"/>
            <w:tcMar>
              <w:top w:type="dxa" w:w="50"/>
              <w:left w:type="dxa" w:w="90"/>
              <w:bottom w:type="dxa" w:w="50"/>
              <w:right w:type="dxa" w:w="90"/>
            </w:tcMar>
            <w:vAlign w:val="center"/>
          </w:tcPr>
          <w:p>
            <w:pPr>
              <w:spacing w:after="0" w:line="240"/>
              <w:jc w:val="left"/>
            </w:pPr>
            <w:r>
              <w:rPr>
                <w:sz w:val="17"/>
                <w:szCs w:val="17"/>
              </w:rPr>
              <w:t xml:space="preserve">401.</w:t>
            </w:r>
          </w:p>
        </w:tc>
        <w:tc>
          <w:tcPr>
            <w:tcW w:type="dxa" w:w="1300"/>
            <w:tcMar>
              <w:top w:type="dxa" w:w="50"/>
              <w:left w:type="dxa" w:w="90"/>
              <w:bottom w:type="dxa" w:w="50"/>
              <w:right w:type="dxa" w:w="90"/>
            </w:tcMar>
            <w:vAlign w:val="center"/>
          </w:tcPr>
          <w:p>
            <w:pPr>
              <w:spacing w:after="0" w:line="240"/>
              <w:jc w:val="left"/>
            </w:pPr>
            <w:r>
              <w:rPr>
                <w:sz w:val="17"/>
                <w:szCs w:val="17"/>
              </w:rPr>
              <w:t xml:space="preserve">Seguridad (autenticacion)</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TC-18</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Consulta con intento de inyeccion SQL</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GET .../search/X' OR '1'='1 (URL-encoded)</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404; sin datos de otra cuenta.</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Seguridad</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TC-19</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ACH entrante valida</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 cuenta ACTIVA; código único.</w:t>
            </w:r>
          </w:p>
        </w:tc>
        <w:tc>
          <w:tcPr>
            <w:tcW w:type="dxa" w:w="2700"/>
            <w:tcMar>
              <w:top w:type="dxa" w:w="50"/>
              <w:left w:type="dxa" w:w="90"/>
              <w:bottom w:type="dxa" w:w="50"/>
              <w:right w:type="dxa" w:w="90"/>
            </w:tcMar>
            <w:vAlign w:val="center"/>
          </w:tcPr>
          <w:p>
            <w:pPr>
              <w:spacing w:after="0" w:line="240"/>
              <w:jc w:val="left"/>
            </w:pPr>
            <w:r>
              <w:rPr>
                <w:sz w:val="17"/>
                <w:szCs w:val="17"/>
              </w:rPr>
              <w:t xml:space="preserve">Body de la guía: monto 500.00, moneda "Q", tipo "entrante".</w:t>
            </w:r>
          </w:p>
        </w:tc>
        <w:tc>
          <w:tcPr>
            <w:tcW w:type="dxa" w:w="3260"/>
            <w:tcMar>
              <w:top w:type="dxa" w:w="50"/>
              <w:left w:type="dxa" w:w="90"/>
              <w:bottom w:type="dxa" w:w="50"/>
              <w:right w:type="dxa" w:w="90"/>
            </w:tcMar>
            <w:vAlign w:val="center"/>
          </w:tcPr>
          <w:p>
            <w:pPr>
              <w:spacing w:after="0" w:line="240"/>
              <w:jc w:val="left"/>
            </w:pPr>
            <w:r>
              <w:rPr>
                <w:sz w:val="17"/>
                <w:szCs w:val="17"/>
              </w:rPr>
              <w:t xml:space="preserve">201; estado "APROBADA"; moneda "Q". BD: saldo +500, movimiento ACH_IN, asiento ≥ 2 líneas, evento de auditoría.</w:t>
            </w:r>
          </w:p>
        </w:tc>
        <w:tc>
          <w:tcPr>
            <w:tcW w:type="dxa" w:w="130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TC-20</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duplicada (idempotencia)</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TC-19 aprobado.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Mismo body y mismo codigo_confirmacion.</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409; errors.codigo_confirmacion; saldo sin cambios.</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 / Regla de negocio</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TC-21</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body vacio</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tcMar>
              <w:top w:type="dxa" w:w="50"/>
              <w:left w:type="dxa" w:w="90"/>
              <w:bottom w:type="dxa" w:w="50"/>
              <w:right w:type="dxa" w:w="90"/>
            </w:tcMar>
            <w:vAlign w:val="center"/>
          </w:tcPr>
          <w:p>
            <w:pPr>
              <w:spacing w:after="0" w:line="240"/>
              <w:jc w:val="left"/>
            </w:pPr>
            <w:r>
              <w:rPr>
                <w:sz w:val="17"/>
                <w:szCs w:val="17"/>
              </w:rPr>
              <w:t xml:space="preserve">{}</w:t>
            </w:r>
          </w:p>
        </w:tc>
        <w:tc>
          <w:tcPr>
            <w:tcW w:type="dxa" w:w="3260"/>
            <w:tcMar>
              <w:top w:type="dxa" w:w="50"/>
              <w:left w:type="dxa" w:w="90"/>
              <w:bottom w:type="dxa" w:w="50"/>
              <w:right w:type="dxa" w:w="90"/>
            </w:tcMar>
            <w:vAlign w:val="center"/>
          </w:tcPr>
          <w:p>
            <w:pPr>
              <w:spacing w:after="0" w:line="240"/>
              <w:jc w:val="left"/>
            </w:pPr>
            <w:r>
              <w:rPr>
                <w:sz w:val="17"/>
                <w:szCs w:val="17"/>
              </w:rPr>
              <w:t xml:space="preserve">400; errors con los 6 campos obligatorios.</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 / Validacion</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TC-22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monto 0</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monto: 0</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400; errors.monto.</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 / Validacion</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TC-23</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monto negativo</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tcMar>
              <w:top w:type="dxa" w:w="50"/>
              <w:left w:type="dxa" w:w="90"/>
              <w:bottom w:type="dxa" w:w="50"/>
              <w:right w:type="dxa" w:w="90"/>
            </w:tcMar>
            <w:vAlign w:val="center"/>
          </w:tcPr>
          <w:p>
            <w:pPr>
              <w:spacing w:after="0" w:line="240"/>
              <w:jc w:val="left"/>
            </w:pPr>
            <w:r>
              <w:rPr>
                <w:sz w:val="17"/>
                <w:szCs w:val="17"/>
              </w:rPr>
              <w:t xml:space="preserve">monto: -100</w:t>
            </w:r>
          </w:p>
        </w:tc>
        <w:tc>
          <w:tcPr>
            <w:tcW w:type="dxa" w:w="3260"/>
            <w:tcMar>
              <w:top w:type="dxa" w:w="50"/>
              <w:left w:type="dxa" w:w="90"/>
              <w:bottom w:type="dxa" w:w="50"/>
              <w:right w:type="dxa" w:w="90"/>
            </w:tcMar>
            <w:vAlign w:val="center"/>
          </w:tcPr>
          <w:p>
            <w:pPr>
              <w:spacing w:after="0" w:line="240"/>
              <w:jc w:val="left"/>
            </w:pPr>
            <w:r>
              <w:rPr>
                <w:sz w:val="17"/>
                <w:szCs w:val="17"/>
              </w:rPr>
              <w:t xml:space="preserve">400; saldo sin cambios.</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 / Validacion</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TC-24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moneda no soportada (USD)</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moneda: "USD"</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422 (guía §8: moneda inválida); errors.moneda.</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 / Regla de negocio</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TC-25</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tipo distinto de entrante</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tcMar>
              <w:top w:type="dxa" w:w="50"/>
              <w:left w:type="dxa" w:w="90"/>
              <w:bottom w:type="dxa" w:w="50"/>
              <w:right w:type="dxa" w:w="90"/>
            </w:tcMar>
            <w:vAlign w:val="center"/>
          </w:tcPr>
          <w:p>
            <w:pPr>
              <w:spacing w:after="0" w:line="240"/>
              <w:jc w:val="left"/>
            </w:pPr>
            <w:r>
              <w:rPr>
                <w:sz w:val="17"/>
                <w:szCs w:val="17"/>
              </w:rPr>
              <w:t xml:space="preserve">tipo: "saliente"</w:t>
            </w:r>
          </w:p>
        </w:tc>
        <w:tc>
          <w:tcPr>
            <w:tcW w:type="dxa" w:w="3260"/>
            <w:tcMar>
              <w:top w:type="dxa" w:w="50"/>
              <w:left w:type="dxa" w:w="90"/>
              <w:bottom w:type="dxa" w:w="50"/>
              <w:right w:type="dxa" w:w="90"/>
            </w:tcMar>
            <w:vAlign w:val="center"/>
          </w:tcPr>
          <w:p>
            <w:pPr>
              <w:spacing w:after="0" w:line="240"/>
              <w:jc w:val="left"/>
            </w:pPr>
            <w:r>
              <w:rPr>
                <w:sz w:val="17"/>
                <w:szCs w:val="17"/>
              </w:rPr>
              <w:t xml:space="preserve">400; errors.tipo.</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 / Validacion</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TC-26</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a cuenta inexistente</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numeroCuentaDestino: "MO-2026-99999"</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404.</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TC-27</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a cuenta BLOQUEADA</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 cuenta BLOQUEADA.</w:t>
            </w:r>
          </w:p>
        </w:tc>
        <w:tc>
          <w:tcPr>
            <w:tcW w:type="dxa" w:w="2700"/>
            <w:tcMar>
              <w:top w:type="dxa" w:w="50"/>
              <w:left w:type="dxa" w:w="90"/>
              <w:bottom w:type="dxa" w:w="50"/>
              <w:right w:type="dxa" w:w="90"/>
            </w:tcMar>
            <w:vAlign w:val="center"/>
          </w:tcPr>
          <w:p>
            <w:pPr>
              <w:spacing w:after="0" w:line="240"/>
              <w:jc w:val="left"/>
            </w:pPr>
            <w:r>
              <w:rPr>
                <w:sz w:val="17"/>
                <w:szCs w:val="17"/>
              </w:rPr>
              <w:t xml:space="preserve">numeroCuentaDestino: "AH260901838371"</w:t>
            </w:r>
          </w:p>
        </w:tc>
        <w:tc>
          <w:tcPr>
            <w:tcW w:type="dxa" w:w="3260"/>
            <w:tcMar>
              <w:top w:type="dxa" w:w="50"/>
              <w:left w:type="dxa" w:w="90"/>
              <w:bottom w:type="dxa" w:w="50"/>
              <w:right w:type="dxa" w:w="90"/>
            </w:tcMar>
            <w:vAlign w:val="center"/>
          </w:tcPr>
          <w:p>
            <w:pPr>
              <w:spacing w:after="0" w:line="240"/>
              <w:jc w:val="left"/>
            </w:pPr>
            <w:r>
              <w:rPr>
                <w:sz w:val="17"/>
                <w:szCs w:val="17"/>
              </w:rPr>
              <w:t xml:space="preserve">422; saldo de la cuenta sin cambios.</w:t>
            </w:r>
          </w:p>
        </w:tc>
        <w:tc>
          <w:tcPr>
            <w:tcW w:type="dxa" w:w="1300"/>
            <w:tcMar>
              <w:top w:type="dxa" w:w="50"/>
              <w:left w:type="dxa" w:w="90"/>
              <w:bottom w:type="dxa" w:w="50"/>
              <w:right w:type="dxa" w:w="90"/>
            </w:tcMar>
            <w:vAlign w:val="center"/>
          </w:tcPr>
          <w:p>
            <w:pPr>
              <w:spacing w:after="0" w:line="240"/>
              <w:jc w:val="left"/>
            </w:pPr>
            <w:r>
              <w:rPr>
                <w:sz w:val="17"/>
                <w:szCs w:val="17"/>
              </w:rPr>
              <w:t xml:space="preserve">Negativa / Regla de negocio</w:t>
            </w:r>
          </w:p>
        </w:tc>
        <w:tc>
          <w:tcPr>
            <w:tcW w:type="dxa" w:w="800"/>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TC-28</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sin token</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Ninguna.</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Body válido sin Authorization.</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401; saldo sin cambios.</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Seguridad (autenticacion)</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TC-29</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monto como texto y moneda GTQ</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 cuenta ACTIVA.</w:t>
            </w:r>
          </w:p>
        </w:tc>
        <w:tc>
          <w:tcPr>
            <w:tcW w:type="dxa" w:w="2700"/>
            <w:tcMar>
              <w:top w:type="dxa" w:w="50"/>
              <w:left w:type="dxa" w:w="90"/>
              <w:bottom w:type="dxa" w:w="50"/>
              <w:right w:type="dxa" w:w="90"/>
            </w:tcMar>
            <w:vAlign w:val="center"/>
          </w:tcPr>
          <w:p>
            <w:pPr>
              <w:spacing w:after="0" w:line="240"/>
              <w:jc w:val="left"/>
            </w:pPr>
            <w:r>
              <w:rPr>
                <w:sz w:val="17"/>
                <w:szCs w:val="17"/>
              </w:rPr>
              <w:t xml:space="preserve">monto: "150.75" (texto), moneda: "GTQ"</w:t>
            </w:r>
          </w:p>
        </w:tc>
        <w:tc>
          <w:tcPr>
            <w:tcW w:type="dxa" w:w="3260"/>
            <w:tcMar>
              <w:top w:type="dxa" w:w="50"/>
              <w:left w:type="dxa" w:w="90"/>
              <w:bottom w:type="dxa" w:w="50"/>
              <w:right w:type="dxa" w:w="90"/>
            </w:tcMar>
            <w:vAlign w:val="center"/>
          </w:tcPr>
          <w:p>
            <w:pPr>
              <w:spacing w:after="0" w:line="240"/>
              <w:jc w:val="left"/>
            </w:pPr>
            <w:r>
              <w:rPr>
                <w:sz w:val="17"/>
                <w:szCs w:val="17"/>
              </w:rPr>
              <w:t xml:space="preserve">201; monto 150.75; moneda normalizada a "Q".</w:t>
            </w:r>
          </w:p>
        </w:tc>
        <w:tc>
          <w:tcPr>
            <w:tcW w:type="dxa" w:w="1300"/>
            <w:tcMar>
              <w:top w:type="dxa" w:w="50"/>
              <w:left w:type="dxa" w:w="90"/>
              <w:bottom w:type="dxa" w:w="50"/>
              <w:right w:type="dxa" w:w="90"/>
            </w:tcMar>
            <w:vAlign w:val="center"/>
          </w:tcPr>
          <w:p>
            <w:pPr>
              <w:spacing w:after="0" w:line="240"/>
              <w:jc w:val="left"/>
            </w:pPr>
            <w:r>
              <w:rPr>
                <w:sz w:val="17"/>
                <w:szCs w:val="17"/>
              </w:rPr>
              <w:t xml:space="preserve">Funcional</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TC-30</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monto de 3 decimales</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monto: 10.555</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400; no se acredita un monto distinto al enviado.</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Negativa / Validacion</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TC-31</w:t>
            </w:r>
          </w:p>
        </w:tc>
        <w:tc>
          <w:tcPr>
            <w:tcW w:type="dxa" w:w="2700"/>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Transferencia con monto fuera de rango numerico</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tcMar>
              <w:top w:type="dxa" w:w="50"/>
              <w:left w:type="dxa" w:w="90"/>
              <w:bottom w:type="dxa" w:w="50"/>
              <w:right w:type="dxa" w:w="90"/>
            </w:tcMar>
            <w:vAlign w:val="center"/>
          </w:tcPr>
          <w:p>
            <w:pPr>
              <w:spacing w:after="0" w:line="240"/>
              <w:jc w:val="left"/>
            </w:pPr>
            <w:r>
              <w:rPr>
                <w:sz w:val="17"/>
                <w:szCs w:val="17"/>
              </w:rPr>
              <w:t xml:space="preserve">monto: 100000000000000000</w:t>
            </w:r>
          </w:p>
        </w:tc>
        <w:tc>
          <w:tcPr>
            <w:tcW w:type="dxa" w:w="3260"/>
            <w:tcMar>
              <w:top w:type="dxa" w:w="50"/>
              <w:left w:type="dxa" w:w="90"/>
              <w:bottom w:type="dxa" w:w="50"/>
              <w:right w:type="dxa" w:w="90"/>
            </w:tcMar>
            <w:vAlign w:val="center"/>
          </w:tcPr>
          <w:p>
            <w:pPr>
              <w:spacing w:after="0" w:line="240"/>
              <w:jc w:val="left"/>
            </w:pPr>
            <w:r>
              <w:rPr>
                <w:sz w:val="17"/>
                <w:szCs w:val="17"/>
              </w:rPr>
              <w:t xml:space="preserve">400 controlado; sin mensajes internos de BD.</w:t>
            </w:r>
          </w:p>
        </w:tc>
        <w:tc>
          <w:tcPr>
            <w:tcW w:type="dxa" w:w="1300"/>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800"/>
            <w:tcMar>
              <w:top w:type="dxa" w:w="50"/>
              <w:left w:type="dxa" w:w="90"/>
              <w:bottom w:type="dxa" w:w="50"/>
              <w:right w:type="dxa" w:w="90"/>
            </w:tcMar>
            <w:vAlign w:val="center"/>
          </w:tcPr>
          <w:p>
            <w:pPr>
              <w:spacing w:after="0" w:line="240"/>
              <w:jc w:val="center"/>
            </w:pPr>
            <w:r>
              <w:rPr>
                <w:sz w:val="17"/>
                <w:szCs w:val="17"/>
              </w:rPr>
              <w:t xml:space="preserve">Media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TC-32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Envio concurrente del mismo codigo (5 solicitudes)</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 código único.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5 POST simultáneos con el mismo codigo_confirmacion (monto 25).</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Exactamente 1×201 y 4×409; saldo +25 una sola vez.</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Regla de negocio / Concurrencia</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TC-33</w:t>
            </w:r>
          </w:p>
        </w:tc>
        <w:tc>
          <w:tcPr>
            <w:tcW w:type="dxa" w:w="2700"/>
            <w:tcMar>
              <w:top w:type="dxa" w:w="50"/>
              <w:left w:type="dxa" w:w="90"/>
              <w:bottom w:type="dxa" w:w="50"/>
              <w:right w:type="dxa" w:w="90"/>
            </w:tcMar>
            <w:vAlign w:val="center"/>
          </w:tcPr>
          <w:p>
            <w:pPr>
              <w:spacing w:after="0" w:line="240"/>
              <w:jc w:val="left"/>
            </w:pPr>
            <w:r>
              <w:rPr>
                <w:sz w:val="17"/>
                <w:szCs w:val="17"/>
              </w:rPr>
              <w:t xml:space="preserve">DELETE /api/external/ach/transferencias</w:t>
            </w:r>
          </w:p>
          <w:p>
            <w:pPr>
              <w:spacing w:after="0" w:line="240"/>
              <w:jc w:val="left"/>
            </w:pPr>
            <w:r>
              <w:rPr>
                <w:sz w:val="17"/>
                <w:szCs w:val="17"/>
              </w:rPr>
              <w:t xml:space="preserve">Metodo HTTP no soportado</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tcMar>
              <w:top w:type="dxa" w:w="50"/>
              <w:left w:type="dxa" w:w="90"/>
              <w:bottom w:type="dxa" w:w="50"/>
              <w:right w:type="dxa" w:w="90"/>
            </w:tcMar>
            <w:vAlign w:val="center"/>
          </w:tcPr>
          <w:p>
            <w:pPr>
              <w:spacing w:after="0" w:line="240"/>
              <w:jc w:val="left"/>
            </w:pPr>
            <w:r>
              <w:rPr>
                <w:sz w:val="17"/>
                <w:szCs w:val="17"/>
              </w:rPr>
              <w:t xml:space="preserve">DELETE /api/external/ach/transferencias</w:t>
            </w:r>
          </w:p>
        </w:tc>
        <w:tc>
          <w:tcPr>
            <w:tcW w:type="dxa" w:w="3260"/>
            <w:tcMar>
              <w:top w:type="dxa" w:w="50"/>
              <w:left w:type="dxa" w:w="90"/>
              <w:bottom w:type="dxa" w:w="50"/>
              <w:right w:type="dxa" w:w="90"/>
            </w:tcMar>
            <w:vAlign w:val="center"/>
          </w:tcPr>
          <w:p>
            <w:pPr>
              <w:spacing w:after="0" w:line="240"/>
              <w:jc w:val="left"/>
            </w:pPr>
            <w:r>
              <w:rPr>
                <w:sz w:val="17"/>
                <w:szCs w:val="17"/>
              </w:rPr>
              <w:t xml:space="preserve">405.</w:t>
            </w:r>
          </w:p>
        </w:tc>
        <w:tc>
          <w:tcPr>
            <w:tcW w:type="dxa" w:w="1300"/>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800"/>
            <w:tcMar>
              <w:top w:type="dxa" w:w="50"/>
              <w:left w:type="dxa" w:w="90"/>
              <w:bottom w:type="dxa" w:w="50"/>
              <w:right w:type="dxa" w:w="90"/>
            </w:tcMar>
            <w:vAlign w:val="center"/>
          </w:tcPr>
          <w:p>
            <w:pPr>
              <w:spacing w:after="0" w:line="240"/>
              <w:jc w:val="center"/>
            </w:pPr>
            <w:r>
              <w:rPr>
                <w:sz w:val="17"/>
                <w:szCs w:val="17"/>
              </w:rPr>
              <w:t xml:space="preserve">Baja</w:t>
            </w:r>
          </w:p>
        </w:tc>
      </w:tr>
      <w:tr>
        <w:trPr>
          <w:cantSplit/>
        </w:trPr>
        <w:tc>
          <w:tcPr>
            <w:tcW w:type="dxa" w:w="720"/>
            <w:shd w:fill="F7F9FC" w:color="auto" w:val="clear"/>
            <w:tcMar>
              <w:top w:type="dxa" w:w="50"/>
              <w:left w:type="dxa" w:w="90"/>
              <w:bottom w:type="dxa" w:w="50"/>
              <w:right w:type="dxa" w:w="90"/>
            </w:tcMar>
            <w:vAlign w:val="center"/>
          </w:tcPr>
          <w:p>
            <w:pPr>
              <w:spacing w:after="0" w:line="240"/>
              <w:jc w:val="center"/>
            </w:pPr>
            <w:r>
              <w:rPr>
                <w:sz w:val="17"/>
                <w:szCs w:val="17"/>
              </w:rPr>
              <w:t xml:space="preserve">TC-34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/api/external/ach/transferencias</w:t>
            </w:r>
          </w:p>
          <w:p>
            <w:pPr>
              <w:spacing w:after="0" w:line="240"/>
              <w:jc w:val="left"/>
            </w:pPr>
            <w:r>
              <w:rPr>
                <w:sz w:val="17"/>
                <w:szCs w:val="17"/>
              </w:rPr>
              <w:t xml:space="preserve">Content-Type no soportado</w:t>
            </w:r>
          </w:p>
        </w:tc>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Token válido.</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POST con Content-Type: text/plain</w:t>
            </w:r>
          </w:p>
        </w:tc>
        <w:tc>
          <w:tcPr>
            <w:tcW w:type="dxa" w:w="3260"/>
            <w:shd w:fill="F7F9FC" w:color="auto" w:val="clear"/>
            <w:tcMar>
              <w:top w:type="dxa" w:w="50"/>
              <w:left w:type="dxa" w:w="90"/>
              <w:bottom w:type="dxa" w:w="50"/>
              <w:right w:type="dxa" w:w="90"/>
            </w:tcMar>
            <w:vAlign w:val="center"/>
          </w:tcPr>
          <w:p>
            <w:pPr>
              <w:spacing w:after="0" w:line="240"/>
              <w:jc w:val="left"/>
            </w:pPr>
            <w:r>
              <w:rPr>
                <w:sz w:val="17"/>
                <w:szCs w:val="17"/>
              </w:rPr>
              <w:t xml:space="preserve">415.</w:t>
            </w:r>
          </w:p>
        </w:tc>
        <w:tc>
          <w:tcPr>
            <w:tcW w:type="dxa" w:w="1300"/>
            <w:shd w:fill="F7F9FC" w:color="auto" w:val="clear"/>
            <w:tcMar>
              <w:top w:type="dxa" w:w="50"/>
              <w:left w:type="dxa" w:w="90"/>
              <w:bottom w:type="dxa" w:w="50"/>
              <w:right w:type="dxa" w:w="90"/>
            </w:tcMar>
            <w:vAlign w:val="center"/>
          </w:tcPr>
          <w:p>
            <w:pPr>
              <w:spacing w:after="0" w:line="240"/>
              <w:jc w:val="left"/>
            </w:pPr>
            <w:r>
              <w:rPr>
                <w:sz w:val="17"/>
                <w:szCs w:val="17"/>
              </w:rPr>
              <w:t xml:space="preserve">Manejo de errores</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r>
      <w:tr>
        <w:trPr>
          <w:cantSplit/>
        </w:trPr>
        <w:tc>
          <w:tcPr>
            <w:tcW w:type="dxa" w:w="720"/>
            <w:tcMar>
              <w:top w:type="dxa" w:w="50"/>
              <w:left w:type="dxa" w:w="90"/>
              <w:bottom w:type="dxa" w:w="50"/>
              <w:right w:type="dxa" w:w="90"/>
            </w:tcMar>
            <w:vAlign w:val="center"/>
          </w:tcPr>
          <w:p>
            <w:pPr>
              <w:spacing w:after="0" w:line="240"/>
              <w:jc w:val="center"/>
            </w:pPr>
            <w:r>
              <w:rPr>
                <w:sz w:val="17"/>
                <w:szCs w:val="17"/>
              </w:rPr>
              <w:t xml:space="preserve">TC-35</w:t>
            </w:r>
          </w:p>
        </w:tc>
        <w:tc>
          <w:tcPr>
            <w:tcW w:type="dxa" w:w="2700"/>
            <w:tcMar>
              <w:top w:type="dxa" w:w="50"/>
              <w:left w:type="dxa" w:w="90"/>
              <w:bottom w:type="dxa" w:w="50"/>
              <w:right w:type="dxa" w:w="90"/>
            </w:tcMar>
            <w:vAlign w:val="center"/>
          </w:tcPr>
          <w:p>
            <w:pPr>
              <w:spacing w:after="0" w:line="240"/>
              <w:jc w:val="left"/>
            </w:pPr>
            <w:r>
              <w:rPr>
                <w:sz w:val="17"/>
                <w:szCs w:val="17"/>
              </w:rPr>
              <w:t xml:space="preserve">GET /api/external/ach/cuentas/search/{numeroCuenta}</w:t>
            </w:r>
          </w:p>
          <w:p>
            <w:pPr>
              <w:spacing w:after="0" w:line="240"/>
              <w:jc w:val="left"/>
            </w:pPr>
            <w:r>
              <w:rPr>
                <w:sz w:val="17"/>
                <w:szCs w:val="17"/>
              </w:rPr>
              <w:t xml:space="preserve">Tiempo de respuesta de consulta de cuenta (20 llamadas)</w:t>
            </w:r>
          </w:p>
        </w:tc>
        <w:tc>
          <w:tcPr>
            <w:tcW w:type="dxa" w:w="2200"/>
            <w:tcMar>
              <w:top w:type="dxa" w:w="50"/>
              <w:left w:type="dxa" w:w="90"/>
              <w:bottom w:type="dxa" w:w="50"/>
              <w:right w:type="dxa" w:w="90"/>
            </w:tcMar>
            <w:vAlign w:val="center"/>
          </w:tcPr>
          <w:p>
            <w:pPr>
              <w:spacing w:after="0" w:line="240"/>
              <w:jc w:val="left"/>
            </w:pPr>
            <w:r>
              <w:rPr>
                <w:sz w:val="17"/>
                <w:szCs w:val="17"/>
              </w:rPr>
              <w:t xml:space="preserve">Token válido; cuenta ACTIVA.</w:t>
            </w:r>
          </w:p>
        </w:tc>
        <w:tc>
          <w:tcPr>
            <w:tcW w:type="dxa" w:w="2700"/>
            <w:tcMar>
              <w:top w:type="dxa" w:w="50"/>
              <w:left w:type="dxa" w:w="90"/>
              <w:bottom w:type="dxa" w:w="50"/>
              <w:right w:type="dxa" w:w="90"/>
            </w:tcMar>
            <w:vAlign w:val="center"/>
          </w:tcPr>
          <w:p>
            <w:pPr>
              <w:spacing w:after="0" w:line="240"/>
              <w:jc w:val="left"/>
            </w:pPr>
            <w:r>
              <w:rPr>
                <w:sz w:val="17"/>
                <w:szCs w:val="17"/>
              </w:rPr>
              <w:t xml:space="preserve">20 GET secuenciales a la misma cuenta.</w:t>
            </w:r>
          </w:p>
        </w:tc>
        <w:tc>
          <w:tcPr>
            <w:tcW w:type="dxa" w:w="3260"/>
            <w:tcMar>
              <w:top w:type="dxa" w:w="50"/>
              <w:left w:type="dxa" w:w="90"/>
              <w:bottom w:type="dxa" w:w="50"/>
              <w:right w:type="dxa" w:w="90"/>
            </w:tcMar>
            <w:vAlign w:val="center"/>
          </w:tcPr>
          <w:p>
            <w:pPr>
              <w:spacing w:after="0" w:line="240"/>
              <w:jc w:val="left"/>
            </w:pPr>
            <w:r>
              <w:rPr>
                <w:sz w:val="17"/>
                <w:szCs w:val="17"/>
              </w:rPr>
              <w:t xml:space="preserve">p95 &lt; 500 ms.</w:t>
            </w:r>
          </w:p>
        </w:tc>
        <w:tc>
          <w:tcPr>
            <w:tcW w:type="dxa" w:w="1300"/>
            <w:tcMar>
              <w:top w:type="dxa" w:w="50"/>
              <w:left w:type="dxa" w:w="90"/>
              <w:bottom w:type="dxa" w:w="50"/>
              <w:right w:type="dxa" w:w="90"/>
            </w:tcMar>
            <w:vAlign w:val="center"/>
          </w:tcPr>
          <w:p>
            <w:pPr>
              <w:spacing w:after="0" w:line="240"/>
              <w:jc w:val="left"/>
            </w:pPr>
            <w:r>
              <w:rPr>
                <w:sz w:val="17"/>
                <w:szCs w:val="17"/>
              </w:rPr>
              <w:t xml:space="preserve">Rendimiento basico</w:t>
            </w:r>
          </w:p>
        </w:tc>
        <w:tc>
          <w:tcPr>
            <w:tcW w:type="dxa" w:w="800"/>
            <w:tcMar>
              <w:top w:type="dxa" w:w="50"/>
              <w:left w:type="dxa" w:w="90"/>
              <w:bottom w:type="dxa" w:w="50"/>
              <w:right w:type="dxa" w:w="90"/>
            </w:tcMar>
            <w:vAlign w:val="center"/>
          </w:tcPr>
          <w:p>
            <w:pPr>
              <w:spacing w:after="0" w:line="240"/>
              <w:jc w:val="center"/>
            </w:pPr>
            <w:r>
              <w:rPr>
                <w:sz w:val="17"/>
                <w:szCs w:val="17"/>
              </w:rPr>
              <w:t xml:space="preserve">Baja</w:t>
            </w:r>
          </w:p>
        </w:tc>
      </w:tr>
    </w:tbl>
    <w:p>
      <w:pPr>
        <w:spacing w:after="60"/>
      </w:pPr>
    </w:p>
    <w:p>
      <w:pPr>
        <w:pStyle w:val="Heading3"/>
      </w:pPr>
      <w:r>
        <w:t xml:space="preserve">Pasos específicos de casos compuestos</w:t>
      </w:r>
    </w:p>
    <w:p>
      <w:pPr>
        <w:pStyle w:val="ListParagraph"/>
        <w:numPr>
          <w:ilvl w:val="0"/>
          <w:numId w:val="2"/>
        </w:numPr>
        <w:spacing w:after="60" w:line="264"/>
      </w:pPr>
      <w:r>
        <w:rPr>
          <w:b/>
          <w:bCs/>
        </w:rPr>
        <w:t xml:space="preserve">TC-09 (bloqueo):</w:t>
      </w:r>
      <w:r>
        <w:t xml:space="preserve"> enviar 4 contraseñas erróneas consecutivas al usuario QA de bloqueo (5 en total con TC-03), luego enviar la contraseña correcta y consultar seguridad.usuarios.bloqueado y bloqueado_hasta.</w:t>
      </w:r>
    </w:p>
    <w:p>
      <w:pPr>
        <w:pStyle w:val="ListParagraph"/>
        <w:numPr>
          <w:ilvl w:val="0"/>
          <w:numId w:val="2"/>
        </w:numPr>
        <w:spacing w:after="60" w:line="264"/>
      </w:pPr>
      <w:r>
        <w:rPr>
          <w:b/>
          <w:bCs/>
        </w:rPr>
        <w:t xml:space="preserve">TC-17 (sesión revocada):</w:t>
      </w:r>
      <w:r>
        <w:t xml:space="preserve"> hacer login, leer el claim sid del JWT, actualizar seguridad.sesiones.estado = false para ese id y llamar la consulta con ese token.</w:t>
      </w:r>
    </w:p>
    <w:p>
      <w:pPr>
        <w:pStyle w:val="ListParagraph"/>
        <w:numPr>
          <w:ilvl w:val="0"/>
          <w:numId w:val="2"/>
        </w:numPr>
        <w:spacing w:after="60" w:line="264"/>
      </w:pPr>
      <w:r>
        <w:rPr>
          <w:b/>
          <w:bCs/>
        </w:rPr>
        <w:t xml:space="preserve">TC-32 (concurrencia):</w:t>
      </w:r>
      <w:r>
        <w:t xml:space="preserve"> leer el saldo, enviar 5 solicitudes POST en paralelo (Promise.all) con el mismo body y código, y comparar los códigos obtenidos con la diferencia de saldo.</w:t>
      </w:r>
    </w:p>
    <w:p>
      <w:pPr>
        <w:sectPr>
          <w:headerReference w:type="default" r:id="rId8"/>
          <w:footerReference w:type="default" r:id="rId9"/>
          <w:pgSz w:w="15840" w:h="12240" w:orient="landscape"/>
          <w:pgMar w:top="1080" w:right="1080" w:bottom="1080" w:left="1080" w:header="500" w:footer="500" w:gutter="0"/>
          <w:pgNumType/>
          <w:docGrid w:linePitch="360"/>
        </w:sectPr>
      </w:pPr>
    </w:p>
    <w:p>
      <w:pPr>
        <w:pStyle w:val="Heading1"/>
      </w:pPr>
      <w:r>
        <w:t xml:space="preserve">C. Preparar</w:t>
      </w:r>
    </w:p>
    <w:p>
      <w:pPr>
        <w:pStyle w:val="Heading2"/>
      </w:pPr>
      <w:r>
        <w:t xml:space="preserve">C.1 Ambiente de prueba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800"/>
        <w:gridCol w:w="3360"/>
      </w:tblGrid>
      <w:tr>
        <w:trPr>
          <w:tblHeader/>
        </w:trPr>
        <w:tc>
          <w:tcPr>
            <w:tcW w:type="dxa" w:w="22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Componente</w:t>
            </w:r>
          </w:p>
        </w:tc>
        <w:tc>
          <w:tcPr>
            <w:tcW w:type="dxa" w:w="3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Versión / valor</w:t>
            </w:r>
          </w:p>
        </w:tc>
        <w:tc>
          <w:tcPr>
            <w:tcW w:type="dxa" w:w="33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Notas</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Entorno</w:t>
            </w:r>
          </w:p>
        </w:tc>
        <w:tc>
          <w:tcPr>
            <w:tcW w:type="dxa" w:w="3800"/>
            <w:tcMar>
              <w:top w:type="dxa" w:w="50"/>
              <w:left w:type="dxa" w:w="90"/>
              <w:bottom w:type="dxa" w:w="50"/>
              <w:right w:type="dxa" w:w="90"/>
            </w:tcMar>
            <w:vAlign w:val="center"/>
          </w:tcPr>
          <w:p>
            <w:pPr>
              <w:spacing w:after="0" w:line="240"/>
              <w:jc w:val="left"/>
            </w:pPr>
            <w:r>
              <w:rPr>
                <w:sz w:val="17"/>
                <w:szCs w:val="17"/>
              </w:rPr>
              <w:t xml:space="preserve">Local (docker compose, proyecto bancoerp-dev)</w:t>
            </w:r>
          </w:p>
        </w:tc>
        <w:tc>
          <w:tcPr>
            <w:tcW w:type="dxa" w:w="3360"/>
            <w:tcMar>
              <w:top w:type="dxa" w:w="50"/>
              <w:left w:type="dxa" w:w="90"/>
              <w:bottom w:type="dxa" w:w="50"/>
              <w:right w:type="dxa" w:w="90"/>
            </w:tcMar>
            <w:vAlign w:val="center"/>
          </w:tcPr>
          <w:p>
            <w:pPr>
              <w:spacing w:after="0" w:line="240"/>
              <w:jc w:val="left"/>
            </w:pPr>
            <w:r>
              <w:rPr>
                <w:sz w:val="17"/>
                <w:szCs w:val="17"/>
              </w:rPr>
              <w:t xml:space="preserve">ASPNETCORE_ENVIRONMENT=Development</w:t>
            </w:r>
          </w:p>
        </w:tc>
      </w:tr>
      <w:tr>
        <w:trPr>
          <w:cantSplit/>
        </w:trPr>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Public API</w:t>
            </w:r>
          </w:p>
        </w:tc>
        <w:tc>
          <w:tcPr>
            <w:tcW w:type="dxa" w:w="3800"/>
            <w:shd w:fill="F7F9FC" w:color="auto" w:val="clear"/>
            <w:tcMar>
              <w:top w:type="dxa" w:w="50"/>
              <w:left w:type="dxa" w:w="90"/>
              <w:bottom w:type="dxa" w:w="50"/>
              <w:right w:type="dxa" w:w="90"/>
            </w:tcMar>
            <w:vAlign w:val="center"/>
          </w:tcPr>
          <w:p>
            <w:pPr>
              <w:spacing w:after="0" w:line="240"/>
              <w:jc w:val="left"/>
            </w:pPr>
            <w:r>
              <w:rPr>
                <w:sz w:val="17"/>
                <w:szCs w:val="17"/>
              </w:rPr>
              <w:t xml:space="preserve">BancoERP.PublicAPI, .NET 10, dotnet watch</w:t>
            </w:r>
          </w:p>
        </w:tc>
        <w:tc>
          <w:tcPr>
            <w:tcW w:type="dxa" w:w="3360"/>
            <w:shd w:fill="F7F9FC" w:color="auto" w:val="clear"/>
            <w:tcMar>
              <w:top w:type="dxa" w:w="50"/>
              <w:left w:type="dxa" w:w="90"/>
              <w:bottom w:type="dxa" w:w="50"/>
              <w:right w:type="dxa" w:w="90"/>
            </w:tcMar>
            <w:vAlign w:val="center"/>
          </w:tcPr>
          <w:p>
            <w:pPr>
              <w:spacing w:after="0" w:line="240"/>
              <w:jc w:val="left"/>
            </w:pPr>
            <w:r>
              <w:rPr>
                <w:sz w:val="17"/>
                <w:szCs w:val="17"/>
              </w:rPr>
              <w:t xml:space="preserve">Puerto 5254 → 8080 del contenedor</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Base de datos</w:t>
            </w:r>
          </w:p>
        </w:tc>
        <w:tc>
          <w:tcPr>
            <w:tcW w:type="dxa" w:w="3800"/>
            <w:tcMar>
              <w:top w:type="dxa" w:w="50"/>
              <w:left w:type="dxa" w:w="90"/>
              <w:bottom w:type="dxa" w:w="50"/>
              <w:right w:type="dxa" w:w="90"/>
            </w:tcMar>
            <w:vAlign w:val="center"/>
          </w:tcPr>
          <w:p>
            <w:pPr>
              <w:spacing w:after="0" w:line="240"/>
              <w:jc w:val="left"/>
            </w:pPr>
            <w:r>
              <w:rPr>
                <w:sz w:val="17"/>
                <w:szCs w:val="17"/>
              </w:rPr>
              <w:t xml:space="preserve">PostgreSQL 16-alpine</w:t>
            </w:r>
          </w:p>
        </w:tc>
        <w:tc>
          <w:tcPr>
            <w:tcW w:type="dxa" w:w="3360"/>
            <w:tcMar>
              <w:top w:type="dxa" w:w="50"/>
              <w:left w:type="dxa" w:w="90"/>
              <w:bottom w:type="dxa" w:w="50"/>
              <w:right w:type="dxa" w:w="90"/>
            </w:tcMar>
            <w:vAlign w:val="center"/>
          </w:tcPr>
          <w:p>
            <w:pPr>
              <w:spacing w:after="0" w:line="240"/>
              <w:jc w:val="left"/>
            </w:pPr>
            <w:r>
              <w:rPr>
                <w:sz w:val="17"/>
                <w:szCs w:val="17"/>
              </w:rPr>
              <w:t xml:space="preserve">Puerto 5433; inicializada con deploy/production + seeds</w:t>
            </w:r>
          </w:p>
        </w:tc>
      </w:tr>
      <w:tr>
        <w:trPr>
          <w:cantSplit/>
        </w:trPr>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Swagger UI</w:t>
            </w:r>
          </w:p>
        </w:tc>
        <w:tc>
          <w:tcPr>
            <w:tcW w:type="dxa" w:w="3800"/>
            <w:shd w:fill="F7F9FC" w:color="auto" w:val="clear"/>
            <w:tcMar>
              <w:top w:type="dxa" w:w="50"/>
              <w:left w:type="dxa" w:w="90"/>
              <w:bottom w:type="dxa" w:w="50"/>
              <w:right w:type="dxa" w:w="90"/>
            </w:tcMar>
            <w:vAlign w:val="center"/>
          </w:tcPr>
          <w:p>
            <w:pPr>
              <w:spacing w:after="0" w:line="240"/>
              <w:jc w:val="left"/>
            </w:pPr>
            <w:r>
              <w:rPr>
                <w:sz w:val="17"/>
                <w:szCs w:val="17"/>
              </w:rPr>
              <w:t xml:space="preserve">http://localhost:5254/swagger/index.html</w:t>
            </w:r>
          </w:p>
        </w:tc>
        <w:tc>
          <w:tcPr>
            <w:tcW w:type="dxa" w:w="3360"/>
            <w:shd w:fill="F7F9FC" w:color="auto" w:val="clear"/>
            <w:tcMar>
              <w:top w:type="dxa" w:w="50"/>
              <w:left w:type="dxa" w:w="90"/>
              <w:bottom w:type="dxa" w:w="50"/>
              <w:right w:type="dxa" w:w="90"/>
            </w:tcMar>
            <w:vAlign w:val="center"/>
          </w:tcPr>
          <w:p>
            <w:pPr>
              <w:spacing w:after="0" w:line="240"/>
              <w:jc w:val="left"/>
            </w:pPr>
            <w:r>
              <w:rPr>
                <w:sz w:val="17"/>
                <w:szCs w:val="17"/>
              </w:rPr>
              <w:t xml:space="preserve">Autorización Bearer integrada</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Cliente de pruebas</w:t>
            </w:r>
          </w:p>
        </w:tc>
        <w:tc>
          <w:tcPr>
            <w:tcW w:type="dxa" w:w="3800"/>
            <w:tcMar>
              <w:top w:type="dxa" w:w="50"/>
              <w:left w:type="dxa" w:w="90"/>
              <w:bottom w:type="dxa" w:w="50"/>
              <w:right w:type="dxa" w:w="90"/>
            </w:tcMar>
            <w:vAlign w:val="center"/>
          </w:tcPr>
          <w:p>
            <w:pPr>
              <w:spacing w:after="0" w:line="240"/>
              <w:jc w:val="left"/>
            </w:pPr>
            <w:r>
              <w:rPr>
                <w:sz w:val="17"/>
                <w:szCs w:val="17"/>
              </w:rPr>
              <w:t xml:space="preserve">Node.js 25.9 (fetch nativo)</w:t>
            </w:r>
          </w:p>
        </w:tc>
        <w:tc>
          <w:tcPr>
            <w:tcW w:type="dxa" w:w="3360"/>
            <w:tcMar>
              <w:top w:type="dxa" w:w="50"/>
              <w:left w:type="dxa" w:w="90"/>
              <w:bottom w:type="dxa" w:w="50"/>
              <w:right w:type="dxa" w:w="90"/>
            </w:tcMar>
            <w:vAlign w:val="center"/>
          </w:tcPr>
          <w:p>
            <w:pPr>
              <w:spacing w:after="0" w:line="240"/>
              <w:jc w:val="left"/>
            </w:pPr>
            <w:r>
              <w:rPr>
                <w:sz w:val="17"/>
                <w:szCs w:val="17"/>
              </w:rPr>
              <w:t xml:space="preserve">run_api_tests.mjs</w:t>
            </w:r>
          </w:p>
        </w:tc>
      </w:tr>
      <w:tr>
        <w:trPr>
          <w:cantSplit/>
        </w:trPr>
        <w:tc>
          <w:tcPr>
            <w:tcW w:type="dxa" w:w="2200"/>
            <w:shd w:fill="F7F9FC" w:color="auto" w:val="clear"/>
            <w:tcMar>
              <w:top w:type="dxa" w:w="50"/>
              <w:left w:type="dxa" w:w="90"/>
              <w:bottom w:type="dxa" w:w="50"/>
              <w:right w:type="dxa" w:w="90"/>
            </w:tcMar>
            <w:vAlign w:val="center"/>
          </w:tcPr>
          <w:p>
            <w:pPr>
              <w:spacing w:after="0" w:line="240"/>
              <w:jc w:val="left"/>
            </w:pPr>
            <w:r>
              <w:rPr>
                <w:sz w:val="17"/>
                <w:szCs w:val="17"/>
              </w:rPr>
              <w:t xml:space="preserve">Navegador</w:t>
            </w:r>
          </w:p>
        </w:tc>
        <w:tc>
          <w:tcPr>
            <w:tcW w:type="dxa" w:w="3800"/>
            <w:shd w:fill="F7F9FC" w:color="auto" w:val="clear"/>
            <w:tcMar>
              <w:top w:type="dxa" w:w="50"/>
              <w:left w:type="dxa" w:w="90"/>
              <w:bottom w:type="dxa" w:w="50"/>
              <w:right w:type="dxa" w:w="90"/>
            </w:tcMar>
            <w:vAlign w:val="center"/>
          </w:tcPr>
          <w:p>
            <w:pPr>
              <w:spacing w:after="0" w:line="240"/>
              <w:jc w:val="left"/>
            </w:pPr>
            <w:r>
              <w:rPr>
                <w:sz w:val="17"/>
                <w:szCs w:val="17"/>
              </w:rPr>
              <w:t xml:space="preserve">Google Chrome + playwright-core</w:t>
            </w:r>
          </w:p>
        </w:tc>
        <w:tc>
          <w:tcPr>
            <w:tcW w:type="dxa" w:w="3360"/>
            <w:shd w:fill="F7F9FC" w:color="auto" w:val="clear"/>
            <w:tcMar>
              <w:top w:type="dxa" w:w="50"/>
              <w:left w:type="dxa" w:w="90"/>
              <w:bottom w:type="dxa" w:w="50"/>
              <w:right w:type="dxa" w:w="90"/>
            </w:tcMar>
            <w:vAlign w:val="center"/>
          </w:tcPr>
          <w:p>
            <w:pPr>
              <w:spacing w:after="0" w:line="240"/>
              <w:jc w:val="left"/>
            </w:pPr>
            <w:r>
              <w:rPr>
                <w:sz w:val="17"/>
                <w:szCs w:val="17"/>
              </w:rPr>
              <w:t xml:space="preserve">capturas_swagger.mjs (headless)</w:t>
            </w:r>
          </w:p>
        </w:tc>
      </w:tr>
      <w:tr>
        <w:trPr>
          <w:cantSplit/>
        </w:trPr>
        <w:tc>
          <w:tcPr>
            <w:tcW w:type="dxa" w:w="2200"/>
            <w:tcMar>
              <w:top w:type="dxa" w:w="50"/>
              <w:left w:type="dxa" w:w="90"/>
              <w:bottom w:type="dxa" w:w="50"/>
              <w:right w:type="dxa" w:w="90"/>
            </w:tcMar>
            <w:vAlign w:val="center"/>
          </w:tcPr>
          <w:p>
            <w:pPr>
              <w:spacing w:after="0" w:line="240"/>
              <w:jc w:val="left"/>
            </w:pPr>
            <w:r>
              <w:rPr>
                <w:sz w:val="17"/>
                <w:szCs w:val="17"/>
              </w:rPr>
              <w:t xml:space="preserve">Pruebas unitarias</w:t>
            </w:r>
          </w:p>
        </w:tc>
        <w:tc>
          <w:tcPr>
            <w:tcW w:type="dxa" w:w="3800"/>
            <w:tcMar>
              <w:top w:type="dxa" w:w="50"/>
              <w:left w:type="dxa" w:w="90"/>
              <w:bottom w:type="dxa" w:w="50"/>
              <w:right w:type="dxa" w:w="90"/>
            </w:tcMar>
            <w:vAlign w:val="center"/>
          </w:tcPr>
          <w:p>
            <w:pPr>
              <w:spacing w:after="0" w:line="240"/>
              <w:jc w:val="left"/>
            </w:pPr>
            <w:r>
              <w:rPr>
                <w:sz w:val="17"/>
                <w:szCs w:val="17"/>
              </w:rPr>
              <w:t xml:space="preserve">xUnit sobre .NET SDK 10.0</w:t>
            </w:r>
          </w:p>
        </w:tc>
        <w:tc>
          <w:tcPr>
            <w:tcW w:type="dxa" w:w="3360"/>
            <w:tcMar>
              <w:top w:type="dxa" w:w="50"/>
              <w:left w:type="dxa" w:w="90"/>
              <w:bottom w:type="dxa" w:w="50"/>
              <w:right w:type="dxa" w:w="90"/>
            </w:tcMar>
            <w:vAlign w:val="center"/>
          </w:tcPr>
          <w:p>
            <w:pPr>
              <w:spacing w:after="0" w:line="240"/>
              <w:jc w:val="left"/>
            </w:pPr>
            <w:r>
              <w:rPr>
                <w:sz w:val="17"/>
                <w:szCs w:val="17"/>
              </w:rPr>
              <w:t xml:space="preserve">BancoERP.UnitTests</w:t>
            </w:r>
          </w:p>
        </w:tc>
      </w:tr>
    </w:tbl>
    <w:p>
      <w:pPr>
        <w:spacing w:after="60"/>
      </w:pPr>
    </w:p>
    <w:p>
      <w:pPr>
        <w:spacing w:after="120" w:line="276"/>
      </w:pPr>
      <w:r>
        <w:rPr>
          <w:b/>
          <w:bCs/>
        </w:rPr>
        <w:t xml:space="preserve">Variables de configuración</w:t>
      </w:r>
      <w:r>
        <w:t xml:space="preserve"> (los secretos no se escriben en el documento ni en los scripts):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000"/>
        <w:gridCol w:w="3160"/>
      </w:tblGrid>
      <w:tr>
        <w:trPr>
          <w:tblHeader/>
        </w:trPr>
        <w:tc>
          <w:tcPr>
            <w:tcW w:type="dxa" w:w="32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Variable</w:t>
            </w:r>
          </w:p>
        </w:tc>
        <w:tc>
          <w:tcPr>
            <w:tcW w:type="dxa" w:w="30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Uso</w:t>
            </w:r>
          </w:p>
        </w:tc>
        <w:tc>
          <w:tcPr>
            <w:tcW w:type="dxa" w:w="31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Origen</w:t>
            </w:r>
          </w:p>
        </w:tc>
      </w:tr>
      <w:tr>
        <w:trPr>
          <w:cantSplit/>
        </w:trPr>
        <w:tc>
          <w:tcPr>
            <w:tcW w:type="dxa" w:w="32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BASE_URL</w:t>
            </w:r>
          </w:p>
        </w:tc>
        <w:tc>
          <w:tcPr>
            <w:tcW w:type="dxa" w:w="3000"/>
            <w:tcMar>
              <w:top w:type="dxa" w:w="50"/>
              <w:left w:type="dxa" w:w="90"/>
              <w:bottom w:type="dxa" w:w="50"/>
              <w:right w:type="dxa" w:w="90"/>
            </w:tcMar>
            <w:vAlign w:val="center"/>
          </w:tcPr>
          <w:p>
            <w:pPr>
              <w:spacing w:after="0" w:line="240"/>
              <w:jc w:val="left"/>
            </w:pPr>
            <w:r>
              <w:rPr>
                <w:sz w:val="17"/>
                <w:szCs w:val="17"/>
              </w:rPr>
              <w:t xml:space="preserve">URL base de la API</w:t>
            </w:r>
          </w:p>
        </w:tc>
        <w:tc>
          <w:tcPr>
            <w:tcW w:type="dxa" w:w="3160"/>
            <w:tcMar>
              <w:top w:type="dxa" w:w="50"/>
              <w:left w:type="dxa" w:w="90"/>
              <w:bottom w:type="dxa" w:w="50"/>
              <w:right w:type="dxa" w:w="90"/>
            </w:tcMar>
            <w:vAlign w:val="center"/>
          </w:tcPr>
          <w:p>
            <w:pPr>
              <w:spacing w:after="0" w:line="240"/>
              <w:jc w:val="left"/>
            </w:pPr>
            <w:r>
              <w:rPr>
                <w:sz w:val="17"/>
                <w:szCs w:val="17"/>
              </w:rPr>
              <w:t xml:space="preserve">Por defecto http://localhost:5254</w:t>
            </w:r>
          </w:p>
        </w:tc>
      </w:tr>
      <w:tr>
        <w:trPr>
          <w:cantSplit/>
        </w:trPr>
        <w:tc>
          <w:tcPr>
            <w:tcW w:type="dxa" w:w="32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BANCO_EXTERNO_EMAIL</w:t>
            </w:r>
          </w:p>
        </w:tc>
        <w:tc>
          <w:tcPr>
            <w:tcW w:type="dxa" w:w="3000"/>
            <w:shd w:fill="F7F9FC" w:color="auto" w:val="clear"/>
            <w:tcMar>
              <w:top w:type="dxa" w:w="50"/>
              <w:left w:type="dxa" w:w="90"/>
              <w:bottom w:type="dxa" w:w="50"/>
              <w:right w:type="dxa" w:w="90"/>
            </w:tcMar>
            <w:vAlign w:val="center"/>
          </w:tcPr>
          <w:p>
            <w:pPr>
              <w:spacing w:after="0" w:line="240"/>
              <w:jc w:val="left"/>
            </w:pPr>
            <w:r>
              <w:rPr>
                <w:sz w:val="17"/>
                <w:szCs w:val="17"/>
              </w:rPr>
              <w:t xml:space="preserve">Usuario técnico</w:t>
            </w:r>
          </w:p>
        </w:tc>
        <w:tc>
          <w:tcPr>
            <w:tcW w:type="dxa" w:w="3160"/>
            <w:shd w:fill="F7F9FC" w:color="auto" w:val="clear"/>
            <w:tcMar>
              <w:top w:type="dxa" w:w="50"/>
              <w:left w:type="dxa" w:w="90"/>
              <w:bottom w:type="dxa" w:w="50"/>
              <w:right w:type="dxa" w:w="90"/>
            </w:tcMar>
            <w:vAlign w:val="center"/>
          </w:tcPr>
          <w:p>
            <w:pPr>
              <w:spacing w:after="0" w:line="240"/>
              <w:jc w:val="left"/>
            </w:pPr>
            <w:r>
              <w:rPr>
                <w:sz w:val="17"/>
                <w:szCs w:val="17"/>
              </w:rPr>
              <w:t xml:space="preserve">bancoexterno@nexus.com</w:t>
            </w:r>
          </w:p>
        </w:tc>
      </w:tr>
      <w:tr>
        <w:trPr>
          <w:cantSplit/>
        </w:trPr>
        <w:tc>
          <w:tcPr>
            <w:tcW w:type="dxa" w:w="32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BANCO_EXTERNO_PASSWORD</w:t>
            </w:r>
          </w:p>
        </w:tc>
        <w:tc>
          <w:tcPr>
            <w:tcW w:type="dxa" w:w="3000"/>
            <w:tcMar>
              <w:top w:type="dxa" w:w="50"/>
              <w:left w:type="dxa" w:w="90"/>
              <w:bottom w:type="dxa" w:w="50"/>
              <w:right w:type="dxa" w:w="90"/>
            </w:tcMar>
            <w:vAlign w:val="center"/>
          </w:tcPr>
          <w:p>
            <w:pPr>
              <w:spacing w:after="0" w:line="240"/>
              <w:jc w:val="left"/>
            </w:pPr>
            <w:r>
              <w:rPr>
                <w:sz w:val="17"/>
                <w:szCs w:val="17"/>
              </w:rPr>
              <w:t xml:space="preserve">Contraseña del usuario técnico</w:t>
            </w:r>
          </w:p>
        </w:tc>
        <w:tc>
          <w:tcPr>
            <w:tcW w:type="dxa" w:w="3160"/>
            <w:tcMar>
              <w:top w:type="dxa" w:w="50"/>
              <w:left w:type="dxa" w:w="90"/>
              <w:bottom w:type="dxa" w:w="50"/>
              <w:right w:type="dxa" w:w="90"/>
            </w:tcMar>
            <w:vAlign w:val="center"/>
          </w:tcPr>
          <w:p>
            <w:pPr>
              <w:spacing w:after="0" w:line="240"/>
              <w:jc w:val="left"/>
            </w:pPr>
            <w:r>
              <w:rPr>
                <w:sz w:val="17"/>
                <w:szCs w:val="17"/>
              </w:rPr>
              <w:t xml:space="preserve">Se lee de AchExternalAuth__Password en .env.local (no versionado)</w:t>
            </w:r>
          </w:p>
        </w:tc>
      </w:tr>
      <w:tr>
        <w:trPr>
          <w:cantSplit/>
        </w:trPr>
        <w:tc>
          <w:tcPr>
            <w:tcW w:type="dxa" w:w="32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QA_PASSWORD</w:t>
            </w:r>
          </w:p>
        </w:tc>
        <w:tc>
          <w:tcPr>
            <w:tcW w:type="dxa" w:w="3000"/>
            <w:shd w:fill="F7F9FC" w:color="auto" w:val="clear"/>
            <w:tcMar>
              <w:top w:type="dxa" w:w="50"/>
              <w:left w:type="dxa" w:w="90"/>
              <w:bottom w:type="dxa" w:w="50"/>
              <w:right w:type="dxa" w:w="90"/>
            </w:tcMar>
            <w:vAlign w:val="center"/>
          </w:tcPr>
          <w:p>
            <w:pPr>
              <w:spacing w:after="0" w:line="240"/>
              <w:jc w:val="left"/>
            </w:pPr>
            <w:r>
              <w:rPr>
                <w:sz w:val="17"/>
                <w:szCs w:val="17"/>
              </w:rPr>
              <w:t xml:space="preserve">Contraseña de los usuarios QA</w:t>
            </w:r>
          </w:p>
        </w:tc>
        <w:tc>
          <w:tcPr>
            <w:tcW w:type="dxa" w:w="3160"/>
            <w:shd w:fill="F7F9FC" w:color="auto" w:val="clear"/>
            <w:tcMar>
              <w:top w:type="dxa" w:w="50"/>
              <w:left w:type="dxa" w:w="90"/>
              <w:bottom w:type="dxa" w:w="50"/>
              <w:right w:type="dxa" w:w="90"/>
            </w:tcMar>
            <w:vAlign w:val="center"/>
          </w:tcPr>
          <w:p>
            <w:pPr>
              <w:spacing w:after="0" w:line="240"/>
              <w:jc w:val="left"/>
            </w:pPr>
            <w:r>
              <w:rPr>
                <w:sz w:val="17"/>
                <w:szCs w:val="17"/>
              </w:rPr>
              <w:t xml:space="preserve">Variable de entorno del ejecutor</w:t>
            </w:r>
          </w:p>
        </w:tc>
      </w:tr>
      <w:tr>
        <w:trPr>
          <w:cantSplit/>
        </w:trPr>
        <w:tc>
          <w:tcPr>
            <w:tcW w:type="dxa" w:w="32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PG_CONTAINER</w:t>
            </w:r>
          </w:p>
        </w:tc>
        <w:tc>
          <w:tcPr>
            <w:tcW w:type="dxa" w:w="3000"/>
            <w:tcMar>
              <w:top w:type="dxa" w:w="50"/>
              <w:left w:type="dxa" w:w="90"/>
              <w:bottom w:type="dxa" w:w="50"/>
              <w:right w:type="dxa" w:w="90"/>
            </w:tcMar>
            <w:vAlign w:val="center"/>
          </w:tcPr>
          <w:p>
            <w:pPr>
              <w:spacing w:after="0" w:line="240"/>
              <w:jc w:val="left"/>
            </w:pPr>
            <w:r>
              <w:rPr>
                <w:sz w:val="17"/>
                <w:szCs w:val="17"/>
              </w:rPr>
              <w:t xml:space="preserve">Contenedor para verificaciones en BD</w:t>
            </w:r>
          </w:p>
        </w:tc>
        <w:tc>
          <w:tcPr>
            <w:tcW w:type="dxa" w:w="3160"/>
            <w:tcMar>
              <w:top w:type="dxa" w:w="50"/>
              <w:left w:type="dxa" w:w="90"/>
              <w:bottom w:type="dxa" w:w="50"/>
              <w:right w:type="dxa" w:w="90"/>
            </w:tcMar>
            <w:vAlign w:val="center"/>
          </w:tcPr>
          <w:p>
            <w:pPr>
              <w:spacing w:after="0" w:line="240"/>
              <w:jc w:val="left"/>
            </w:pPr>
            <w:r>
              <w:rPr>
                <w:sz w:val="17"/>
                <w:szCs w:val="17"/>
              </w:rPr>
              <w:t xml:space="preserve">bancoerp-dev-postgres-1</w:t>
            </w:r>
          </w:p>
        </w:tc>
      </w:tr>
      <w:tr>
        <w:trPr>
          <w:cantSplit/>
        </w:trPr>
        <w:tc>
          <w:tcPr>
            <w:tcW w:type="dxa" w:w="32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Jwt__ExpirationHours / Security__MaxFailedAccessAttempts</w:t>
            </w:r>
          </w:p>
        </w:tc>
        <w:tc>
          <w:tcPr>
            <w:tcW w:type="dxa" w:w="3000"/>
            <w:shd w:fill="F7F9FC" w:color="auto" w:val="clear"/>
            <w:tcMar>
              <w:top w:type="dxa" w:w="50"/>
              <w:left w:type="dxa" w:w="90"/>
              <w:bottom w:type="dxa" w:w="50"/>
              <w:right w:type="dxa" w:w="90"/>
            </w:tcMar>
            <w:vAlign w:val="center"/>
          </w:tcPr>
          <w:p>
            <w:pPr>
              <w:spacing w:after="0" w:line="240"/>
              <w:jc w:val="left"/>
            </w:pPr>
            <w:r>
              <w:rPr>
                <w:sz w:val="17"/>
                <w:szCs w:val="17"/>
              </w:rPr>
              <w:t xml:space="preserve">Vigencia del token / intentos antes de bloqueo</w:t>
            </w:r>
          </w:p>
        </w:tc>
        <w:tc>
          <w:tcPr>
            <w:tcW w:type="dxa" w:w="3160"/>
            <w:shd w:fill="F7F9FC" w:color="auto" w:val="clear"/>
            <w:tcMar>
              <w:top w:type="dxa" w:w="50"/>
              <w:left w:type="dxa" w:w="90"/>
              <w:bottom w:type="dxa" w:w="50"/>
              <w:right w:type="dxa" w:w="90"/>
            </w:tcMar>
            <w:vAlign w:val="center"/>
          </w:tcPr>
          <w:p>
            <w:pPr>
              <w:spacing w:after="0" w:line="240"/>
              <w:jc w:val="left"/>
            </w:pPr>
            <w:r>
              <w:rPr>
                <w:sz w:val="17"/>
                <w:szCs w:val="17"/>
              </w:rPr>
              <w:t xml:space="preserve">1 hora / 5 intentos (.env.local)</w:t>
            </w:r>
          </w:p>
        </w:tc>
      </w:tr>
    </w:tbl>
    <w:p>
      <w:pPr>
        <w:spacing w:after="60"/>
      </w:pPr>
    </w:p>
    <w:p>
      <w:pPr>
        <w:spacing w:after="120" w:line="276"/>
      </w:pPr>
      <w:r>
        <w:rPr>
          <w:b/>
          <w:bCs/>
        </w:rPr>
        <w:t xml:space="preserve">Levantar el ambiente:</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docker compose up -d --no-build postgres public-api</w:t>
            </w:r>
          </w:p>
          <w:p>
            <w:pPr>
              <w:spacing w:after="0" w:line="228"/>
            </w:pPr>
            <w:r>
              <w:rPr>
                <w:rFonts w:ascii="Consolas" w:cs="Consolas" w:eastAsia="Consolas" w:hAnsi="Consolas"/>
                <w:sz w:val="16"/>
                <w:szCs w:val="16"/>
              </w:rPr>
              <w:t xml:space="preserve">curl http://localhost:5254/api/Home      # 200 = API lista</w:t>
            </w:r>
          </w:p>
        </w:tc>
      </w:tr>
    </w:tbl>
    <w:p>
      <w:pPr>
        <w:pStyle w:val="Heading2"/>
      </w:pPr>
      <w:r>
        <w:t xml:space="preserve">C.2 Datos de prueba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2500"/>
        <w:gridCol w:w="1900"/>
        <w:gridCol w:w="1500"/>
        <w:gridCol w:w="1760"/>
      </w:tblGrid>
      <w:tr>
        <w:trPr>
          <w:tblHeader/>
        </w:trPr>
        <w:tc>
          <w:tcPr>
            <w:tcW w:type="dxa" w:w="1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Recurso</w:t>
            </w:r>
          </w:p>
        </w:tc>
        <w:tc>
          <w:tcPr>
            <w:tcW w:type="dxa" w:w="25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Valor</w:t>
            </w:r>
          </w:p>
        </w:tc>
        <w:tc>
          <w:tcPr>
            <w:tcW w:type="dxa" w:w="1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Estado / rol</w:t>
            </w:r>
          </w:p>
        </w:tc>
        <w:tc>
          <w:tcPr>
            <w:tcW w:type="dxa" w:w="15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Uso</w:t>
            </w:r>
          </w:p>
        </w:tc>
        <w:tc>
          <w:tcPr>
            <w:tcW w:type="dxa" w:w="17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Generación</w:t>
            </w:r>
          </w:p>
        </w:tc>
      </w:tr>
      <w:tr>
        <w:trPr>
          <w:cantSplit/>
        </w:trPr>
        <w:tc>
          <w:tcPr>
            <w:tcW w:type="dxa" w:w="1700"/>
            <w:tcMar>
              <w:top w:type="dxa" w:w="50"/>
              <w:left w:type="dxa" w:w="90"/>
              <w:bottom w:type="dxa" w:w="50"/>
              <w:right w:type="dxa" w:w="90"/>
            </w:tcMar>
            <w:vAlign w:val="center"/>
          </w:tcPr>
          <w:p>
            <w:pPr>
              <w:spacing w:after="0" w:line="240"/>
              <w:jc w:val="left"/>
            </w:pPr>
            <w:r>
              <w:rPr>
                <w:sz w:val="17"/>
                <w:szCs w:val="17"/>
              </w:rPr>
              <w:t xml:space="preserve">Usuario técnico</w:t>
            </w:r>
          </w:p>
        </w:tc>
        <w:tc>
          <w:tcPr>
            <w:tcW w:type="dxa" w:w="25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bancoexterno@nexus.com</w:t>
            </w:r>
          </w:p>
        </w:tc>
        <w:tc>
          <w:tcPr>
            <w:tcW w:type="dxa" w:w="1900"/>
            <w:tcMar>
              <w:top w:type="dxa" w:w="50"/>
              <w:left w:type="dxa" w:w="90"/>
              <w:bottom w:type="dxa" w:w="50"/>
              <w:right w:type="dxa" w:w="90"/>
            </w:tcMar>
            <w:vAlign w:val="center"/>
          </w:tcPr>
          <w:p>
            <w:pPr>
              <w:spacing w:after="0" w:line="240"/>
              <w:jc w:val="left"/>
            </w:pPr>
            <w:r>
              <w:rPr>
                <w:sz w:val="17"/>
                <w:szCs w:val="17"/>
              </w:rPr>
              <w:t xml:space="preserve">Activo, BANCO_EXTERNO</w:t>
            </w:r>
          </w:p>
        </w:tc>
        <w:tc>
          <w:tcPr>
            <w:tcW w:type="dxa" w:w="1500"/>
            <w:tcMar>
              <w:top w:type="dxa" w:w="50"/>
              <w:left w:type="dxa" w:w="90"/>
              <w:bottom w:type="dxa" w:w="50"/>
              <w:right w:type="dxa" w:w="90"/>
            </w:tcMar>
            <w:vAlign w:val="center"/>
          </w:tcPr>
          <w:p>
            <w:pPr>
              <w:spacing w:after="0" w:line="240"/>
              <w:jc w:val="left"/>
            </w:pPr>
            <w:r>
              <w:rPr>
                <w:sz w:val="17"/>
                <w:szCs w:val="17"/>
              </w:rPr>
              <w:t xml:space="preserve">Flujo principal</w:t>
            </w:r>
          </w:p>
        </w:tc>
        <w:tc>
          <w:tcPr>
            <w:tcW w:type="dxa" w:w="1760"/>
            <w:tcMar>
              <w:top w:type="dxa" w:w="50"/>
              <w:left w:type="dxa" w:w="90"/>
              <w:bottom w:type="dxa" w:w="50"/>
              <w:right w:type="dxa" w:w="90"/>
            </w:tcMar>
            <w:vAlign w:val="center"/>
          </w:tcPr>
          <w:p>
            <w:pPr>
              <w:spacing w:after="0" w:line="240"/>
              <w:jc w:val="left"/>
            </w:pPr>
            <w:r>
              <w:rPr>
                <w:sz w:val="17"/>
                <w:szCs w:val="17"/>
              </w:rPr>
              <w:t xml:space="preserve">seeds/seguridad_admin_seed.sql</w:t>
            </w:r>
          </w:p>
        </w:tc>
      </w:tr>
      <w:tr>
        <w:trPr>
          <w:cantSplit/>
        </w:trPr>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Usuario QA</w:t>
            </w:r>
          </w:p>
        </w:tc>
        <w:tc>
          <w:tcPr>
            <w:tcW w:type="dxa" w:w="25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qa.externo.bloqueo@test.com</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Activo, BANCO_EXTERNO</w:t>
            </w:r>
          </w:p>
        </w:tc>
        <w:tc>
          <w:tcPr>
            <w:tcW w:type="dxa" w:w="1500"/>
            <w:shd w:fill="F7F9FC" w:color="auto" w:val="clear"/>
            <w:tcMar>
              <w:top w:type="dxa" w:w="50"/>
              <w:left w:type="dxa" w:w="90"/>
              <w:bottom w:type="dxa" w:w="50"/>
              <w:right w:type="dxa" w:w="90"/>
            </w:tcMar>
            <w:vAlign w:val="center"/>
          </w:tcPr>
          <w:p>
            <w:pPr>
              <w:spacing w:after="0" w:line="240"/>
              <w:jc w:val="left"/>
            </w:pPr>
            <w:r>
              <w:rPr>
                <w:sz w:val="17"/>
                <w:szCs w:val="17"/>
              </w:rPr>
              <w:t xml:space="preserve">TC-03, TC-09</w:t>
            </w:r>
          </w:p>
        </w:tc>
        <w:tc>
          <w:tcPr>
            <w:tcW w:type="dxa" w:w="1760"/>
            <w:shd w:fill="F7F9FC" w:color="auto" w:val="clear"/>
            <w:tcMar>
              <w:top w:type="dxa" w:w="50"/>
              <w:left w:type="dxa" w:w="90"/>
              <w:bottom w:type="dxa" w:w="50"/>
              <w:right w:type="dxa" w:w="90"/>
            </w:tcMar>
            <w:vAlign w:val="center"/>
          </w:tcPr>
          <w:p>
            <w:pPr>
              <w:spacing w:after="0" w:line="240"/>
              <w:jc w:val="left"/>
            </w:pPr>
            <w:r>
              <w:rPr>
                <w:sz w:val="17"/>
                <w:szCs w:val="17"/>
              </w:rPr>
              <w:t xml:space="preserve">01_preparar_datos_qa.sql</w:t>
            </w:r>
          </w:p>
        </w:tc>
      </w:tr>
      <w:tr>
        <w:trPr>
          <w:cantSplit/>
        </w:trPr>
        <w:tc>
          <w:tcPr>
            <w:tcW w:type="dxa" w:w="1700"/>
            <w:tcMar>
              <w:top w:type="dxa" w:w="50"/>
              <w:left w:type="dxa" w:w="90"/>
              <w:bottom w:type="dxa" w:w="50"/>
              <w:right w:type="dxa" w:w="90"/>
            </w:tcMar>
            <w:vAlign w:val="center"/>
          </w:tcPr>
          <w:p>
            <w:pPr>
              <w:spacing w:after="0" w:line="240"/>
              <w:jc w:val="left"/>
            </w:pPr>
            <w:r>
              <w:rPr>
                <w:sz w:val="17"/>
                <w:szCs w:val="17"/>
              </w:rPr>
              <w:t xml:space="preserve">Usuario QA</w:t>
            </w:r>
          </w:p>
        </w:tc>
        <w:tc>
          <w:tcPr>
            <w:tcW w:type="dxa" w:w="25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qa.externo.inactivo@test.com</w:t>
            </w:r>
          </w:p>
        </w:tc>
        <w:tc>
          <w:tcPr>
            <w:tcW w:type="dxa" w:w="1900"/>
            <w:tcMar>
              <w:top w:type="dxa" w:w="50"/>
              <w:left w:type="dxa" w:w="90"/>
              <w:bottom w:type="dxa" w:w="50"/>
              <w:right w:type="dxa" w:w="90"/>
            </w:tcMar>
            <w:vAlign w:val="center"/>
          </w:tcPr>
          <w:p>
            <w:pPr>
              <w:spacing w:after="0" w:line="240"/>
              <w:jc w:val="left"/>
            </w:pPr>
            <w:r>
              <w:rPr>
                <w:sz w:val="17"/>
                <w:szCs w:val="17"/>
              </w:rPr>
              <w:t xml:space="preserve">Inactivo, BANCO_EXTERNO</w:t>
            </w:r>
          </w:p>
        </w:tc>
        <w:tc>
          <w:tcPr>
            <w:tcW w:type="dxa" w:w="1500"/>
            <w:tcMar>
              <w:top w:type="dxa" w:w="50"/>
              <w:left w:type="dxa" w:w="90"/>
              <w:bottom w:type="dxa" w:w="50"/>
              <w:right w:type="dxa" w:w="90"/>
            </w:tcMar>
            <w:vAlign w:val="center"/>
          </w:tcPr>
          <w:p>
            <w:pPr>
              <w:spacing w:after="0" w:line="240"/>
              <w:jc w:val="left"/>
            </w:pPr>
            <w:r>
              <w:rPr>
                <w:sz w:val="17"/>
                <w:szCs w:val="17"/>
              </w:rPr>
              <w:t xml:space="preserve">TC-07</w:t>
            </w:r>
          </w:p>
        </w:tc>
        <w:tc>
          <w:tcPr>
            <w:tcW w:type="dxa" w:w="1760"/>
            <w:tcMar>
              <w:top w:type="dxa" w:w="50"/>
              <w:left w:type="dxa" w:w="90"/>
              <w:bottom w:type="dxa" w:w="50"/>
              <w:right w:type="dxa" w:w="90"/>
            </w:tcMar>
            <w:vAlign w:val="center"/>
          </w:tcPr>
          <w:p>
            <w:pPr>
              <w:spacing w:after="0" w:line="240"/>
              <w:jc w:val="left"/>
            </w:pPr>
            <w:r>
              <w:rPr>
                <w:sz w:val="17"/>
                <w:szCs w:val="17"/>
              </w:rPr>
              <w:t xml:space="preserve">01_preparar_datos_qa.sql</w:t>
            </w:r>
          </w:p>
        </w:tc>
      </w:tr>
      <w:tr>
        <w:trPr>
          <w:cantSplit/>
        </w:trPr>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Usuario QA</w:t>
            </w:r>
          </w:p>
        </w:tc>
        <w:tc>
          <w:tcPr>
            <w:tcW w:type="dxa" w:w="25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qa.sin.rol@test.com</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Activo, sin rol</w:t>
            </w:r>
          </w:p>
        </w:tc>
        <w:tc>
          <w:tcPr>
            <w:tcW w:type="dxa" w:w="1500"/>
            <w:shd w:fill="F7F9FC" w:color="auto" w:val="clear"/>
            <w:tcMar>
              <w:top w:type="dxa" w:w="50"/>
              <w:left w:type="dxa" w:w="90"/>
              <w:bottom w:type="dxa" w:w="50"/>
              <w:right w:type="dxa" w:w="90"/>
            </w:tcMar>
            <w:vAlign w:val="center"/>
          </w:tcPr>
          <w:p>
            <w:pPr>
              <w:spacing w:after="0" w:line="240"/>
              <w:jc w:val="left"/>
            </w:pPr>
            <w:r>
              <w:rPr>
                <w:sz w:val="17"/>
                <w:szCs w:val="17"/>
              </w:rPr>
              <w:t xml:space="preserve">TC-08</w:t>
            </w:r>
          </w:p>
        </w:tc>
        <w:tc>
          <w:tcPr>
            <w:tcW w:type="dxa" w:w="1760"/>
            <w:shd w:fill="F7F9FC" w:color="auto" w:val="clear"/>
            <w:tcMar>
              <w:top w:type="dxa" w:w="50"/>
              <w:left w:type="dxa" w:w="90"/>
              <w:bottom w:type="dxa" w:w="50"/>
              <w:right w:type="dxa" w:w="90"/>
            </w:tcMar>
            <w:vAlign w:val="center"/>
          </w:tcPr>
          <w:p>
            <w:pPr>
              <w:spacing w:after="0" w:line="240"/>
              <w:jc w:val="left"/>
            </w:pPr>
            <w:r>
              <w:rPr>
                <w:sz w:val="17"/>
                <w:szCs w:val="17"/>
              </w:rPr>
              <w:t xml:space="preserve">01_preparar_datos_qa.sql</w:t>
            </w:r>
          </w:p>
        </w:tc>
      </w:tr>
      <w:tr>
        <w:trPr>
          <w:cantSplit/>
        </w:trPr>
        <w:tc>
          <w:tcPr>
            <w:tcW w:type="dxa" w:w="1700"/>
            <w:tcMar>
              <w:top w:type="dxa" w:w="50"/>
              <w:left w:type="dxa" w:w="90"/>
              <w:bottom w:type="dxa" w:w="50"/>
              <w:right w:type="dxa" w:w="90"/>
            </w:tcMar>
            <w:vAlign w:val="center"/>
          </w:tcPr>
          <w:p>
            <w:pPr>
              <w:spacing w:after="0" w:line="240"/>
              <w:jc w:val="left"/>
            </w:pPr>
            <w:r>
              <w:rPr>
                <w:sz w:val="17"/>
                <w:szCs w:val="17"/>
              </w:rPr>
              <w:t xml:space="preserve">Cuenta destino</w:t>
            </w:r>
          </w:p>
        </w:tc>
        <w:tc>
          <w:tcPr>
            <w:tcW w:type="dxa" w:w="25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MO260803936604</w:t>
            </w:r>
          </w:p>
        </w:tc>
        <w:tc>
          <w:tcPr>
            <w:tcW w:type="dxa" w:w="1900"/>
            <w:tcMar>
              <w:top w:type="dxa" w:w="50"/>
              <w:left w:type="dxa" w:w="90"/>
              <w:bottom w:type="dxa" w:w="50"/>
              <w:right w:type="dxa" w:w="90"/>
            </w:tcMar>
            <w:vAlign w:val="center"/>
          </w:tcPr>
          <w:p>
            <w:pPr>
              <w:spacing w:after="0" w:line="240"/>
              <w:jc w:val="left"/>
            </w:pPr>
            <w:r>
              <w:rPr>
                <w:sz w:val="17"/>
                <w:szCs w:val="17"/>
              </w:rPr>
              <w:t xml:space="preserve">ACTIVA, GTQ</w:t>
            </w:r>
          </w:p>
        </w:tc>
        <w:tc>
          <w:tcPr>
            <w:tcW w:type="dxa" w:w="1500"/>
            <w:tcMar>
              <w:top w:type="dxa" w:w="50"/>
              <w:left w:type="dxa" w:w="90"/>
              <w:bottom w:type="dxa" w:w="50"/>
              <w:right w:type="dxa" w:w="90"/>
            </w:tcMar>
            <w:vAlign w:val="center"/>
          </w:tcPr>
          <w:p>
            <w:pPr>
              <w:spacing w:after="0" w:line="240"/>
              <w:jc w:val="left"/>
            </w:pPr>
            <w:r>
              <w:rPr>
                <w:sz w:val="17"/>
                <w:szCs w:val="17"/>
              </w:rPr>
              <w:t xml:space="preserve">Consulta y transferencias</w:t>
            </w:r>
          </w:p>
        </w:tc>
        <w:tc>
          <w:tcPr>
            <w:tcW w:type="dxa" w:w="1760"/>
            <w:tcMar>
              <w:top w:type="dxa" w:w="50"/>
              <w:left w:type="dxa" w:w="90"/>
              <w:bottom w:type="dxa" w:w="50"/>
              <w:right w:type="dxa" w:w="90"/>
            </w:tcMar>
            <w:vAlign w:val="center"/>
          </w:tcPr>
          <w:p>
            <w:pPr>
              <w:spacing w:after="0" w:line="240"/>
              <w:jc w:val="left"/>
            </w:pPr>
            <w:r>
              <w:rPr>
                <w:sz w:val="17"/>
                <w:szCs w:val="17"/>
              </w:rPr>
              <w:t xml:space="preserve">seeds/demo_data_seed.sql</w:t>
            </w:r>
          </w:p>
        </w:tc>
      </w:tr>
      <w:tr>
        <w:trPr>
          <w:cantSplit/>
        </w:trPr>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Cuenta destino</w:t>
            </w:r>
          </w:p>
        </w:tc>
        <w:tc>
          <w:tcPr>
            <w:tcW w:type="dxa" w:w="25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AH260730742944</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ACTIVA, GTQ</w:t>
            </w:r>
          </w:p>
        </w:tc>
        <w:tc>
          <w:tcPr>
            <w:tcW w:type="dxa" w:w="1500"/>
            <w:shd w:fill="F7F9FC" w:color="auto" w:val="clear"/>
            <w:tcMar>
              <w:top w:type="dxa" w:w="50"/>
              <w:left w:type="dxa" w:w="90"/>
              <w:bottom w:type="dxa" w:w="50"/>
              <w:right w:type="dxa" w:w="90"/>
            </w:tcMar>
            <w:vAlign w:val="center"/>
          </w:tcPr>
          <w:p>
            <w:pPr>
              <w:spacing w:after="0" w:line="240"/>
              <w:jc w:val="left"/>
            </w:pPr>
            <w:r>
              <w:rPr>
                <w:sz w:val="17"/>
                <w:szCs w:val="17"/>
              </w:rPr>
              <w:t xml:space="preserve">TC-29 a TC-32</w:t>
            </w:r>
          </w:p>
        </w:tc>
        <w:tc>
          <w:tcPr>
            <w:tcW w:type="dxa" w:w="1760"/>
            <w:shd w:fill="F7F9FC" w:color="auto" w:val="clear"/>
            <w:tcMar>
              <w:top w:type="dxa" w:w="50"/>
              <w:left w:type="dxa" w:w="90"/>
              <w:bottom w:type="dxa" w:w="50"/>
              <w:right w:type="dxa" w:w="90"/>
            </w:tcMar>
            <w:vAlign w:val="center"/>
          </w:tcPr>
          <w:p>
            <w:pPr>
              <w:spacing w:after="0" w:line="240"/>
              <w:jc w:val="left"/>
            </w:pPr>
            <w:r>
              <w:rPr>
                <w:sz w:val="17"/>
                <w:szCs w:val="17"/>
              </w:rPr>
              <w:t xml:space="preserve">seeds/demo_data_seed.sql</w:t>
            </w:r>
          </w:p>
        </w:tc>
      </w:tr>
      <w:tr>
        <w:trPr>
          <w:cantSplit/>
        </w:trPr>
        <w:tc>
          <w:tcPr>
            <w:tcW w:type="dxa" w:w="1700"/>
            <w:tcMar>
              <w:top w:type="dxa" w:w="50"/>
              <w:left w:type="dxa" w:w="90"/>
              <w:bottom w:type="dxa" w:w="50"/>
              <w:right w:type="dxa" w:w="90"/>
            </w:tcMar>
            <w:vAlign w:val="center"/>
          </w:tcPr>
          <w:p>
            <w:pPr>
              <w:spacing w:after="0" w:line="240"/>
              <w:jc w:val="left"/>
            </w:pPr>
            <w:r>
              <w:rPr>
                <w:sz w:val="17"/>
                <w:szCs w:val="17"/>
              </w:rPr>
              <w:t xml:space="preserve">Cuenta destino</w:t>
            </w:r>
          </w:p>
        </w:tc>
        <w:tc>
          <w:tcPr>
            <w:tcW w:type="dxa" w:w="25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MO260812213864</w:t>
            </w:r>
          </w:p>
        </w:tc>
        <w:tc>
          <w:tcPr>
            <w:tcW w:type="dxa" w:w="1900"/>
            <w:tcMar>
              <w:top w:type="dxa" w:w="50"/>
              <w:left w:type="dxa" w:w="90"/>
              <w:bottom w:type="dxa" w:w="50"/>
              <w:right w:type="dxa" w:w="90"/>
            </w:tcMar>
            <w:vAlign w:val="center"/>
          </w:tcPr>
          <w:p>
            <w:pPr>
              <w:spacing w:after="0" w:line="240"/>
              <w:jc w:val="left"/>
            </w:pPr>
            <w:r>
              <w:rPr>
                <w:sz w:val="17"/>
                <w:szCs w:val="17"/>
              </w:rPr>
              <w:t xml:space="preserve">ACTIVA, GTQ</w:t>
            </w:r>
          </w:p>
        </w:tc>
        <w:tc>
          <w:tcPr>
            <w:tcW w:type="dxa" w:w="1500"/>
            <w:tcMar>
              <w:top w:type="dxa" w:w="50"/>
              <w:left w:type="dxa" w:w="90"/>
              <w:bottom w:type="dxa" w:w="50"/>
              <w:right w:type="dxa" w:w="90"/>
            </w:tcMar>
            <w:vAlign w:val="center"/>
          </w:tcPr>
          <w:p>
            <w:pPr>
              <w:spacing w:after="0" w:line="240"/>
              <w:jc w:val="left"/>
            </w:pPr>
            <w:r>
              <w:rPr>
                <w:sz w:val="17"/>
                <w:szCs w:val="17"/>
              </w:rPr>
              <w:t xml:space="preserve">Capturas de Swagger</w:t>
            </w:r>
          </w:p>
        </w:tc>
        <w:tc>
          <w:tcPr>
            <w:tcW w:type="dxa" w:w="1760"/>
            <w:tcMar>
              <w:top w:type="dxa" w:w="50"/>
              <w:left w:type="dxa" w:w="90"/>
              <w:bottom w:type="dxa" w:w="50"/>
              <w:right w:type="dxa" w:w="90"/>
            </w:tcMar>
            <w:vAlign w:val="center"/>
          </w:tcPr>
          <w:p>
            <w:pPr>
              <w:spacing w:after="0" w:line="240"/>
              <w:jc w:val="left"/>
            </w:pPr>
            <w:r>
              <w:rPr>
                <w:sz w:val="17"/>
                <w:szCs w:val="17"/>
              </w:rPr>
              <w:t xml:space="preserve">seeds/demo_data_seed.sql</w:t>
            </w:r>
          </w:p>
        </w:tc>
      </w:tr>
      <w:tr>
        <w:trPr>
          <w:cantSplit/>
        </w:trPr>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Cuenta destino</w:t>
            </w:r>
          </w:p>
        </w:tc>
        <w:tc>
          <w:tcPr>
            <w:tcW w:type="dxa" w:w="25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AH260901838371</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BLOQUEADA, GTQ</w:t>
            </w:r>
          </w:p>
        </w:tc>
        <w:tc>
          <w:tcPr>
            <w:tcW w:type="dxa" w:w="1500"/>
            <w:shd w:fill="F7F9FC" w:color="auto" w:val="clear"/>
            <w:tcMar>
              <w:top w:type="dxa" w:w="50"/>
              <w:left w:type="dxa" w:w="90"/>
              <w:bottom w:type="dxa" w:w="50"/>
              <w:right w:type="dxa" w:w="90"/>
            </w:tcMar>
            <w:vAlign w:val="center"/>
          </w:tcPr>
          <w:p>
            <w:pPr>
              <w:spacing w:after="0" w:line="240"/>
              <w:jc w:val="left"/>
            </w:pPr>
            <w:r>
              <w:rPr>
                <w:sz w:val="17"/>
                <w:szCs w:val="17"/>
              </w:rPr>
              <w:t xml:space="preserve">TC-14, TC-27</w:t>
            </w:r>
          </w:p>
        </w:tc>
        <w:tc>
          <w:tcPr>
            <w:tcW w:type="dxa" w:w="1760"/>
            <w:shd w:fill="F7F9FC" w:color="auto" w:val="clear"/>
            <w:tcMar>
              <w:top w:type="dxa" w:w="50"/>
              <w:left w:type="dxa" w:w="90"/>
              <w:bottom w:type="dxa" w:w="50"/>
              <w:right w:type="dxa" w:w="90"/>
            </w:tcMar>
            <w:vAlign w:val="center"/>
          </w:tcPr>
          <w:p>
            <w:pPr>
              <w:spacing w:after="0" w:line="240"/>
              <w:jc w:val="left"/>
            </w:pPr>
            <w:r>
              <w:rPr>
                <w:sz w:val="17"/>
                <w:szCs w:val="17"/>
              </w:rPr>
              <w:t xml:space="preserve">seeds/demo_data_seed.sql</w:t>
            </w:r>
          </w:p>
        </w:tc>
      </w:tr>
      <w:tr>
        <w:trPr>
          <w:cantSplit/>
        </w:trPr>
        <w:tc>
          <w:tcPr>
            <w:tcW w:type="dxa" w:w="1700"/>
            <w:tcMar>
              <w:top w:type="dxa" w:w="50"/>
              <w:left w:type="dxa" w:w="90"/>
              <w:bottom w:type="dxa" w:w="50"/>
              <w:right w:type="dxa" w:w="90"/>
            </w:tcMar>
            <w:vAlign w:val="center"/>
          </w:tcPr>
          <w:p>
            <w:pPr>
              <w:spacing w:after="0" w:line="240"/>
              <w:jc w:val="left"/>
            </w:pPr>
            <w:r>
              <w:rPr>
                <w:sz w:val="17"/>
                <w:szCs w:val="17"/>
              </w:rPr>
              <w:t xml:space="preserve">Cuenta inexistente</w:t>
            </w:r>
          </w:p>
        </w:tc>
        <w:tc>
          <w:tcPr>
            <w:tcW w:type="dxa" w:w="25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MO-2026-99999</w:t>
            </w:r>
          </w:p>
        </w:tc>
        <w:tc>
          <w:tcPr>
            <w:tcW w:type="dxa" w:w="1900"/>
            <w:tcMar>
              <w:top w:type="dxa" w:w="50"/>
              <w:left w:type="dxa" w:w="90"/>
              <w:bottom w:type="dxa" w:w="50"/>
              <w:right w:type="dxa" w:w="90"/>
            </w:tcMar>
            <w:vAlign w:val="center"/>
          </w:tcPr>
          <w:p>
            <w:pPr>
              <w:spacing w:after="0" w:line="240"/>
              <w:jc w:val="left"/>
            </w:pPr>
            <w:r>
              <w:rPr>
                <w:sz w:val="17"/>
                <w:szCs w:val="17"/>
              </w:rPr>
              <w:t xml:space="preserve">—</w:t>
            </w:r>
          </w:p>
        </w:tc>
        <w:tc>
          <w:tcPr>
            <w:tcW w:type="dxa" w:w="1500"/>
            <w:tcMar>
              <w:top w:type="dxa" w:w="50"/>
              <w:left w:type="dxa" w:w="90"/>
              <w:bottom w:type="dxa" w:w="50"/>
              <w:right w:type="dxa" w:w="90"/>
            </w:tcMar>
            <w:vAlign w:val="center"/>
          </w:tcPr>
          <w:p>
            <w:pPr>
              <w:spacing w:after="0" w:line="240"/>
              <w:jc w:val="left"/>
            </w:pPr>
            <w:r>
              <w:rPr>
                <w:sz w:val="17"/>
                <w:szCs w:val="17"/>
              </w:rPr>
              <w:t xml:space="preserve">TC-13, TC-26</w:t>
            </w:r>
          </w:p>
        </w:tc>
        <w:tc>
          <w:tcPr>
            <w:tcW w:type="dxa" w:w="1760"/>
            <w:tcMar>
              <w:top w:type="dxa" w:w="50"/>
              <w:left w:type="dxa" w:w="90"/>
              <w:bottom w:type="dxa" w:w="50"/>
              <w:right w:type="dxa" w:w="90"/>
            </w:tcMar>
            <w:vAlign w:val="center"/>
          </w:tcPr>
          <w:p>
            <w:pPr>
              <w:spacing w:after="0" w:line="240"/>
              <w:jc w:val="left"/>
            </w:pPr>
            <w:r>
              <w:rPr>
                <w:sz w:val="17"/>
                <w:szCs w:val="17"/>
              </w:rPr>
              <w:t xml:space="preserve">Valor inventado (formato de la guía)</w:t>
            </w:r>
          </w:p>
        </w:tc>
      </w:tr>
      <w:tr>
        <w:trPr>
          <w:cantSplit/>
        </w:trPr>
        <w:tc>
          <w:tcPr>
            <w:tcW w:type="dxa" w:w="1700"/>
            <w:shd w:fill="F7F9FC" w:color="auto" w:val="clear"/>
            <w:tcMar>
              <w:top w:type="dxa" w:w="50"/>
              <w:left w:type="dxa" w:w="90"/>
              <w:bottom w:type="dxa" w:w="50"/>
              <w:right w:type="dxa" w:w="90"/>
            </w:tcMar>
            <w:vAlign w:val="center"/>
          </w:tcPr>
          <w:p>
            <w:pPr>
              <w:spacing w:after="0" w:line="240"/>
              <w:jc w:val="left"/>
            </w:pPr>
            <w:r>
              <w:rPr>
                <w:sz w:val="17"/>
                <w:szCs w:val="17"/>
              </w:rPr>
              <w:t xml:space="preserve">Códigos de confirmación</w:t>
            </w:r>
          </w:p>
        </w:tc>
        <w:tc>
          <w:tcPr>
            <w:tcW w:type="dxa" w:w="25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TRX-QA-&lt;runId&gt;-NNNN</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Únicos por corrida</w:t>
            </w:r>
          </w:p>
        </w:tc>
        <w:tc>
          <w:tcPr>
            <w:tcW w:type="dxa" w:w="15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Transferencias</w:t>
            </w:r>
          </w:p>
        </w:tc>
        <w:tc>
          <w:tcPr>
            <w:tcW w:type="dxa" w:w="1760"/>
            <w:shd w:fill="F7F9FC" w:color="auto" w:val="clear"/>
            <w:tcMar>
              <w:top w:type="dxa" w:w="50"/>
              <w:left w:type="dxa" w:w="90"/>
              <w:bottom w:type="dxa" w:w="50"/>
              <w:right w:type="dxa" w:w="90"/>
            </w:tcMar>
            <w:vAlign w:val="center"/>
          </w:tcPr>
          <w:p>
            <w:pPr>
              <w:spacing w:after="0" w:line="240"/>
              <w:jc w:val="left"/>
            </w:pPr>
            <w:r>
              <w:rPr>
                <w:sz w:val="17"/>
                <w:szCs w:val="17"/>
              </w:rPr>
              <w:t xml:space="preserve">Generados por el runner</w:t>
            </w:r>
          </w:p>
        </w:tc>
      </w:tr>
    </w:tbl>
    <w:p>
      <w:pPr>
        <w:spacing w:after="60"/>
      </w:pPr>
    </w:p>
    <w:p>
      <w:pPr>
        <w:spacing w:after="120" w:line="276"/>
      </w:pPr>
      <w:r>
        <w:t xml:space="preserve">Los usuarios QA se crearon con un hash bcrypt ($2y$, costo 10) generado con </w:t>
      </w:r>
      <w:r>
        <w:rPr>
          <w:rFonts w:ascii="Consolas" w:cs="Consolas" w:eastAsia="Consolas" w:hAnsi="Consolas"/>
          <w:sz w:val="19"/>
          <w:szCs w:val="19"/>
        </w:rPr>
        <w:t xml:space="preserve">htpasswd -bnBC 10</w:t>
      </w:r>
      <w:r>
        <w:t xml:space="preserve">. El script es idempotente: antes de cada corrida restablece intentos fallidos y bloqueos, incluido el del usuario técnico. Se usaron usuarios QA aparte para no bloquear la credencial real del banco externo. </w:t>
      </w:r>
      <w:r>
        <w:rPr>
          <w:b/>
          <w:bCs/>
        </w:rPr>
        <w:t xml:space="preserve">Nota:</w:t>
      </w:r>
      <w:r>
        <w:t xml:space="preserve"> la cuenta de ejemplo de la guía (MO-2026-00003) no existe en los datos de demostración, donde las cuentas tienen el formato MO/AH + 12 dígitos.</w:t>
      </w:r>
    </w:p>
    <w:p>
      <w:pPr>
        <w:pStyle w:val="Heading2"/>
      </w:pPr>
      <w:r>
        <w:t xml:space="preserve">C.3 Preparación de herramientas</w:t>
      </w:r>
    </w:p>
    <w:p>
      <w:pPr>
        <w:spacing w:after="120" w:line="276"/>
      </w:pPr>
      <w:r>
        <w:rPr>
          <w:b/>
          <w:bCs/>
        </w:rPr>
        <w:t xml:space="preserve">Ejecución automatizada.</w:t>
      </w:r>
      <w:r>
        <w:t xml:space="preserve"> Los scripts están en </w:t>
      </w:r>
      <w:r>
        <w:rPr>
          <w:rFonts w:ascii="Consolas" w:cs="Consolas" w:eastAsia="Consolas" w:hAnsi="Consolas"/>
          <w:sz w:val="19"/>
          <w:szCs w:val="19"/>
        </w:rPr>
        <w:t xml:space="preserve">ENTREGA_02_PLAN_PRUEBAS_API/scripts/</w:t>
      </w:r>
      <w:r>
        <w:t xml:space="preserve">:</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ENTREGA_02_PLAN_PRUEBAS_API/</w:t>
            </w:r>
          </w:p>
          <w:p>
            <w:pPr>
              <w:spacing w:after="0" w:line="228"/>
            </w:pPr>
            <w:r>
              <w:rPr>
                <w:rFonts w:ascii="Consolas" w:cs="Consolas" w:eastAsia="Consolas" w:hAnsi="Consolas"/>
                <w:sz w:val="16"/>
                <w:szCs w:val="16"/>
              </w:rPr>
              <w:t xml:space="preserve">├── Plan_Pruebas_API_BancoERP.docx</w:t>
            </w:r>
          </w:p>
          <w:p>
            <w:pPr>
              <w:spacing w:after="0" w:line="228"/>
            </w:pPr>
            <w:r>
              <w:rPr>
                <w:rFonts w:ascii="Consolas" w:cs="Consolas" w:eastAsia="Consolas" w:hAnsi="Consolas"/>
                <w:sz w:val="16"/>
                <w:szCs w:val="16"/>
              </w:rPr>
              <w:t xml:space="preserve">├── scripts/</w:t>
            </w:r>
          </w:p>
          <w:p>
            <w:pPr>
              <w:spacing w:after="0" w:line="228"/>
            </w:pPr>
            <w:r>
              <w:rPr>
                <w:rFonts w:ascii="Consolas" w:cs="Consolas" w:eastAsia="Consolas" w:hAnsi="Consolas"/>
                <w:sz w:val="16"/>
                <w:szCs w:val="16"/>
              </w:rPr>
              <w:t xml:space="preserve">│   ├── 01_preparar_datos_qa.sql     # usuarios QA + reset de bloqueos (idempotente)</w:t>
            </w:r>
          </w:p>
          <w:p>
            <w:pPr>
              <w:spacing w:after="0" w:line="228"/>
            </w:pPr>
            <w:r>
              <w:rPr>
                <w:rFonts w:ascii="Consolas" w:cs="Consolas" w:eastAsia="Consolas" w:hAnsi="Consolas"/>
                <w:sz w:val="16"/>
                <w:szCs w:val="16"/>
              </w:rPr>
              <w:t xml:space="preserve">│   ├── run_api_tests.sh             # prepara datos y ejecuta la batería</w:t>
            </w:r>
          </w:p>
          <w:p>
            <w:pPr>
              <w:spacing w:after="0" w:line="228"/>
            </w:pPr>
            <w:r>
              <w:rPr>
                <w:rFonts w:ascii="Consolas" w:cs="Consolas" w:eastAsia="Consolas" w:hAnsi="Consolas"/>
                <w:sz w:val="16"/>
                <w:szCs w:val="16"/>
              </w:rPr>
              <w:t xml:space="preserve">│   ├── run_api_tests.mjs            # 35 casos + verificaciones en BD</w:t>
            </w:r>
          </w:p>
          <w:p>
            <w:pPr>
              <w:spacing w:after="0" w:line="228"/>
            </w:pPr>
            <w:r>
              <w:rPr>
                <w:rFonts w:ascii="Consolas" w:cs="Consolas" w:eastAsia="Consolas" w:hAnsi="Consolas"/>
                <w:sz w:val="16"/>
                <w:szCs w:val="16"/>
              </w:rPr>
              <w:t xml:space="preserve">│   └── capturas_swagger.mjs         # capturas de Swagger con Playwright</w:t>
            </w:r>
          </w:p>
          <w:p>
            <w:pPr>
              <w:spacing w:after="0" w:line="228"/>
            </w:pPr>
            <w:r>
              <w:rPr>
                <w:rFonts w:ascii="Consolas" w:cs="Consolas" w:eastAsia="Consolas" w:hAnsi="Consolas"/>
                <w:sz w:val="16"/>
                <w:szCs w:val="16"/>
              </w:rPr>
              <w:t xml:space="preserve">└── evidencias/</w:t>
            </w:r>
          </w:p>
          <w:p>
            <w:pPr>
              <w:spacing w:after="0" w:line="228"/>
            </w:pPr>
            <w:r>
              <w:rPr>
                <w:rFonts w:ascii="Consolas" w:cs="Consolas" w:eastAsia="Consolas" w:hAnsi="Consolas"/>
                <w:sz w:val="16"/>
                <w:szCs w:val="16"/>
              </w:rPr>
              <w:t xml:space="preserve">    ├── resultados/   cicloN_resultados.json, cicloN_ejecucion.log (N = 1..4)</w:t>
            </w:r>
          </w:p>
          <w:p>
            <w:pPr>
              <w:spacing w:after="0" w:line="228"/>
            </w:pPr>
            <w:r>
              <w:rPr>
                <w:rFonts w:ascii="Consolas" w:cs="Consolas" w:eastAsia="Consolas" w:hAnsi="Consolas"/>
                <w:sz w:val="16"/>
                <w:szCs w:val="16"/>
              </w:rPr>
              <w:t xml:space="preserve">    └── swagger/      01..13_*.png</w:t>
            </w:r>
          </w:p>
        </w:tc>
      </w:tr>
    </w:tbl>
    <w:p>
      <w:pPr>
        <w:spacing w:after="60"/>
      </w:pP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 1) Batería completa (lee la credencial del usuario técnico de .env.local)</w:t>
            </w:r>
          </w:p>
          <w:p>
            <w:pPr>
              <w:spacing w:after="0" w:line="228"/>
            </w:pPr>
            <w:r>
              <w:rPr>
                <w:rFonts w:ascii="Consolas" w:cs="Consolas" w:eastAsia="Consolas" w:hAnsi="Consolas"/>
                <w:sz w:val="16"/>
                <w:szCs w:val="16"/>
              </w:rPr>
              <w:t xml:space="preserve">QA_PASSWORD='***' ./ENTREGA_02_PLAN_PRUEBAS_API/scripts/run_api_tests.sh</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2) Capturas de Swagger</w:t>
            </w:r>
          </w:p>
          <w:p>
            <w:pPr>
              <w:spacing w:after="0" w:line="228"/>
            </w:pPr>
            <w:r>
              <w:rPr>
                <w:rFonts w:ascii="Consolas" w:cs="Consolas" w:eastAsia="Consolas" w:hAnsi="Consolas"/>
                <w:sz w:val="16"/>
                <w:szCs w:val="16"/>
              </w:rPr>
              <w:t xml:space="preserve">npm i playwright-core</w:t>
            </w:r>
          </w:p>
          <w:p>
            <w:pPr>
              <w:spacing w:after="0" w:line="228"/>
            </w:pPr>
            <w:r>
              <w:rPr>
                <w:rFonts w:ascii="Consolas" w:cs="Consolas" w:eastAsia="Consolas" w:hAnsi="Consolas"/>
                <w:sz w:val="16"/>
                <w:szCs w:val="16"/>
              </w:rPr>
              <w:t xml:space="preserve">BANCO_EXTERNO_PASSWORD=*** node ENTREGA_02_PLAN_PRUEBAS_API/scripts/capturas_swagger.mjs</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 3) Pruebas unitarias</w:t>
            </w:r>
          </w:p>
          <w:p>
            <w:pPr>
              <w:spacing w:after="0" w:line="228"/>
            </w:pPr>
            <w:r>
              <w:rPr>
                <w:rFonts w:ascii="Consolas" w:cs="Consolas" w:eastAsia="Consolas" w:hAnsi="Consolas"/>
                <w:sz w:val="16"/>
                <w:szCs w:val="16"/>
              </w:rPr>
              <w:t xml:space="preserve">dotnet test Backend/BancoERP.UnitTests/BancoERP.UnitTests.csproj</w:t>
            </w:r>
          </w:p>
        </w:tc>
      </w:tr>
    </w:tbl>
    <w:p>
      <w:pPr>
        <w:spacing w:after="60"/>
      </w:pPr>
    </w:p>
    <w:p>
      <w:pPr>
        <w:spacing w:after="120" w:line="276"/>
      </w:pPr>
      <w:r>
        <w:rPr>
          <w:b/>
          <w:bCs/>
        </w:rPr>
        <w:t xml:space="preserve">Ejecución manual en Swagger.</w:t>
      </w:r>
      <w:r>
        <w:t xml:space="preserve"> (1) Abrir /swagger, (2) ejecutar el login con *Try it out*, (3) pegar el accessToken en </w:t>
      </w:r>
      <w:r>
        <w:rPr>
          <w:b/>
          <w:bCs/>
        </w:rPr>
        <w:t xml:space="preserve">Authorize</w:t>
      </w:r>
      <w:r>
        <w:t xml:space="preserve"> (esquema Bearer), (4) ejecutar la consulta y la transferencia con los datos de C.2. Cada transferencia necesita un codigo_confirmacion nuevo.</w:t>
      </w:r>
    </w:p>
    <w:p>
      <w:pPr>
        <w:keepNext/>
        <w:spacing w:after="0" w:before="120"/>
        <w:jc w:val="center"/>
      </w:pPr>
      <w:r>
        <w:drawing>
          <wp:inline distT="0" distB="0" distL="0" distR="0">
            <wp:extent cx="4000500" cy="1781175"/>
            <wp:effectExtent t="0" r="0" b="0" l="0"/>
            <wp:docPr id="2" name="06_authorize_bearer.png" descr="Diálogo Authorize de Swagger con el JWT del banco externo (enmascarado)." title="Diálogo Authorize de Swagger con el JWT del banco externo (enmasca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1781175"/>
                    </a:xfrm>
                    <a:prstGeom prst="rect">
                      <a:avLst/>
                    </a:prstGeom>
                  </pic:spPr>
                </pic:pic>
              </a:graphicData>
            </a:graphic>
          </wp:inline>
        </w:drawing>
      </w:r>
    </w:p>
    <w:p>
      <w:pPr>
        <w:spacing w:after="200" w:before="60"/>
        <w:jc w:val="center"/>
      </w:pPr>
      <w:r>
        <w:rPr>
          <w:i/>
          <w:iCs/>
          <w:color w:val="595959"/>
          <w:sz w:val="18"/>
          <w:szCs w:val="18"/>
        </w:rPr>
        <w:t xml:space="preserve">Figura 2. Diálogo Authorize de Swagger con el JWT del banco externo (enmascarado).</w:t>
      </w:r>
    </w:p>
    <w:p>
      <w:pPr>
        <w:pStyle w:val="Heading2"/>
      </w:pPr>
      <w:r>
        <w:t xml:space="preserve">C.4 Trazabilidad</w:t>
      </w:r>
    </w:p>
    <w:p>
      <w:pPr>
        <w:spacing w:after="120" w:line="276"/>
      </w:pPr>
      <w:r>
        <w:t xml:space="preserve">La trazabilidad se encadena así: </w:t>
      </w:r>
      <w:r>
        <w:rPr>
          <w:b/>
          <w:bCs/>
        </w:rPr>
        <w:t xml:space="preserve">riesgo → criterio de aceptación → caso de prueba → resultado → defecto</w:t>
      </w:r>
      <w:r>
        <w:t xml:space="preserve">. Cada riesgo de A.4 se cubre con al menos un criterio de B.2. Cada caso de B.4 declara su criterio y su riesgo. Los resultados de D.2 y los defectos de E.2 referencian los casos que los evidencian. Así se puede responder, por ejemplo, qué riesgo materializó un defecto o qué casos deben repetirse si cambia una regla.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1000"/>
        <w:gridCol w:w="1900"/>
        <w:gridCol w:w="2260"/>
        <w:gridCol w:w="1900"/>
      </w:tblGrid>
      <w:tr>
        <w:trPr>
          <w:tblHeader/>
        </w:trPr>
        <w:tc>
          <w:tcPr>
            <w:tcW w:type="dxa" w:w="23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Riesgo</w:t>
            </w:r>
          </w:p>
        </w:tc>
        <w:tc>
          <w:tcPr>
            <w:tcW w:type="dxa" w:w="10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Prioridad</w:t>
            </w:r>
          </w:p>
        </w:tc>
        <w:tc>
          <w:tcPr>
            <w:tcW w:type="dxa" w:w="1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Criterios</w:t>
            </w:r>
          </w:p>
        </w:tc>
        <w:tc>
          <w:tcPr>
            <w:tcW w:type="dxa" w:w="22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Casos</w:t>
            </w:r>
          </w:p>
        </w:tc>
        <w:tc>
          <w:tcPr>
            <w:tcW w:type="dxa" w:w="1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Defectos detectados</w:t>
            </w:r>
          </w:p>
        </w:tc>
      </w:tr>
      <w:tr>
        <w:trPr>
          <w:cantSplit/>
        </w:trPr>
        <w:tc>
          <w:tcPr>
            <w:tcW w:type="dxa" w:w="2300"/>
            <w:tcMar>
              <w:top w:type="dxa" w:w="50"/>
              <w:left w:type="dxa" w:w="90"/>
              <w:bottom w:type="dxa" w:w="50"/>
              <w:right w:type="dxa" w:w="90"/>
            </w:tcMar>
            <w:vAlign w:val="center"/>
          </w:tcPr>
          <w:p>
            <w:pPr>
              <w:spacing w:after="0" w:line="240"/>
              <w:jc w:val="left"/>
            </w:pPr>
            <w:r>
              <w:rPr>
                <w:sz w:val="17"/>
                <w:szCs w:val="17"/>
              </w:rPr>
              <w:t xml:space="preserve">R-01 Acreditación</w:t>
            </w:r>
          </w:p>
        </w:tc>
        <w:tc>
          <w:tcPr>
            <w:tcW w:type="dxa" w:w="1000"/>
            <w:tcMar>
              <w:top w:type="dxa" w:w="50"/>
              <w:left w:type="dxa" w:w="90"/>
              <w:bottom w:type="dxa" w:w="50"/>
              <w:right w:type="dxa" w:w="90"/>
            </w:tcMar>
            <w:vAlign w:val="center"/>
          </w:tcPr>
          <w:p>
            <w:pPr>
              <w:spacing w:after="0" w:line="240"/>
              <w:jc w:val="center"/>
            </w:pPr>
            <w:r>
              <w:rPr>
                <w:sz w:val="17"/>
                <w:szCs w:val="17"/>
              </w:rPr>
              <w:t xml:space="preserve">Alta</w:t>
            </w:r>
          </w:p>
        </w:tc>
        <w:tc>
          <w:tcPr>
            <w:tcW w:type="dxa" w:w="1900"/>
            <w:tcMar>
              <w:top w:type="dxa" w:w="50"/>
              <w:left w:type="dxa" w:w="90"/>
              <w:bottom w:type="dxa" w:w="50"/>
              <w:right w:type="dxa" w:w="90"/>
            </w:tcMar>
            <w:vAlign w:val="center"/>
          </w:tcPr>
          <w:p>
            <w:pPr>
              <w:spacing w:after="0" w:line="240"/>
              <w:jc w:val="left"/>
            </w:pPr>
            <w:r>
              <w:rPr>
                <w:sz w:val="17"/>
                <w:szCs w:val="17"/>
              </w:rPr>
              <w:t xml:space="preserve">CA-04, CA-06, CA-09</w:t>
            </w:r>
          </w:p>
        </w:tc>
        <w:tc>
          <w:tcPr>
            <w:tcW w:type="dxa" w:w="2260"/>
            <w:tcMar>
              <w:top w:type="dxa" w:w="50"/>
              <w:left w:type="dxa" w:w="90"/>
              <w:bottom w:type="dxa" w:w="50"/>
              <w:right w:type="dxa" w:w="90"/>
            </w:tcMar>
            <w:vAlign w:val="center"/>
          </w:tcPr>
          <w:p>
            <w:pPr>
              <w:spacing w:after="0" w:line="240"/>
              <w:jc w:val="left"/>
            </w:pPr>
            <w:r>
              <w:rPr>
                <w:sz w:val="17"/>
                <w:szCs w:val="17"/>
              </w:rPr>
              <w:t xml:space="preserve">TC-11, 14, 19, 27, 29</w:t>
            </w:r>
          </w:p>
        </w:tc>
        <w:tc>
          <w:tcPr>
            <w:tcW w:type="dxa" w:w="1900"/>
            <w:tcMar>
              <w:top w:type="dxa" w:w="50"/>
              <w:left w:type="dxa" w:w="90"/>
              <w:bottom w:type="dxa" w:w="50"/>
              <w:right w:type="dxa" w:w="90"/>
            </w:tcMar>
            <w:vAlign w:val="center"/>
          </w:tcPr>
          <w:p>
            <w:pPr>
              <w:spacing w:after="0" w:line="240"/>
              <w:jc w:val="left"/>
            </w:pPr>
            <w:r>
              <w:rPr>
                <w:sz w:val="17"/>
                <w:szCs w:val="17"/>
              </w:rPr>
              <w:t xml:space="preserve">DEF-01, DEF-04, DEF-08</w:t>
            </w:r>
          </w:p>
        </w:tc>
      </w:tr>
      <w:tr>
        <w:trPr>
          <w:cantSplit/>
        </w:trPr>
        <w:tc>
          <w:tcPr>
            <w:tcW w:type="dxa" w:w="2300"/>
            <w:shd w:fill="F7F9FC" w:color="auto" w:val="clear"/>
            <w:tcMar>
              <w:top w:type="dxa" w:w="50"/>
              <w:left w:type="dxa" w:w="90"/>
              <w:bottom w:type="dxa" w:w="50"/>
              <w:right w:type="dxa" w:w="90"/>
            </w:tcMar>
            <w:vAlign w:val="center"/>
          </w:tcPr>
          <w:p>
            <w:pPr>
              <w:spacing w:after="0" w:line="240"/>
              <w:jc w:val="left"/>
            </w:pPr>
            <w:r>
              <w:rPr>
                <w:sz w:val="17"/>
                <w:szCs w:val="17"/>
              </w:rPr>
              <w:t xml:space="preserve">R-02 Doble acreditación</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CA-07</w:t>
            </w:r>
          </w:p>
        </w:tc>
        <w:tc>
          <w:tcPr>
            <w:tcW w:type="dxa" w:w="2260"/>
            <w:shd w:fill="F7F9FC" w:color="auto" w:val="clear"/>
            <w:tcMar>
              <w:top w:type="dxa" w:w="50"/>
              <w:left w:type="dxa" w:w="90"/>
              <w:bottom w:type="dxa" w:w="50"/>
              <w:right w:type="dxa" w:w="90"/>
            </w:tcMar>
            <w:vAlign w:val="center"/>
          </w:tcPr>
          <w:p>
            <w:pPr>
              <w:spacing w:after="0" w:line="240"/>
              <w:jc w:val="left"/>
            </w:pPr>
            <w:r>
              <w:rPr>
                <w:sz w:val="17"/>
                <w:szCs w:val="17"/>
              </w:rPr>
              <w:t xml:space="preserve">TC-20, 32</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 (enmascarado por DEF-01 en C1)</w:t>
            </w:r>
          </w:p>
        </w:tc>
      </w:tr>
      <w:tr>
        <w:trPr>
          <w:cantSplit/>
        </w:trPr>
        <w:tc>
          <w:tcPr>
            <w:tcW w:type="dxa" w:w="2300"/>
            <w:tcMar>
              <w:top w:type="dxa" w:w="50"/>
              <w:left w:type="dxa" w:w="90"/>
              <w:bottom w:type="dxa" w:w="50"/>
              <w:right w:type="dxa" w:w="90"/>
            </w:tcMar>
            <w:vAlign w:val="center"/>
          </w:tcPr>
          <w:p>
            <w:pPr>
              <w:spacing w:after="0" w:line="240"/>
              <w:jc w:val="left"/>
            </w:pPr>
            <w:r>
              <w:rPr>
                <w:sz w:val="17"/>
                <w:szCs w:val="17"/>
              </w:rPr>
              <w:t xml:space="preserve">R-03 Acceso no autorizado</w:t>
            </w:r>
          </w:p>
        </w:tc>
        <w:tc>
          <w:tcPr>
            <w:tcW w:type="dxa" w:w="1000"/>
            <w:tcMar>
              <w:top w:type="dxa" w:w="50"/>
              <w:left w:type="dxa" w:w="90"/>
              <w:bottom w:type="dxa" w:w="50"/>
              <w:right w:type="dxa" w:w="90"/>
            </w:tcMar>
            <w:vAlign w:val="center"/>
          </w:tcPr>
          <w:p>
            <w:pPr>
              <w:spacing w:after="0" w:line="240"/>
              <w:jc w:val="center"/>
            </w:pPr>
            <w:r>
              <w:rPr>
                <w:sz w:val="17"/>
                <w:szCs w:val="17"/>
              </w:rPr>
              <w:t xml:space="preserve">Alta</w:t>
            </w:r>
          </w:p>
        </w:tc>
        <w:tc>
          <w:tcPr>
            <w:tcW w:type="dxa" w:w="1900"/>
            <w:tcMar>
              <w:top w:type="dxa" w:w="50"/>
              <w:left w:type="dxa" w:w="90"/>
              <w:bottom w:type="dxa" w:w="50"/>
              <w:right w:type="dxa" w:w="90"/>
            </w:tcMar>
            <w:vAlign w:val="center"/>
          </w:tcPr>
          <w:p>
            <w:pPr>
              <w:spacing w:after="0" w:line="240"/>
              <w:jc w:val="left"/>
            </w:pPr>
            <w:r>
              <w:rPr>
                <w:sz w:val="17"/>
                <w:szCs w:val="17"/>
              </w:rPr>
              <w:t xml:space="preserve">CA-02, CA-03, CA-10</w:t>
            </w:r>
          </w:p>
        </w:tc>
        <w:tc>
          <w:tcPr>
            <w:tcW w:type="dxa" w:w="2260"/>
            <w:tcMar>
              <w:top w:type="dxa" w:w="50"/>
              <w:left w:type="dxa" w:w="90"/>
              <w:bottom w:type="dxa" w:w="50"/>
              <w:right w:type="dxa" w:w="90"/>
            </w:tcMar>
            <w:vAlign w:val="center"/>
          </w:tcPr>
          <w:p>
            <w:pPr>
              <w:spacing w:after="0" w:line="240"/>
              <w:jc w:val="left"/>
            </w:pPr>
            <w:r>
              <w:rPr>
                <w:sz w:val="17"/>
                <w:szCs w:val="17"/>
              </w:rPr>
              <w:t xml:space="preserve">TC-02–04, 07, 08, 10, 15–18, 28</w:t>
            </w:r>
          </w:p>
        </w:tc>
        <w:tc>
          <w:tcPr>
            <w:tcW w:type="dxa" w:w="1900"/>
            <w:tcMar>
              <w:top w:type="dxa" w:w="50"/>
              <w:left w:type="dxa" w:w="90"/>
              <w:bottom w:type="dxa" w:w="50"/>
              <w:right w:type="dxa" w:w="90"/>
            </w:tcMar>
            <w:vAlign w:val="center"/>
          </w:tcPr>
          <w:p>
            <w:pPr>
              <w:spacing w:after="0" w:line="240"/>
              <w:jc w:val="left"/>
            </w:pPr>
            <w:r>
              <w:rPr>
                <w:sz w:val="17"/>
                <w:szCs w:val="17"/>
              </w:rPr>
              <w:t xml:space="preserve">Ninguno</w:t>
            </w:r>
          </w:p>
        </w:tc>
      </w:tr>
      <w:tr>
        <w:trPr>
          <w:cantSplit/>
        </w:trPr>
        <w:tc>
          <w:tcPr>
            <w:tcW w:type="dxa" w:w="2300"/>
            <w:shd w:fill="F7F9FC" w:color="auto" w:val="clear"/>
            <w:tcMar>
              <w:top w:type="dxa" w:w="50"/>
              <w:left w:type="dxa" w:w="90"/>
              <w:bottom w:type="dxa" w:w="50"/>
              <w:right w:type="dxa" w:w="90"/>
            </w:tcMar>
            <w:vAlign w:val="center"/>
          </w:tcPr>
          <w:p>
            <w:pPr>
              <w:spacing w:after="0" w:line="240"/>
              <w:jc w:val="left"/>
            </w:pPr>
            <w:r>
              <w:rPr>
                <w:sz w:val="17"/>
                <w:szCs w:val="17"/>
              </w:rPr>
              <w:t xml:space="preserve">R-04 Fuerza bruta</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CA-03</w:t>
            </w:r>
          </w:p>
        </w:tc>
        <w:tc>
          <w:tcPr>
            <w:tcW w:type="dxa" w:w="2260"/>
            <w:shd w:fill="F7F9FC" w:color="auto" w:val="clear"/>
            <w:tcMar>
              <w:top w:type="dxa" w:w="50"/>
              <w:left w:type="dxa" w:w="90"/>
              <w:bottom w:type="dxa" w:w="50"/>
              <w:right w:type="dxa" w:w="90"/>
            </w:tcMar>
            <w:vAlign w:val="center"/>
          </w:tcPr>
          <w:p>
            <w:pPr>
              <w:spacing w:after="0" w:line="240"/>
              <w:jc w:val="left"/>
            </w:pPr>
            <w:r>
              <w:rPr>
                <w:sz w:val="17"/>
                <w:szCs w:val="17"/>
              </w:rPr>
              <w:t xml:space="preserve">TC-03, 09</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Ninguno</w:t>
            </w:r>
          </w:p>
        </w:tc>
      </w:tr>
      <w:tr>
        <w:trPr>
          <w:cantSplit/>
        </w:trPr>
        <w:tc>
          <w:tcPr>
            <w:tcW w:type="dxa" w:w="2300"/>
            <w:tcMar>
              <w:top w:type="dxa" w:w="50"/>
              <w:left w:type="dxa" w:w="90"/>
              <w:bottom w:type="dxa" w:w="50"/>
              <w:right w:type="dxa" w:w="90"/>
            </w:tcMar>
            <w:vAlign w:val="center"/>
          </w:tcPr>
          <w:p>
            <w:pPr>
              <w:spacing w:after="0" w:line="240"/>
              <w:jc w:val="left"/>
            </w:pPr>
            <w:r>
              <w:rPr>
                <w:sz w:val="17"/>
                <w:szCs w:val="17"/>
              </w:rPr>
              <w:t xml:space="preserve">R-05 Validación de entradas</w:t>
            </w:r>
          </w:p>
        </w:tc>
        <w:tc>
          <w:tcPr>
            <w:tcW w:type="dxa" w:w="1000"/>
            <w:tcMar>
              <w:top w:type="dxa" w:w="50"/>
              <w:left w:type="dxa" w:w="90"/>
              <w:bottom w:type="dxa" w:w="50"/>
              <w:right w:type="dxa" w:w="90"/>
            </w:tcMar>
            <w:vAlign w:val="center"/>
          </w:tcPr>
          <w:p>
            <w:pPr>
              <w:spacing w:after="0" w:line="240"/>
              <w:jc w:val="center"/>
            </w:pPr>
            <w:r>
              <w:rPr>
                <w:sz w:val="17"/>
                <w:szCs w:val="17"/>
              </w:rPr>
              <w:t xml:space="preserve">Alta</w:t>
            </w:r>
          </w:p>
        </w:tc>
        <w:tc>
          <w:tcPr>
            <w:tcW w:type="dxa" w:w="1900"/>
            <w:tcMar>
              <w:top w:type="dxa" w:w="50"/>
              <w:left w:type="dxa" w:w="90"/>
              <w:bottom w:type="dxa" w:w="50"/>
              <w:right w:type="dxa" w:w="90"/>
            </w:tcMar>
            <w:vAlign w:val="center"/>
          </w:tcPr>
          <w:p>
            <w:pPr>
              <w:spacing w:after="0" w:line="240"/>
              <w:jc w:val="left"/>
            </w:pPr>
            <w:r>
              <w:rPr>
                <w:sz w:val="17"/>
                <w:szCs w:val="17"/>
              </w:rPr>
              <w:t xml:space="preserve">CA-08</w:t>
            </w:r>
          </w:p>
        </w:tc>
        <w:tc>
          <w:tcPr>
            <w:tcW w:type="dxa" w:w="2260"/>
            <w:tcMar>
              <w:top w:type="dxa" w:w="50"/>
              <w:left w:type="dxa" w:w="90"/>
              <w:bottom w:type="dxa" w:w="50"/>
              <w:right w:type="dxa" w:w="90"/>
            </w:tcMar>
            <w:vAlign w:val="center"/>
          </w:tcPr>
          <w:p>
            <w:pPr>
              <w:spacing w:after="0" w:line="240"/>
              <w:jc w:val="left"/>
            </w:pPr>
            <w:r>
              <w:rPr>
                <w:sz w:val="17"/>
                <w:szCs w:val="17"/>
              </w:rPr>
              <w:t xml:space="preserve">TC-05, 12, 18, 21–23, 25, 30</w:t>
            </w:r>
          </w:p>
        </w:tc>
        <w:tc>
          <w:tcPr>
            <w:tcW w:type="dxa" w:w="1900"/>
            <w:tcMar>
              <w:top w:type="dxa" w:w="50"/>
              <w:left w:type="dxa" w:w="90"/>
              <w:bottom w:type="dxa" w:w="50"/>
              <w:right w:type="dxa" w:w="90"/>
            </w:tcMar>
            <w:vAlign w:val="center"/>
          </w:tcPr>
          <w:p>
            <w:pPr>
              <w:spacing w:after="0" w:line="240"/>
              <w:jc w:val="left"/>
            </w:pPr>
            <w:r>
              <w:rPr>
                <w:sz w:val="17"/>
                <w:szCs w:val="17"/>
              </w:rPr>
              <w:t xml:space="preserve">DEF-05</w:t>
            </w:r>
          </w:p>
        </w:tc>
      </w:tr>
      <w:tr>
        <w:trPr>
          <w:cantSplit/>
        </w:trPr>
        <w:tc>
          <w:tcPr>
            <w:tcW w:type="dxa" w:w="2300"/>
            <w:shd w:fill="F7F9FC" w:color="auto" w:val="clear"/>
            <w:tcMar>
              <w:top w:type="dxa" w:w="50"/>
              <w:left w:type="dxa" w:w="90"/>
              <w:bottom w:type="dxa" w:w="50"/>
              <w:right w:type="dxa" w:w="90"/>
            </w:tcMar>
            <w:vAlign w:val="center"/>
          </w:tcPr>
          <w:p>
            <w:pPr>
              <w:spacing w:after="0" w:line="240"/>
              <w:jc w:val="left"/>
            </w:pPr>
            <w:r>
              <w:rPr>
                <w:sz w:val="17"/>
                <w:szCs w:val="17"/>
              </w:rPr>
              <w:t xml:space="preserve">R-06 Fuga de información</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CA-11</w:t>
            </w:r>
          </w:p>
        </w:tc>
        <w:tc>
          <w:tcPr>
            <w:tcW w:type="dxa" w:w="2260"/>
            <w:shd w:fill="F7F9FC" w:color="auto" w:val="clear"/>
            <w:tcMar>
              <w:top w:type="dxa" w:w="50"/>
              <w:left w:type="dxa" w:w="90"/>
              <w:bottom w:type="dxa" w:w="50"/>
              <w:right w:type="dxa" w:w="90"/>
            </w:tcMar>
            <w:vAlign w:val="center"/>
          </w:tcPr>
          <w:p>
            <w:pPr>
              <w:spacing w:after="0" w:line="240"/>
              <w:jc w:val="left"/>
            </w:pPr>
            <w:r>
              <w:rPr>
                <w:sz w:val="17"/>
                <w:szCs w:val="17"/>
              </w:rPr>
              <w:t xml:space="preserve">TC-06, 31</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DEF-03, DEF-07</w:t>
            </w:r>
          </w:p>
        </w:tc>
      </w:tr>
      <w:tr>
        <w:trPr>
          <w:cantSplit/>
        </w:trPr>
        <w:tc>
          <w:tcPr>
            <w:tcW w:type="dxa" w:w="2300"/>
            <w:tcMar>
              <w:top w:type="dxa" w:w="50"/>
              <w:left w:type="dxa" w:w="90"/>
              <w:bottom w:type="dxa" w:w="50"/>
              <w:right w:type="dxa" w:w="90"/>
            </w:tcMar>
            <w:vAlign w:val="center"/>
          </w:tcPr>
          <w:p>
            <w:pPr>
              <w:spacing w:after="0" w:line="240"/>
              <w:jc w:val="left"/>
            </w:pPr>
            <w:r>
              <w:rPr>
                <w:sz w:val="17"/>
                <w:szCs w:val="17"/>
              </w:rPr>
              <w:t xml:space="preserve">R-07 Contrato HTTP</w:t>
            </w:r>
          </w:p>
        </w:tc>
        <w:tc>
          <w:tcPr>
            <w:tcW w:type="dxa" w:w="1000"/>
            <w:tcMar>
              <w:top w:type="dxa" w:w="50"/>
              <w:left w:type="dxa" w:w="90"/>
              <w:bottom w:type="dxa" w:w="50"/>
              <w:right w:type="dxa" w:w="90"/>
            </w:tcMar>
            <w:vAlign w:val="center"/>
          </w:tcPr>
          <w:p>
            <w:pPr>
              <w:spacing w:after="0" w:line="240"/>
              <w:jc w:val="center"/>
            </w:pPr>
            <w:r>
              <w:rPr>
                <w:sz w:val="17"/>
                <w:szCs w:val="17"/>
              </w:rPr>
              <w:t xml:space="preserve">Media</w:t>
            </w:r>
          </w:p>
        </w:tc>
        <w:tc>
          <w:tcPr>
            <w:tcW w:type="dxa" w:w="1900"/>
            <w:tcMar>
              <w:top w:type="dxa" w:w="50"/>
              <w:left w:type="dxa" w:w="90"/>
              <w:bottom w:type="dxa" w:w="50"/>
              <w:right w:type="dxa" w:w="90"/>
            </w:tcMar>
            <w:vAlign w:val="center"/>
          </w:tcPr>
          <w:p>
            <w:pPr>
              <w:spacing w:after="0" w:line="240"/>
              <w:jc w:val="left"/>
            </w:pPr>
            <w:r>
              <w:rPr>
                <w:sz w:val="17"/>
                <w:szCs w:val="17"/>
              </w:rPr>
              <w:t xml:space="preserve">CA-05, CA-09, CA-11</w:t>
            </w:r>
          </w:p>
        </w:tc>
        <w:tc>
          <w:tcPr>
            <w:tcW w:type="dxa" w:w="2260"/>
            <w:tcMar>
              <w:top w:type="dxa" w:w="50"/>
              <w:left w:type="dxa" w:w="90"/>
              <w:bottom w:type="dxa" w:w="50"/>
              <w:right w:type="dxa" w:w="90"/>
            </w:tcMar>
            <w:vAlign w:val="center"/>
          </w:tcPr>
          <w:p>
            <w:pPr>
              <w:spacing w:after="0" w:line="240"/>
              <w:jc w:val="left"/>
            </w:pPr>
            <w:r>
              <w:rPr>
                <w:sz w:val="17"/>
                <w:szCs w:val="17"/>
              </w:rPr>
              <w:t xml:space="preserve">TC-13, 24, 26, 33, 34</w:t>
            </w:r>
          </w:p>
        </w:tc>
        <w:tc>
          <w:tcPr>
            <w:tcW w:type="dxa" w:w="1900"/>
            <w:tcMar>
              <w:top w:type="dxa" w:w="50"/>
              <w:left w:type="dxa" w:w="90"/>
              <w:bottom w:type="dxa" w:w="50"/>
              <w:right w:type="dxa" w:w="90"/>
            </w:tcMar>
            <w:vAlign w:val="center"/>
          </w:tcPr>
          <w:p>
            <w:pPr>
              <w:spacing w:after="0" w:line="240"/>
              <w:jc w:val="left"/>
            </w:pPr>
            <w:r>
              <w:rPr>
                <w:sz w:val="17"/>
                <w:szCs w:val="17"/>
              </w:rPr>
              <w:t xml:space="preserve">DEF-02, DEF-06</w:t>
            </w:r>
          </w:p>
        </w:tc>
      </w:tr>
      <w:tr>
        <w:trPr>
          <w:cantSplit/>
        </w:trPr>
        <w:tc>
          <w:tcPr>
            <w:tcW w:type="dxa" w:w="2300"/>
            <w:shd w:fill="F7F9FC" w:color="auto" w:val="clear"/>
            <w:tcMar>
              <w:top w:type="dxa" w:w="50"/>
              <w:left w:type="dxa" w:w="90"/>
              <w:bottom w:type="dxa" w:w="50"/>
              <w:right w:type="dxa" w:w="90"/>
            </w:tcMar>
            <w:vAlign w:val="center"/>
          </w:tcPr>
          <w:p>
            <w:pPr>
              <w:spacing w:after="0" w:line="240"/>
              <w:jc w:val="left"/>
            </w:pPr>
            <w:r>
              <w:rPr>
                <w:sz w:val="17"/>
                <w:szCs w:val="17"/>
              </w:rPr>
              <w:t xml:space="preserve">R-08 Disponibilidad / rendimiento</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CA-01, CA-12</w:t>
            </w:r>
          </w:p>
        </w:tc>
        <w:tc>
          <w:tcPr>
            <w:tcW w:type="dxa" w:w="2260"/>
            <w:shd w:fill="F7F9FC" w:color="auto" w:val="clear"/>
            <w:tcMar>
              <w:top w:type="dxa" w:w="50"/>
              <w:left w:type="dxa" w:w="90"/>
              <w:bottom w:type="dxa" w:w="50"/>
              <w:right w:type="dxa" w:w="90"/>
            </w:tcMar>
            <w:vAlign w:val="center"/>
          </w:tcPr>
          <w:p>
            <w:pPr>
              <w:spacing w:after="0" w:line="240"/>
              <w:jc w:val="left"/>
            </w:pPr>
            <w:r>
              <w:rPr>
                <w:sz w:val="17"/>
                <w:szCs w:val="17"/>
              </w:rPr>
              <w:t xml:space="preserve">TC-01, 35</w:t>
            </w:r>
          </w:p>
        </w:tc>
        <w:tc>
          <w:tcPr>
            <w:tcW w:type="dxa" w:w="1900"/>
            <w:shd w:fill="F7F9FC" w:color="auto" w:val="clear"/>
            <w:tcMar>
              <w:top w:type="dxa" w:w="50"/>
              <w:left w:type="dxa" w:w="90"/>
              <w:bottom w:type="dxa" w:w="50"/>
              <w:right w:type="dxa" w:w="90"/>
            </w:tcMar>
            <w:vAlign w:val="center"/>
          </w:tcPr>
          <w:p>
            <w:pPr>
              <w:spacing w:after="0" w:line="240"/>
              <w:jc w:val="left"/>
            </w:pPr>
            <w:r>
              <w:rPr>
                <w:sz w:val="17"/>
                <w:szCs w:val="17"/>
              </w:rPr>
              <w:t xml:space="preserve">Ninguno</w:t>
            </w:r>
          </w:p>
        </w:tc>
      </w:tr>
    </w:tbl>
    <w:p>
      <w:r>
        <w:br w:type="page"/>
      </w:r>
    </w:p>
    <w:p>
      <w:pPr>
        <w:pStyle w:val="Heading1"/>
      </w:pPr>
      <w:r>
        <w:t xml:space="preserve">D. Ejecutar</w:t>
      </w:r>
    </w:p>
    <w:p>
      <w:pPr>
        <w:pStyle w:val="Heading2"/>
      </w:pPr>
      <w:r>
        <w:t xml:space="preserve">D.1 Ejecución</w:t>
      </w:r>
    </w:p>
    <w:p>
      <w:pPr>
        <w:spacing w:after="120" w:line="276"/>
      </w:pPr>
      <w:r>
        <w:rPr>
          <w:b/>
          <w:bCs/>
        </w:rPr>
        <w:t xml:space="preserve">Fecha:</w:t>
      </w:r>
      <w:r>
        <w:t xml:space="preserve"> 3 de octubre de 2026 (horas en UTC-6). </w:t>
      </w:r>
      <w:r>
        <w:rPr>
          <w:b/>
          <w:bCs/>
        </w:rPr>
        <w:t xml:space="preserve">Responsable:</w:t>
      </w:r>
      <w:r>
        <w:t xml:space="preserve"> equipo de QA (Luis Contreras). Se hicieron cuatro ciclos completos de los 35 casos con el runner automatizado, más una corrida manual en Swagger para las evidencias visuales.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800"/>
        <w:gridCol w:w="1700"/>
        <w:gridCol w:w="3060"/>
        <w:gridCol w:w="700"/>
        <w:gridCol w:w="700"/>
        <w:gridCol w:w="700"/>
        <w:gridCol w:w="1000"/>
      </w:tblGrid>
      <w:tr>
        <w:trPr>
          <w:tblHeader/>
        </w:trPr>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Ciclo</w:t>
            </w:r>
          </w:p>
        </w:tc>
        <w:tc>
          <w:tcPr>
            <w:tcW w:type="dxa" w:w="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Hora</w:t>
            </w:r>
          </w:p>
        </w:tc>
        <w:tc>
          <w:tcPr>
            <w:tcW w:type="dxa" w:w="1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Run ID</w:t>
            </w:r>
          </w:p>
        </w:tc>
        <w:tc>
          <w:tcPr>
            <w:tcW w:type="dxa" w:w="30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Código evaluado</w:t>
            </w:r>
          </w:p>
        </w:tc>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Ejec.</w:t>
            </w:r>
          </w:p>
        </w:tc>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Pass</w:t>
            </w:r>
          </w:p>
        </w:tc>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Fail</w:t>
            </w:r>
          </w:p>
        </w:tc>
        <w:tc>
          <w:tcPr>
            <w:tcW w:type="dxa" w:w="10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Blocked</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1</w:t>
            </w:r>
          </w:p>
        </w:tc>
        <w:tc>
          <w:tcPr>
            <w:tcW w:type="dxa" w:w="800"/>
            <w:tcMar>
              <w:top w:type="dxa" w:w="50"/>
              <w:left w:type="dxa" w:w="90"/>
              <w:bottom w:type="dxa" w:w="50"/>
              <w:right w:type="dxa" w:w="90"/>
            </w:tcMar>
            <w:vAlign w:val="center"/>
          </w:tcPr>
          <w:p>
            <w:pPr>
              <w:spacing w:after="0" w:line="240"/>
              <w:jc w:val="center"/>
            </w:pPr>
            <w:r>
              <w:rPr>
                <w:sz w:val="17"/>
                <w:szCs w:val="17"/>
              </w:rPr>
              <w:t xml:space="preserve">17:23</w:t>
            </w:r>
          </w:p>
        </w:tc>
        <w:tc>
          <w:tcPr>
            <w:tcW w:type="dxa" w:w="17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20261003232348</w:t>
            </w:r>
          </w:p>
        </w:tc>
        <w:tc>
          <w:tcPr>
            <w:tcW w:type="dxa" w:w="3060"/>
            <w:tcMar>
              <w:top w:type="dxa" w:w="50"/>
              <w:left w:type="dxa" w:w="90"/>
              <w:bottom w:type="dxa" w:w="50"/>
              <w:right w:type="dxa" w:w="90"/>
            </w:tcMar>
            <w:vAlign w:val="center"/>
          </w:tcPr>
          <w:p>
            <w:pPr>
              <w:spacing w:after="0" w:line="240"/>
              <w:jc w:val="left"/>
            </w:pPr>
            <w:r>
              <w:rPr>
                <w:sz w:val="17"/>
                <w:szCs w:val="17"/>
              </w:rPr>
              <w:t xml:space="preserve">Línea base (código original)</w:t>
            </w:r>
          </w:p>
        </w:tc>
        <w:tc>
          <w:tcPr>
            <w:tcW w:type="dxa" w:w="700"/>
            <w:tcMar>
              <w:top w:type="dxa" w:w="50"/>
              <w:left w:type="dxa" w:w="90"/>
              <w:bottom w:type="dxa" w:w="50"/>
              <w:right w:type="dxa" w:w="90"/>
            </w:tcMar>
            <w:vAlign w:val="center"/>
          </w:tcPr>
          <w:p>
            <w:pPr>
              <w:spacing w:after="0" w:line="240"/>
              <w:jc w:val="center"/>
            </w:pPr>
            <w:r>
              <w:rPr>
                <w:sz w:val="17"/>
                <w:szCs w:val="17"/>
              </w:rPr>
              <w:t xml:space="preserve">35</w:t>
            </w:r>
          </w:p>
        </w:tc>
        <w:tc>
          <w:tcPr>
            <w:tcW w:type="dxa" w:w="700"/>
            <w:tcMar>
              <w:top w:type="dxa" w:w="50"/>
              <w:left w:type="dxa" w:w="90"/>
              <w:bottom w:type="dxa" w:w="50"/>
              <w:right w:type="dxa" w:w="90"/>
            </w:tcMar>
            <w:vAlign w:val="center"/>
          </w:tcPr>
          <w:p>
            <w:pPr>
              <w:spacing w:after="0" w:line="240"/>
              <w:jc w:val="center"/>
            </w:pPr>
            <w:r>
              <w:rPr>
                <w:sz w:val="17"/>
                <w:szCs w:val="17"/>
              </w:rPr>
              <w:t xml:space="preserve">26</w:t>
            </w:r>
          </w:p>
        </w:tc>
        <w:tc>
          <w:tcPr>
            <w:tcW w:type="dxa" w:w="700"/>
            <w:tcMar>
              <w:top w:type="dxa" w:w="50"/>
              <w:left w:type="dxa" w:w="90"/>
              <w:bottom w:type="dxa" w:w="50"/>
              <w:right w:type="dxa" w:w="90"/>
            </w:tcMar>
            <w:vAlign w:val="center"/>
          </w:tcPr>
          <w:p>
            <w:pPr>
              <w:spacing w:after="0" w:line="240"/>
              <w:jc w:val="center"/>
            </w:pPr>
            <w:r>
              <w:rPr>
                <w:sz w:val="17"/>
                <w:szCs w:val="17"/>
              </w:rPr>
              <w:t xml:space="preserve">9</w:t>
            </w:r>
          </w:p>
        </w:tc>
        <w:tc>
          <w:tcPr>
            <w:tcW w:type="dxa" w:w="1000"/>
            <w:tcMar>
              <w:top w:type="dxa" w:w="50"/>
              <w:left w:type="dxa" w:w="90"/>
              <w:bottom w:type="dxa" w:w="50"/>
              <w:right w:type="dxa" w:w="90"/>
            </w:tcMar>
            <w:vAlign w:val="center"/>
          </w:tcPr>
          <w:p>
            <w:pPr>
              <w:spacing w:after="0" w:line="240"/>
              <w:jc w:val="center"/>
            </w:pPr>
            <w:r>
              <w:rPr>
                <w:sz w:val="17"/>
                <w:szCs w:val="17"/>
              </w:rPr>
              <w:t xml:space="preserve">0</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2</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17:26</w:t>
            </w:r>
          </w:p>
        </w:tc>
        <w:tc>
          <w:tcPr>
            <w:tcW w:type="dxa" w:w="17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20261003232621</w:t>
            </w:r>
          </w:p>
        </w:tc>
        <w:tc>
          <w:tcPr>
            <w:tcW w:type="dxa" w:w="3060"/>
            <w:shd w:fill="F7F9FC" w:color="auto" w:val="clear"/>
            <w:tcMar>
              <w:top w:type="dxa" w:w="50"/>
              <w:left w:type="dxa" w:w="90"/>
              <w:bottom w:type="dxa" w:w="50"/>
              <w:right w:type="dxa" w:w="90"/>
            </w:tcMar>
            <w:vAlign w:val="center"/>
          </w:tcPr>
          <w:p>
            <w:pPr>
              <w:spacing w:after="0" w:line="240"/>
              <w:jc w:val="left"/>
            </w:pPr>
            <w:r>
              <w:rPr>
                <w:sz w:val="17"/>
                <w:szCs w:val="17"/>
              </w:rPr>
              <w:t xml:space="preserve">Corrige DEF-01, 02, 03 y 05</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35</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30</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5</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0</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3</w:t>
            </w:r>
          </w:p>
        </w:tc>
        <w:tc>
          <w:tcPr>
            <w:tcW w:type="dxa" w:w="800"/>
            <w:tcMar>
              <w:top w:type="dxa" w:w="50"/>
              <w:left w:type="dxa" w:w="90"/>
              <w:bottom w:type="dxa" w:w="50"/>
              <w:right w:type="dxa" w:w="90"/>
            </w:tcMar>
            <w:vAlign w:val="center"/>
          </w:tcPr>
          <w:p>
            <w:pPr>
              <w:spacing w:after="0" w:line="240"/>
              <w:jc w:val="center"/>
            </w:pPr>
            <w:r>
              <w:rPr>
                <w:sz w:val="17"/>
                <w:szCs w:val="17"/>
              </w:rPr>
              <w:t xml:space="preserve">17:27</w:t>
            </w:r>
          </w:p>
        </w:tc>
        <w:tc>
          <w:tcPr>
            <w:tcW w:type="dxa" w:w="17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20261003232711</w:t>
            </w:r>
          </w:p>
        </w:tc>
        <w:tc>
          <w:tcPr>
            <w:tcW w:type="dxa" w:w="3060"/>
            <w:tcMar>
              <w:top w:type="dxa" w:w="50"/>
              <w:left w:type="dxa" w:w="90"/>
              <w:bottom w:type="dxa" w:w="50"/>
              <w:right w:type="dxa" w:w="90"/>
            </w:tcMar>
            <w:vAlign w:val="center"/>
          </w:tcPr>
          <w:p>
            <w:pPr>
              <w:spacing w:after="0" w:line="240"/>
              <w:jc w:val="left"/>
            </w:pPr>
            <w:r>
              <w:rPr>
                <w:sz w:val="17"/>
                <w:szCs w:val="17"/>
              </w:rPr>
              <w:t xml:space="preserve">Corrige DEF-04 (revelado en C2)</w:t>
            </w:r>
          </w:p>
        </w:tc>
        <w:tc>
          <w:tcPr>
            <w:tcW w:type="dxa" w:w="700"/>
            <w:tcMar>
              <w:top w:type="dxa" w:w="50"/>
              <w:left w:type="dxa" w:w="90"/>
              <w:bottom w:type="dxa" w:w="50"/>
              <w:right w:type="dxa" w:w="90"/>
            </w:tcMar>
            <w:vAlign w:val="center"/>
          </w:tcPr>
          <w:p>
            <w:pPr>
              <w:spacing w:after="0" w:line="240"/>
              <w:jc w:val="center"/>
            </w:pPr>
            <w:r>
              <w:rPr>
                <w:sz w:val="17"/>
                <w:szCs w:val="17"/>
              </w:rPr>
              <w:t xml:space="preserve">35</w:t>
            </w:r>
          </w:p>
        </w:tc>
        <w:tc>
          <w:tcPr>
            <w:tcW w:type="dxa" w:w="700"/>
            <w:tcMar>
              <w:top w:type="dxa" w:w="50"/>
              <w:left w:type="dxa" w:w="90"/>
              <w:bottom w:type="dxa" w:w="50"/>
              <w:right w:type="dxa" w:w="90"/>
            </w:tcMar>
            <w:vAlign w:val="center"/>
          </w:tcPr>
          <w:p>
            <w:pPr>
              <w:spacing w:after="0" w:line="240"/>
              <w:jc w:val="center"/>
            </w:pPr>
            <w:r>
              <w:rPr>
                <w:sz w:val="17"/>
                <w:szCs w:val="17"/>
              </w:rPr>
              <w:t xml:space="preserve">34</w:t>
            </w:r>
          </w:p>
        </w:tc>
        <w:tc>
          <w:tcPr>
            <w:tcW w:type="dxa" w:w="700"/>
            <w:tcMar>
              <w:top w:type="dxa" w:w="50"/>
              <w:left w:type="dxa" w:w="90"/>
              <w:bottom w:type="dxa" w:w="50"/>
              <w:right w:type="dxa" w:w="90"/>
            </w:tcMar>
            <w:vAlign w:val="center"/>
          </w:tcPr>
          <w:p>
            <w:pPr>
              <w:spacing w:after="0" w:line="240"/>
              <w:jc w:val="center"/>
            </w:pPr>
            <w:r>
              <w:rPr>
                <w:sz w:val="17"/>
                <w:szCs w:val="17"/>
              </w:rPr>
              <w:t xml:space="preserve">1</w:t>
            </w:r>
          </w:p>
        </w:tc>
        <w:tc>
          <w:tcPr>
            <w:tcW w:type="dxa" w:w="1000"/>
            <w:tcMar>
              <w:top w:type="dxa" w:w="50"/>
              <w:left w:type="dxa" w:w="90"/>
              <w:bottom w:type="dxa" w:w="50"/>
              <w:right w:type="dxa" w:w="90"/>
            </w:tcMar>
            <w:vAlign w:val="center"/>
          </w:tcPr>
          <w:p>
            <w:pPr>
              <w:spacing w:after="0" w:line="240"/>
              <w:jc w:val="center"/>
            </w:pPr>
            <w:r>
              <w:rPr>
                <w:sz w:val="17"/>
                <w:szCs w:val="17"/>
              </w:rPr>
              <w:t xml:space="preserve">0</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4</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17:33</w:t>
            </w:r>
          </w:p>
        </w:tc>
        <w:tc>
          <w:tcPr>
            <w:tcW w:type="dxa" w:w="17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20261003233357</w:t>
            </w:r>
          </w:p>
        </w:tc>
        <w:tc>
          <w:tcPr>
            <w:tcW w:type="dxa" w:w="3060"/>
            <w:shd w:fill="F7F9FC" w:color="auto" w:val="clear"/>
            <w:tcMar>
              <w:top w:type="dxa" w:w="50"/>
              <w:left w:type="dxa" w:w="90"/>
              <w:bottom w:type="dxa" w:w="50"/>
              <w:right w:type="dxa" w:w="90"/>
            </w:tcMar>
            <w:vAlign w:val="center"/>
          </w:tcPr>
          <w:p>
            <w:pPr>
              <w:spacing w:after="0" w:line="240"/>
              <w:jc w:val="left"/>
            </w:pPr>
            <w:r>
              <w:rPr>
                <w:sz w:val="17"/>
                <w:szCs w:val="17"/>
              </w:rPr>
              <w:t xml:space="preserve">Corrige DEF-08; regresión final</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35</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34</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1</w:t>
            </w:r>
          </w:p>
        </w:tc>
        <w:tc>
          <w:tcPr>
            <w:tcW w:type="dxa" w:w="1000"/>
            <w:shd w:fill="F7F9FC" w:color="auto" w:val="clear"/>
            <w:tcMar>
              <w:top w:type="dxa" w:w="50"/>
              <w:left w:type="dxa" w:w="90"/>
              <w:bottom w:type="dxa" w:w="50"/>
              <w:right w:type="dxa" w:w="90"/>
            </w:tcMar>
            <w:vAlign w:val="center"/>
          </w:tcPr>
          <w:p>
            <w:pPr>
              <w:spacing w:after="0" w:line="240"/>
              <w:jc w:val="center"/>
            </w:pPr>
            <w:r>
              <w:rPr>
                <w:sz w:val="17"/>
                <w:szCs w:val="17"/>
              </w:rPr>
              <w:t xml:space="preserve">0</w:t>
            </w:r>
          </w:p>
        </w:tc>
      </w:tr>
    </w:tbl>
    <w:p>
      <w:pPr>
        <w:spacing w:after="60"/>
      </w:pPr>
    </w:p>
    <w:p>
      <w:pPr>
        <w:spacing w:after="120" w:line="276"/>
      </w:pPr>
      <w:r>
        <w:rPr>
          <w:b/>
          <w:bCs/>
        </w:rPr>
        <w:t xml:space="preserve">Evidencia de ejecución:</w:t>
      </w:r>
      <w:r>
        <w:t xml:space="preserve"> logs y reportes JSON de cada ciclo en </w:t>
      </w:r>
      <w:r>
        <w:rPr>
          <w:rFonts w:ascii="Consolas" w:cs="Consolas" w:eastAsia="Consolas" w:hAnsi="Consolas"/>
          <w:sz w:val="19"/>
          <w:szCs w:val="19"/>
        </w:rPr>
        <w:t xml:space="preserve">evidencias/resultados/</w:t>
      </w:r>
      <w:r>
        <w:t xml:space="preserve"> (request, response, tiempo y resultado de cada verificación; contraseñas y JWT enmascarados), capturas de Swagger en </w:t>
      </w:r>
      <w:r>
        <w:rPr>
          <w:rFonts w:ascii="Consolas" w:cs="Consolas" w:eastAsia="Consolas" w:hAnsi="Consolas"/>
          <w:sz w:val="19"/>
          <w:szCs w:val="19"/>
        </w:rPr>
        <w:t xml:space="preserve">evidencias/swagger/</w:t>
      </w:r>
      <w:r>
        <w:t xml:space="preserve"> y la salida de xUnit (16/16 pruebas aprobadas tras las correcciones). Extracto del log del ciclo 1, donde se detectó el defecto principal:</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[FAIL] TC-19 Transferencia ACH entrante valida -&gt; HTTP 422 (31 ms)</w:t>
            </w:r>
          </w:p>
          <w:p>
            <w:pPr>
              <w:spacing w:after="0" w:line="228"/>
            </w:pPr>
            <w:r>
              <w:rPr>
                <w:rFonts w:ascii="Consolas" w:cs="Consolas" w:eastAsia="Consolas" w:hAnsi="Consolas"/>
                <w:sz w:val="16"/>
                <w:szCs w:val="16"/>
              </w:rPr>
              <w:t xml:space="preserve">[FAIL] TC-26 Transferencia a cuenta inexistente -&gt; HTTP 422 (7 ms)</w:t>
            </w:r>
          </w:p>
          <w:p>
            <w:pPr>
              <w:spacing w:after="0" w:line="228"/>
            </w:pPr>
            <w:r>
              <w:rPr>
                <w:rFonts w:ascii="Consolas" w:cs="Consolas" w:eastAsia="Consolas" w:hAnsi="Consolas"/>
                <w:sz w:val="16"/>
                <w:szCs w:val="16"/>
              </w:rPr>
              <w:t xml:space="preserve">[FAIL] TC-31 Transferencia con monto fuera de rango numerico -&gt; HTTP 422 (8 ms)</w:t>
            </w:r>
          </w:p>
          <w:p>
            <w:pPr>
              <w:spacing w:after="0" w:line="228"/>
            </w:pPr>
            <w:r>
              <w:rPr>
                <w:rFonts w:ascii="Consolas" w:cs="Consolas" w:eastAsia="Consolas" w:hAnsi="Consolas"/>
                <w:sz w:val="16"/>
                <w:szCs w:val="16"/>
              </w:rPr>
              <w:t xml:space="preserve">        x no expone mensajes internos de base de datos | {"status":false,"message":"numeric field overflow","data":null,"errors":null}</w:t>
            </w:r>
          </w:p>
          <w:p>
            <w:pPr>
              <w:spacing w:after="0" w:line="228"/>
            </w:pPr>
            <w:r>
              <w:rPr>
                <w:rFonts w:ascii="Consolas" w:cs="Consolas" w:eastAsia="Consolas" w:hAnsi="Consolas"/>
                <w:sz w:val="16"/>
                <w:szCs w:val="16"/>
              </w:rPr>
              <w:t xml:space="preserve">Resumen: 35 ejecutados | 26 Pass | 9 Fail | 0 Blocked</w:t>
            </w:r>
          </w:p>
        </w:tc>
      </w:tr>
    </w:tbl>
    <w:p>
      <w:pPr>
        <w:pStyle w:val="Heading3"/>
      </w:pPr>
      <w:r>
        <w:t xml:space="preserve">Evidencias de Swagger</w:t>
      </w:r>
    </w:p>
    <w:p>
      <w:pPr>
        <w:keepNext/>
        <w:spacing w:after="0" w:before="120"/>
        <w:jc w:val="center"/>
      </w:pPr>
      <w:r>
        <w:drawing>
          <wp:inline distT="0" distB="0" distL="0" distR="0">
            <wp:extent cx="5715000" cy="5267325"/>
            <wp:effectExtent t="0" r="0" b="0" l="0"/>
            <wp:docPr id="3" name="03_login_200.png" descr="TC-02: login del usuario técnico, 200 con JWT (enmascarado)." title="TC-02: login del usuario técnico, 200 con JWT (enmasca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5267325"/>
                    </a:xfrm>
                    <a:prstGeom prst="rect">
                      <a:avLst/>
                    </a:prstGeom>
                  </pic:spPr>
                </pic:pic>
              </a:graphicData>
            </a:graphic>
          </wp:inline>
        </w:drawing>
      </w:r>
    </w:p>
    <w:p>
      <w:pPr>
        <w:spacing w:after="200" w:before="60"/>
        <w:jc w:val="center"/>
      </w:pPr>
      <w:r>
        <w:rPr>
          <w:i/>
          <w:iCs/>
          <w:color w:val="595959"/>
          <w:sz w:val="18"/>
          <w:szCs w:val="18"/>
        </w:rPr>
        <w:t xml:space="preserve">Figura 3. TC-02: login del usuario técnico, 200 con JWT (enmascarado).</w:t>
      </w:r>
    </w:p>
    <w:p>
      <w:pPr>
        <w:keepNext/>
        <w:spacing w:after="0" w:before="120"/>
        <w:jc w:val="center"/>
      </w:pPr>
      <w:r>
        <w:drawing>
          <wp:inline distT="0" distB="0" distL="0" distR="0">
            <wp:extent cx="5715000" cy="5410200"/>
            <wp:effectExtent t="0" r="0" b="0" l="0"/>
            <wp:docPr id="4" name="04_login_401.png" descr="TC-03 (equivalente en Swagger): contraseña incorrecta, 401 con conteo de intentos." title="TC-03 (equivalente en Swagger): contraseña incorrecta, 401 con conteo de int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410200"/>
                    </a:xfrm>
                    <a:prstGeom prst="rect">
                      <a:avLst/>
                    </a:prstGeom>
                  </pic:spPr>
                </pic:pic>
              </a:graphicData>
            </a:graphic>
          </wp:inline>
        </w:drawing>
      </w:r>
    </w:p>
    <w:p>
      <w:pPr>
        <w:spacing w:after="200" w:before="60"/>
        <w:jc w:val="center"/>
      </w:pPr>
      <w:r>
        <w:rPr>
          <w:i/>
          <w:iCs/>
          <w:color w:val="595959"/>
          <w:sz w:val="18"/>
          <w:szCs w:val="18"/>
        </w:rPr>
        <w:t xml:space="preserve">Figura 4. TC-03 (equivalente en Swagger): contraseña incorrecta, 401 con conteo de intentos.</w:t>
      </w:r>
    </w:p>
    <w:p>
      <w:pPr>
        <w:keepNext/>
        <w:spacing w:after="0" w:before="120"/>
        <w:jc w:val="center"/>
      </w:pPr>
      <w:r>
        <w:drawing>
          <wp:inline distT="0" distB="0" distL="0" distR="0">
            <wp:extent cx="5715000" cy="3390900"/>
            <wp:effectExtent t="0" r="0" b="0" l="0"/>
            <wp:docPr id="5" name="05_cuenta_sin_token_401.png" descr="TC-15: consulta de cuenta sin token, 401." title="TC-15: consulta de cuenta sin token,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90900"/>
                    </a:xfrm>
                    <a:prstGeom prst="rect">
                      <a:avLst/>
                    </a:prstGeom>
                  </pic:spPr>
                </pic:pic>
              </a:graphicData>
            </a:graphic>
          </wp:inline>
        </w:drawing>
      </w:r>
    </w:p>
    <w:p>
      <w:pPr>
        <w:spacing w:after="200" w:before="60"/>
        <w:jc w:val="center"/>
      </w:pPr>
      <w:r>
        <w:rPr>
          <w:i/>
          <w:iCs/>
          <w:color w:val="595959"/>
          <w:sz w:val="18"/>
          <w:szCs w:val="18"/>
        </w:rPr>
        <w:t xml:space="preserve">Figura 5. TC-15: consulta de cuenta sin token, 401.</w:t>
      </w:r>
    </w:p>
    <w:p>
      <w:pPr>
        <w:keepNext/>
        <w:spacing w:after="0" w:before="120"/>
        <w:jc w:val="center"/>
      </w:pPr>
      <w:r>
        <w:drawing>
          <wp:inline distT="0" distB="0" distL="0" distR="0">
            <wp:extent cx="5715000" cy="4343400"/>
            <wp:effectExtent t="0" r="0" b="0" l="0"/>
            <wp:docPr id="6" name="07_cuenta_200.png" descr="TC-11: consulta de cuenta activa, 200 con datos del titular." title="TC-11: consulta de cuenta activa, 200 con datos del tit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343400"/>
                    </a:xfrm>
                    <a:prstGeom prst="rect">
                      <a:avLst/>
                    </a:prstGeom>
                  </pic:spPr>
                </pic:pic>
              </a:graphicData>
            </a:graphic>
          </wp:inline>
        </w:drawing>
      </w:r>
    </w:p>
    <w:p>
      <w:pPr>
        <w:spacing w:after="200" w:before="60"/>
        <w:jc w:val="center"/>
      </w:pPr>
      <w:r>
        <w:rPr>
          <w:i/>
          <w:iCs/>
          <w:color w:val="595959"/>
          <w:sz w:val="18"/>
          <w:szCs w:val="18"/>
        </w:rPr>
        <w:t xml:space="preserve">Figura 6. TC-11: consulta de cuenta activa, 200 con datos del titular.</w:t>
      </w:r>
    </w:p>
    <w:p>
      <w:pPr>
        <w:keepNext/>
        <w:spacing w:after="0" w:before="120"/>
        <w:jc w:val="center"/>
      </w:pPr>
      <w:r>
        <w:drawing>
          <wp:inline distT="0" distB="0" distL="0" distR="0">
            <wp:extent cx="5715000" cy="4010025"/>
            <wp:effectExtent t="0" r="0" b="0" l="0"/>
            <wp:docPr id="7" name="08_cuenta_404.png" descr="TC-13: cuenta inexistente, 404." title="TC-13: cuenta inexistent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10025"/>
                    </a:xfrm>
                    <a:prstGeom prst="rect">
                      <a:avLst/>
                    </a:prstGeom>
                  </pic:spPr>
                </pic:pic>
              </a:graphicData>
            </a:graphic>
          </wp:inline>
        </w:drawing>
      </w:r>
    </w:p>
    <w:p>
      <w:pPr>
        <w:spacing w:after="200" w:before="60"/>
        <w:jc w:val="center"/>
      </w:pPr>
      <w:r>
        <w:rPr>
          <w:i/>
          <w:iCs/>
          <w:color w:val="595959"/>
          <w:sz w:val="18"/>
          <w:szCs w:val="18"/>
        </w:rPr>
        <w:t xml:space="preserve">Figura 7. TC-13: cuenta inexistente, 404.</w:t>
      </w:r>
    </w:p>
    <w:p>
      <w:pPr>
        <w:keepNext/>
        <w:spacing w:after="0" w:before="120"/>
        <w:jc w:val="center"/>
      </w:pPr>
      <w:r>
        <w:drawing>
          <wp:inline distT="0" distB="0" distL="0" distR="0">
            <wp:extent cx="5715000" cy="4010025"/>
            <wp:effectExtent t="0" r="0" b="0" l="0"/>
            <wp:docPr id="8" name="09_cuenta_bloqueada_422.png" descr="TC-14: cuenta BLOQUEADA, 422." title="TC-14: cuenta BLOQUEADA,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0025"/>
                    </a:xfrm>
                    <a:prstGeom prst="rect">
                      <a:avLst/>
                    </a:prstGeom>
                  </pic:spPr>
                </pic:pic>
              </a:graphicData>
            </a:graphic>
          </wp:inline>
        </w:drawing>
      </w:r>
    </w:p>
    <w:p>
      <w:pPr>
        <w:spacing w:after="200" w:before="60"/>
        <w:jc w:val="center"/>
      </w:pPr>
      <w:r>
        <w:rPr>
          <w:i/>
          <w:iCs/>
          <w:color w:val="595959"/>
          <w:sz w:val="18"/>
          <w:szCs w:val="18"/>
        </w:rPr>
        <w:t xml:space="preserve">Figura 8. TC-14: cuenta BLOQUEADA, 422.</w:t>
      </w:r>
    </w:p>
    <w:p>
      <w:pPr>
        <w:keepNext/>
        <w:spacing w:after="0" w:before="120"/>
        <w:jc w:val="center"/>
      </w:pPr>
      <w:r>
        <w:drawing>
          <wp:inline distT="0" distB="0" distL="0" distR="0">
            <wp:extent cx="5715000" cy="6305550"/>
            <wp:effectExtent t="0" r="0" b="0" l="0"/>
            <wp:docPr id="9" name="10_transferencia_201.png" descr="TC-19: transferencia válida, 201 APROBADA (después de las correcciones)." title="TC-19: transferencia válida, 201 APROBADA (después de las corre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305550"/>
                    </a:xfrm>
                    <a:prstGeom prst="rect">
                      <a:avLst/>
                    </a:prstGeom>
                  </pic:spPr>
                </pic:pic>
              </a:graphicData>
            </a:graphic>
          </wp:inline>
        </w:drawing>
      </w:r>
    </w:p>
    <w:p>
      <w:pPr>
        <w:spacing w:after="200" w:before="60"/>
        <w:jc w:val="center"/>
      </w:pPr>
      <w:r>
        <w:rPr>
          <w:i/>
          <w:iCs/>
          <w:color w:val="595959"/>
          <w:sz w:val="18"/>
          <w:szCs w:val="18"/>
        </w:rPr>
        <w:t xml:space="preserve">Figura 9. TC-19: transferencia válida, 201 APROBADA (después de las correcciones).</w:t>
      </w:r>
    </w:p>
    <w:p>
      <w:pPr>
        <w:keepNext/>
        <w:spacing w:after="0" w:before="120"/>
        <w:jc w:val="center"/>
      </w:pPr>
      <w:r>
        <w:drawing>
          <wp:inline distT="0" distB="0" distL="0" distR="0">
            <wp:extent cx="5715000" cy="6172200"/>
            <wp:effectExtent t="0" r="0" b="0" l="0"/>
            <wp:docPr id="10" name="11_transferencia_duplicada_409.png" descr="TC-20: mismo codigo_confirmacion, 409." title="TC-20: mismo codigo_confirmacion,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6172200"/>
                    </a:xfrm>
                    <a:prstGeom prst="rect">
                      <a:avLst/>
                    </a:prstGeom>
                  </pic:spPr>
                </pic:pic>
              </a:graphicData>
            </a:graphic>
          </wp:inline>
        </w:drawing>
      </w:r>
    </w:p>
    <w:p>
      <w:pPr>
        <w:spacing w:after="200" w:before="60"/>
        <w:jc w:val="center"/>
      </w:pPr>
      <w:r>
        <w:rPr>
          <w:i/>
          <w:iCs/>
          <w:color w:val="595959"/>
          <w:sz w:val="18"/>
          <w:szCs w:val="18"/>
        </w:rPr>
        <w:t xml:space="preserve">Figura 10. TC-20: mismo codigo_confirmacion, 409.</w:t>
      </w:r>
    </w:p>
    <w:p>
      <w:pPr>
        <w:keepNext/>
        <w:spacing w:after="0" w:before="120"/>
        <w:jc w:val="center"/>
      </w:pPr>
      <w:r>
        <w:drawing>
          <wp:inline distT="0" distB="0" distL="0" distR="0">
            <wp:extent cx="5715000" cy="6534150"/>
            <wp:effectExtent t="0" r="0" b="0" l="0"/>
            <wp:docPr id="11" name="12_transferencia_invalida_400.png" descr="TC-21: body vacío, 400 con errores por campo." title="TC-21: body vacío, 400 con errores por ca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6534150"/>
                    </a:xfrm>
                    <a:prstGeom prst="rect">
                      <a:avLst/>
                    </a:prstGeom>
                  </pic:spPr>
                </pic:pic>
              </a:graphicData>
            </a:graphic>
          </wp:inline>
        </w:drawing>
      </w:r>
    </w:p>
    <w:p>
      <w:pPr>
        <w:spacing w:after="200" w:before="60"/>
        <w:jc w:val="center"/>
      </w:pPr>
      <w:r>
        <w:rPr>
          <w:i/>
          <w:iCs/>
          <w:color w:val="595959"/>
          <w:sz w:val="18"/>
          <w:szCs w:val="18"/>
        </w:rPr>
        <w:t xml:space="preserve">Figura 11. TC-21: body vacío, 400 con errores por campo.</w:t>
      </w:r>
    </w:p>
    <w:p>
      <w:pPr>
        <w:keepNext/>
        <w:spacing w:after="0" w:before="120"/>
        <w:jc w:val="center"/>
      </w:pPr>
      <w:r>
        <w:drawing>
          <wp:inline distT="0" distB="0" distL="0" distR="0">
            <wp:extent cx="5715000" cy="5895975"/>
            <wp:effectExtent t="0" r="0" b="0" l="0"/>
            <wp:docPr id="12" name="13_transferencia_cuenta_bloqueada_422.png" descr="TC-27: transferencia a cuenta bloqueada, 422." title="TC-27: transferencia a cuenta bloqueada,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5895975"/>
                    </a:xfrm>
                    <a:prstGeom prst="rect">
                      <a:avLst/>
                    </a:prstGeom>
                  </pic:spPr>
                </pic:pic>
              </a:graphicData>
            </a:graphic>
          </wp:inline>
        </w:drawing>
      </w:r>
    </w:p>
    <w:p>
      <w:pPr>
        <w:spacing w:after="200" w:before="60"/>
        <w:jc w:val="center"/>
      </w:pPr>
      <w:r>
        <w:rPr>
          <w:i/>
          <w:iCs/>
          <w:color w:val="595959"/>
          <w:sz w:val="18"/>
          <w:szCs w:val="18"/>
        </w:rPr>
        <w:t xml:space="preserve">Figura 12. TC-27: transferencia a cuenta bloqueada, 422.</w:t>
      </w:r>
    </w:p>
    <w:p>
      <w:pPr>
        <w:keepNext/>
        <w:spacing w:after="0" w:before="120"/>
        <w:jc w:val="center"/>
      </w:pPr>
      <w:r>
        <w:drawing>
          <wp:inline distT="0" distB="0" distL="0" distR="0">
            <wp:extent cx="5334000" cy="4867275"/>
            <wp:effectExtent t="0" r="0" b="0" l="0"/>
            <wp:docPr id="13" name="02_swagger_esquemas.png" descr="Esquemas OpenAPI de request y response." title="Esquemas OpenAPI de request 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4867275"/>
                    </a:xfrm>
                    <a:prstGeom prst="rect">
                      <a:avLst/>
                    </a:prstGeom>
                  </pic:spPr>
                </pic:pic>
              </a:graphicData>
            </a:graphic>
          </wp:inline>
        </w:drawing>
      </w:r>
    </w:p>
    <w:p>
      <w:pPr>
        <w:spacing w:after="200" w:before="60"/>
        <w:jc w:val="center"/>
      </w:pPr>
      <w:r>
        <w:rPr>
          <w:i/>
          <w:iCs/>
          <w:color w:val="595959"/>
          <w:sz w:val="18"/>
          <w:szCs w:val="18"/>
        </w:rPr>
        <w:t xml:space="preserve">Figura 13. Esquemas OpenAPI de request y response.</w:t>
      </w:r>
    </w:p>
    <w:p>
      <w:pPr>
        <w:sectPr>
          <w:headerReference w:type="default" r:id="rId10"/>
          <w:footerReference w:type="default" r:id="rId11"/>
          <w:pgSz w:w="12240" w:h="15840" w:orient="portrait"/>
          <w:pgMar w:top="1440" w:right="1440" w:bottom="1440" w:left="1440" w:header="600" w:footer="600" w:gutter="0"/>
          <w:pgNumType/>
          <w:docGrid w:linePitch="360"/>
        </w:sectPr>
      </w:pPr>
    </w:p>
    <w:p>
      <w:pPr>
        <w:pStyle w:val="Heading2"/>
      </w:pPr>
      <w:r>
        <w:t xml:space="preserve">D.2 Resultados por caso</w:t>
      </w:r>
    </w:p>
    <w:p>
      <w:pPr>
        <w:spacing w:after="120" w:line="276"/>
      </w:pPr>
      <w:r>
        <w:t xml:space="preserve">Se muestra el resultado de la línea base (C1) y el de la regresión final (C4). El detalle completo de cada ciclo está en </w:t>
      </w:r>
      <w:r>
        <w:rPr>
          <w:rFonts w:ascii="Consolas" w:cs="Consolas" w:eastAsia="Consolas" w:hAnsi="Consolas"/>
          <w:sz w:val="19"/>
          <w:szCs w:val="19"/>
        </w:rPr>
        <w:t xml:space="preserve">cicloN_resultados.json</w:t>
      </w:r>
      <w:r>
        <w:t xml:space="preserv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700"/>
        <w:gridCol w:w="700"/>
        <w:gridCol w:w="900"/>
        <w:gridCol w:w="1100"/>
        <w:gridCol w:w="800"/>
        <w:gridCol w:w="2600"/>
        <w:gridCol w:w="4180"/>
      </w:tblGrid>
      <w:tr>
        <w:trPr>
          <w:tblHeader/>
        </w:trPr>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ID</w:t>
            </w:r>
          </w:p>
        </w:tc>
        <w:tc>
          <w:tcPr>
            <w:tcW w:type="dxa" w:w="2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Caso</w:t>
            </w:r>
          </w:p>
        </w:tc>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C1</w:t>
            </w:r>
          </w:p>
        </w:tc>
        <w:tc>
          <w:tcPr>
            <w:tcW w:type="dxa" w:w="9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C4 (final)</w:t>
            </w:r>
          </w:p>
        </w:tc>
        <w:tc>
          <w:tcPr>
            <w:tcW w:type="dxa" w:w="11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HTTP (C4)</w:t>
            </w:r>
          </w:p>
        </w:tc>
        <w:tc>
          <w:tcPr>
            <w:tcW w:type="dxa" w:w="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Tiempo</w:t>
            </w:r>
          </w:p>
        </w:tc>
        <w:tc>
          <w:tcPr>
            <w:tcW w:type="dxa" w:w="26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Evidencia</w:t>
            </w:r>
          </w:p>
        </w:tc>
        <w:tc>
          <w:tcPr>
            <w:tcW w:type="dxa" w:w="418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Observaciones</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TC-01</w:t>
            </w:r>
          </w:p>
        </w:tc>
        <w:tc>
          <w:tcPr>
            <w:tcW w:type="dxa" w:w="2700"/>
            <w:tcMar>
              <w:top w:type="dxa" w:w="50"/>
              <w:left w:type="dxa" w:w="90"/>
              <w:bottom w:type="dxa" w:w="50"/>
              <w:right w:type="dxa" w:w="90"/>
            </w:tcMar>
            <w:vAlign w:val="center"/>
          </w:tcPr>
          <w:p>
            <w:pPr>
              <w:spacing w:after="0" w:line="240"/>
              <w:jc w:val="left"/>
            </w:pPr>
            <w:r>
              <w:rPr>
                <w:sz w:val="17"/>
                <w:szCs w:val="17"/>
              </w:rPr>
              <w:t xml:space="preserve">Disponibilidad /api/Home</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200</w:t>
            </w:r>
          </w:p>
        </w:tc>
        <w:tc>
          <w:tcPr>
            <w:tcW w:type="dxa" w:w="800"/>
            <w:tcMar>
              <w:top w:type="dxa" w:w="50"/>
              <w:left w:type="dxa" w:w="90"/>
              <w:bottom w:type="dxa" w:w="50"/>
              <w:right w:type="dxa" w:w="90"/>
            </w:tcMar>
            <w:vAlign w:val="center"/>
          </w:tcPr>
          <w:p>
            <w:pPr>
              <w:spacing w:after="0" w:line="240"/>
              <w:jc w:val="center"/>
            </w:pPr>
            <w:r>
              <w:rPr>
                <w:sz w:val="17"/>
                <w:szCs w:val="17"/>
              </w:rPr>
              <w:t xml:space="preserve">34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ciclo4_resultados.json#TC-01</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TC-02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Login con usuario tecnico valido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200</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127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ciclo4_resultados.json#TC-02; Fig. 3</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TC-03</w:t>
            </w:r>
          </w:p>
        </w:tc>
        <w:tc>
          <w:tcPr>
            <w:tcW w:type="dxa" w:w="2700"/>
            <w:tcMar>
              <w:top w:type="dxa" w:w="50"/>
              <w:left w:type="dxa" w:w="90"/>
              <w:bottom w:type="dxa" w:w="50"/>
              <w:right w:type="dxa" w:w="90"/>
            </w:tcMar>
            <w:vAlign w:val="center"/>
          </w:tcPr>
          <w:p>
            <w:pPr>
              <w:spacing w:after="0" w:line="240"/>
              <w:jc w:val="left"/>
            </w:pPr>
            <w:r>
              <w:rPr>
                <w:sz w:val="17"/>
                <w:szCs w:val="17"/>
              </w:rPr>
              <w:t xml:space="preserve">Login con contrasena incorrecta</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401</w:t>
            </w:r>
          </w:p>
        </w:tc>
        <w:tc>
          <w:tcPr>
            <w:tcW w:type="dxa" w:w="800"/>
            <w:tcMar>
              <w:top w:type="dxa" w:w="50"/>
              <w:left w:type="dxa" w:w="90"/>
              <w:bottom w:type="dxa" w:w="50"/>
              <w:right w:type="dxa" w:w="90"/>
            </w:tcMar>
            <w:vAlign w:val="center"/>
          </w:tcPr>
          <w:p>
            <w:pPr>
              <w:spacing w:after="0" w:line="240"/>
              <w:jc w:val="center"/>
            </w:pPr>
            <w:r>
              <w:rPr>
                <w:sz w:val="17"/>
                <w:szCs w:val="17"/>
              </w:rPr>
              <w:t xml:space="preserve">92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ciclo4_resultados.json#TC-03; Fig. 4</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TC-04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Login con usuario inexistente</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401</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3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ciclo4_resultados.json#TC-04</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TC-05</w:t>
            </w:r>
          </w:p>
        </w:tc>
        <w:tc>
          <w:tcPr>
            <w:tcW w:type="dxa" w:w="2700"/>
            <w:tcMar>
              <w:top w:type="dxa" w:w="50"/>
              <w:left w:type="dxa" w:w="90"/>
              <w:bottom w:type="dxa" w:w="50"/>
              <w:right w:type="dxa" w:w="90"/>
            </w:tcMar>
            <w:vAlign w:val="center"/>
          </w:tcPr>
          <w:p>
            <w:pPr>
              <w:spacing w:after="0" w:line="240"/>
              <w:jc w:val="left"/>
            </w:pPr>
            <w:r>
              <w:rPr>
                <w:sz w:val="17"/>
                <w:szCs w:val="17"/>
              </w:rPr>
              <w:t xml:space="preserve">Login con campos vacios</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400</w:t>
            </w:r>
          </w:p>
        </w:tc>
        <w:tc>
          <w:tcPr>
            <w:tcW w:type="dxa" w:w="800"/>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ciclo4_resultados.json#TC-05</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TC-06</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Login con JSON malformado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400</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9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ciclo4_resultados.json#TC-06</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Pasa, pero responde ProblemDetails de ASP.NET en lugar del contrato {status,message,errors} (DEF-07).</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TC-07</w:t>
            </w:r>
          </w:p>
        </w:tc>
        <w:tc>
          <w:tcPr>
            <w:tcW w:type="dxa" w:w="2700"/>
            <w:tcMar>
              <w:top w:type="dxa" w:w="50"/>
              <w:left w:type="dxa" w:w="90"/>
              <w:bottom w:type="dxa" w:w="50"/>
              <w:right w:type="dxa" w:w="90"/>
            </w:tcMar>
            <w:vAlign w:val="center"/>
          </w:tcPr>
          <w:p>
            <w:pPr>
              <w:spacing w:after="0" w:line="240"/>
              <w:jc w:val="left"/>
            </w:pPr>
            <w:r>
              <w:rPr>
                <w:sz w:val="17"/>
                <w:szCs w:val="17"/>
              </w:rPr>
              <w:t xml:space="preserve">Login de usuario inactivo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403</w:t>
            </w:r>
          </w:p>
        </w:tc>
        <w:tc>
          <w:tcPr>
            <w:tcW w:type="dxa" w:w="800"/>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ciclo4_resultados.json#TC-07</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TC-08</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Login de usuario sin rol BANCO_EXTERNO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403</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87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ciclo4_resultados.json#TC-08</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TC-09</w:t>
            </w:r>
          </w:p>
        </w:tc>
        <w:tc>
          <w:tcPr>
            <w:tcW w:type="dxa" w:w="2700"/>
            <w:tcMar>
              <w:top w:type="dxa" w:w="50"/>
              <w:left w:type="dxa" w:w="90"/>
              <w:bottom w:type="dxa" w:w="50"/>
              <w:right w:type="dxa" w:w="90"/>
            </w:tcMar>
            <w:vAlign w:val="center"/>
          </w:tcPr>
          <w:p>
            <w:pPr>
              <w:spacing w:after="0" w:line="240"/>
              <w:jc w:val="left"/>
            </w:pPr>
            <w:r>
              <w:rPr>
                <w:sz w:val="17"/>
                <w:szCs w:val="17"/>
              </w:rPr>
              <w:t xml:space="preserve">Bloqueo tras 5 intentos fallidos</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423</w:t>
            </w:r>
          </w:p>
        </w:tc>
        <w:tc>
          <w:tcPr>
            <w:tcW w:type="dxa" w:w="800"/>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ciclo4_resultados.json#TC-09</w:t>
            </w:r>
          </w:p>
        </w:tc>
        <w:tc>
          <w:tcPr>
            <w:tcW w:type="dxa" w:w="4180"/>
            <w:tcMar>
              <w:top w:type="dxa" w:w="50"/>
              <w:left w:type="dxa" w:w="90"/>
              <w:bottom w:type="dxa" w:w="50"/>
              <w:right w:type="dxa" w:w="90"/>
            </w:tcMar>
            <w:vAlign w:val="center"/>
          </w:tcPr>
          <w:p>
            <w:pPr>
              <w:spacing w:after="0" w:line="240"/>
              <w:jc w:val="left"/>
            </w:pPr>
            <w:r>
              <w:rPr>
                <w:sz w:val="17"/>
                <w:szCs w:val="17"/>
              </w:rPr>
              <w:t xml:space="preserve">C1: falso negativo del script (comparaba "t" contra "true"); se corrigió el script. No es defecto del producto.</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TC-10</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Login con intento de inyeccion SQL</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401</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3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ciclo4_resultados.json#TC-10</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TC-11</w:t>
            </w:r>
          </w:p>
        </w:tc>
        <w:tc>
          <w:tcPr>
            <w:tcW w:type="dxa" w:w="2700"/>
            <w:tcMar>
              <w:top w:type="dxa" w:w="50"/>
              <w:left w:type="dxa" w:w="90"/>
              <w:bottom w:type="dxa" w:w="50"/>
              <w:right w:type="dxa" w:w="90"/>
            </w:tcMar>
            <w:vAlign w:val="center"/>
          </w:tcPr>
          <w:p>
            <w:pPr>
              <w:spacing w:after="0" w:line="240"/>
              <w:jc w:val="left"/>
            </w:pPr>
            <w:r>
              <w:rPr>
                <w:sz w:val="17"/>
                <w:szCs w:val="17"/>
              </w:rPr>
              <w:t xml:space="preserve">Consulta de cuenta destino activa</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200</w:t>
            </w:r>
          </w:p>
        </w:tc>
        <w:tc>
          <w:tcPr>
            <w:tcW w:type="dxa" w:w="800"/>
            <w:tcMar>
              <w:top w:type="dxa" w:w="50"/>
              <w:left w:type="dxa" w:w="90"/>
              <w:bottom w:type="dxa" w:w="50"/>
              <w:right w:type="dxa" w:w="90"/>
            </w:tcMar>
            <w:vAlign w:val="center"/>
          </w:tcPr>
          <w:p>
            <w:pPr>
              <w:spacing w:after="0" w:line="240"/>
              <w:jc w:val="center"/>
            </w:pPr>
            <w:r>
              <w:rPr>
                <w:sz w:val="17"/>
                <w:szCs w:val="17"/>
              </w:rPr>
              <w:t xml:space="preserve">34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ciclo4_resultados.json#TC-11; Fig. 6</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TC-12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Consulta de cuenta en minusculas (normalizacion)</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200</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7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ciclo4_resultados.json#TC-12</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TC-13</w:t>
            </w:r>
          </w:p>
        </w:tc>
        <w:tc>
          <w:tcPr>
            <w:tcW w:type="dxa" w:w="2700"/>
            <w:tcMar>
              <w:top w:type="dxa" w:w="50"/>
              <w:left w:type="dxa" w:w="90"/>
              <w:bottom w:type="dxa" w:w="50"/>
              <w:right w:type="dxa" w:w="90"/>
            </w:tcMar>
            <w:vAlign w:val="center"/>
          </w:tcPr>
          <w:p>
            <w:pPr>
              <w:spacing w:after="0" w:line="240"/>
              <w:jc w:val="left"/>
            </w:pPr>
            <w:r>
              <w:rPr>
                <w:sz w:val="17"/>
                <w:szCs w:val="17"/>
              </w:rPr>
              <w:t xml:space="preserve">Consulta de cuenta inexistente</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404</w:t>
            </w:r>
          </w:p>
        </w:tc>
        <w:tc>
          <w:tcPr>
            <w:tcW w:type="dxa" w:w="800"/>
            <w:tcMar>
              <w:top w:type="dxa" w:w="50"/>
              <w:left w:type="dxa" w:w="90"/>
              <w:bottom w:type="dxa" w:w="50"/>
              <w:right w:type="dxa" w:w="90"/>
            </w:tcMar>
            <w:vAlign w:val="center"/>
          </w:tcPr>
          <w:p>
            <w:pPr>
              <w:spacing w:after="0" w:line="240"/>
              <w:jc w:val="center"/>
            </w:pPr>
            <w:r>
              <w:rPr>
                <w:sz w:val="17"/>
                <w:szCs w:val="17"/>
              </w:rPr>
              <w:t xml:space="preserve">7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ciclo4_resultados.json#TC-13; Fig. 7</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TC-14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Consulta de cuenta BLOQUEADA</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422</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6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ciclo4_resultados.json#TC-14; Fig. 8</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TC-15</w:t>
            </w:r>
          </w:p>
        </w:tc>
        <w:tc>
          <w:tcPr>
            <w:tcW w:type="dxa" w:w="2700"/>
            <w:tcMar>
              <w:top w:type="dxa" w:w="50"/>
              <w:left w:type="dxa" w:w="90"/>
              <w:bottom w:type="dxa" w:w="50"/>
              <w:right w:type="dxa" w:w="90"/>
            </w:tcMar>
            <w:vAlign w:val="center"/>
          </w:tcPr>
          <w:p>
            <w:pPr>
              <w:spacing w:after="0" w:line="240"/>
              <w:jc w:val="left"/>
            </w:pPr>
            <w:r>
              <w:rPr>
                <w:sz w:val="17"/>
                <w:szCs w:val="17"/>
              </w:rPr>
              <w:t xml:space="preserve">Consulta de cuenta sin token</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401</w:t>
            </w:r>
          </w:p>
        </w:tc>
        <w:tc>
          <w:tcPr>
            <w:tcW w:type="dxa" w:w="800"/>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ciclo4_resultados.json#TC-15; Fig. 5</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TC-16</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Consulta de cuenta con token alterado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401</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ciclo4_resultados.json#TC-16</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TC-17</w:t>
            </w:r>
          </w:p>
        </w:tc>
        <w:tc>
          <w:tcPr>
            <w:tcW w:type="dxa" w:w="2700"/>
            <w:tcMar>
              <w:top w:type="dxa" w:w="50"/>
              <w:left w:type="dxa" w:w="90"/>
              <w:bottom w:type="dxa" w:w="50"/>
              <w:right w:type="dxa" w:w="90"/>
            </w:tcMar>
            <w:vAlign w:val="center"/>
          </w:tcPr>
          <w:p>
            <w:pPr>
              <w:spacing w:after="0" w:line="240"/>
              <w:jc w:val="left"/>
            </w:pPr>
            <w:r>
              <w:rPr>
                <w:sz w:val="17"/>
                <w:szCs w:val="17"/>
              </w:rPr>
              <w:t xml:space="preserve">Consulta con token de sesion revocada</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401</w:t>
            </w:r>
          </w:p>
        </w:tc>
        <w:tc>
          <w:tcPr>
            <w:tcW w:type="dxa" w:w="800"/>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ciclo4_resultados.json#TC-17</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TC-18</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Consulta con intento de inyeccion SQL</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404</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7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ciclo4_resultados.json#TC-18</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TC-19</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ACH entrante valida</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201</w:t>
            </w:r>
          </w:p>
        </w:tc>
        <w:tc>
          <w:tcPr>
            <w:tcW w:type="dxa" w:w="800"/>
            <w:tcMar>
              <w:top w:type="dxa" w:w="50"/>
              <w:left w:type="dxa" w:w="90"/>
              <w:bottom w:type="dxa" w:w="50"/>
              <w:right w:type="dxa" w:w="90"/>
            </w:tcMar>
            <w:vAlign w:val="center"/>
          </w:tcPr>
          <w:p>
            <w:pPr>
              <w:spacing w:after="0" w:line="240"/>
              <w:jc w:val="center"/>
            </w:pPr>
            <w:r>
              <w:rPr>
                <w:sz w:val="17"/>
                <w:szCs w:val="17"/>
              </w:rPr>
              <w:t xml:space="preserve">22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ciclo4_resultados.json#TC-19; Fig. 9</w:t>
            </w:r>
          </w:p>
        </w:tc>
        <w:tc>
          <w:tcPr>
            <w:tcW w:type="dxa" w:w="4180"/>
            <w:tcMar>
              <w:top w:type="dxa" w:w="50"/>
              <w:left w:type="dxa" w:w="90"/>
              <w:bottom w:type="dxa" w:w="50"/>
              <w:right w:type="dxa" w:w="90"/>
            </w:tcMar>
            <w:vAlign w:val="center"/>
          </w:tcPr>
          <w:p>
            <w:pPr>
              <w:spacing w:after="0" w:line="240"/>
              <w:jc w:val="left"/>
            </w:pPr>
            <w:r>
              <w:rPr>
                <w:sz w:val="17"/>
                <w:szCs w:val="17"/>
              </w:rPr>
              <w:t xml:space="preserve">C1: 422 por DEF-01; C2: 500 por DEF-04. C4: saldo +500.00, ACH_IN, 2 asientos y evento de auditoría verificados.</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TC-20</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duplicada (idempotencia)</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409</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3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ciclo4_resultados.json#TC-20; Fig. 10</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C1/C2: no existía transferencia previa (DEF-01/DEF-04); respondía 422/500 en lugar de 409.</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TC-21</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con body vacio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400</w:t>
            </w:r>
          </w:p>
        </w:tc>
        <w:tc>
          <w:tcPr>
            <w:tcW w:type="dxa" w:w="800"/>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ciclo4_resultados.json#TC-21; Fig. 11</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TC-22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con monto 0</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400</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ciclo4_resultados.json#TC-22</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TC-23</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con monto negativo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400</w:t>
            </w:r>
          </w:p>
        </w:tc>
        <w:tc>
          <w:tcPr>
            <w:tcW w:type="dxa" w:w="800"/>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ciclo4_resultados.json#TC-23</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TC-24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con moneda no soportada (USD)</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400</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ciclo4_resultados.json#TC-24</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Responde 400 "Solicitud invalida."; la guía indica 422 (DEF-06, abierto).</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TC-25</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con tipo distinto de entrante</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400</w:t>
            </w:r>
          </w:p>
        </w:tc>
        <w:tc>
          <w:tcPr>
            <w:tcW w:type="dxa" w:w="800"/>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ciclo4_resultados.json#TC-25</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TC-26</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a cuenta inexistente</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404</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13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ciclo4_resultados.json#TC-26</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C1: 422 "La cuenta destino no esta activa." (DEF-02).</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TC-27</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a cuenta BLOQUEADA</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422</w:t>
            </w:r>
          </w:p>
        </w:tc>
        <w:tc>
          <w:tcPr>
            <w:tcW w:type="dxa" w:w="800"/>
            <w:tcMar>
              <w:top w:type="dxa" w:w="50"/>
              <w:left w:type="dxa" w:w="90"/>
              <w:bottom w:type="dxa" w:w="50"/>
              <w:right w:type="dxa" w:w="90"/>
            </w:tcMar>
            <w:vAlign w:val="center"/>
          </w:tcPr>
          <w:p>
            <w:pPr>
              <w:spacing w:after="0" w:line="240"/>
              <w:jc w:val="center"/>
            </w:pPr>
            <w:r>
              <w:rPr>
                <w:sz w:val="17"/>
                <w:szCs w:val="17"/>
              </w:rPr>
              <w:t xml:space="preserve">8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ciclo4_resultados.json#TC-27; Fig. 12</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TC-28</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sin token</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401</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ciclo4_resultados.json#TC-28</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TC-29</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con monto como texto y moneda GTQ</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201</w:t>
            </w:r>
          </w:p>
        </w:tc>
        <w:tc>
          <w:tcPr>
            <w:tcW w:type="dxa" w:w="800"/>
            <w:tcMar>
              <w:top w:type="dxa" w:w="50"/>
              <w:left w:type="dxa" w:w="90"/>
              <w:bottom w:type="dxa" w:w="50"/>
              <w:right w:type="dxa" w:w="90"/>
            </w:tcMar>
            <w:vAlign w:val="center"/>
          </w:tcPr>
          <w:p>
            <w:pPr>
              <w:spacing w:after="0" w:line="240"/>
              <w:jc w:val="center"/>
            </w:pPr>
            <w:r>
              <w:rPr>
                <w:sz w:val="17"/>
                <w:szCs w:val="17"/>
              </w:rPr>
              <w:t xml:space="preserve">11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ciclo4_resultados.json#TC-29</w:t>
            </w:r>
          </w:p>
        </w:tc>
        <w:tc>
          <w:tcPr>
            <w:tcW w:type="dxa" w:w="4180"/>
            <w:tcMar>
              <w:top w:type="dxa" w:w="50"/>
              <w:left w:type="dxa" w:w="90"/>
              <w:bottom w:type="dxa" w:w="50"/>
              <w:right w:type="dxa" w:w="90"/>
            </w:tcMar>
            <w:vAlign w:val="center"/>
          </w:tcPr>
          <w:p>
            <w:pPr>
              <w:spacing w:after="0" w:line="240"/>
              <w:jc w:val="left"/>
            </w:pPr>
            <w:r>
              <w:rPr>
                <w:sz w:val="17"/>
                <w:szCs w:val="17"/>
              </w:rPr>
              <w:t xml:space="preserve">C1/C2: fallaba por DEF-01/DEF-04. C4 verifica moneda "Q" (DEF-08).</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TC-30</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Transferencia con monto de 3 decimales</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400</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ciclo4_resultados.json#TC-30</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C1: el monto llegaba al SP sin validar precisión (DEF-05).</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TC-31</w:t>
            </w:r>
          </w:p>
        </w:tc>
        <w:tc>
          <w:tcPr>
            <w:tcW w:type="dxa" w:w="2700"/>
            <w:tcMar>
              <w:top w:type="dxa" w:w="50"/>
              <w:left w:type="dxa" w:w="90"/>
              <w:bottom w:type="dxa" w:w="50"/>
              <w:right w:type="dxa" w:w="90"/>
            </w:tcMar>
            <w:vAlign w:val="center"/>
          </w:tcPr>
          <w:p>
            <w:pPr>
              <w:spacing w:after="0" w:line="240"/>
              <w:jc w:val="left"/>
            </w:pPr>
            <w:r>
              <w:rPr>
                <w:sz w:val="17"/>
                <w:szCs w:val="17"/>
              </w:rPr>
              <w:t xml:space="preserve">Transferencia con monto fuera de rango numerico</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400</w:t>
            </w:r>
          </w:p>
        </w:tc>
        <w:tc>
          <w:tcPr>
            <w:tcW w:type="dxa" w:w="800"/>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ciclo4_resultados.json#TC-31</w:t>
            </w:r>
          </w:p>
        </w:tc>
        <w:tc>
          <w:tcPr>
            <w:tcW w:type="dxa" w:w="4180"/>
            <w:tcMar>
              <w:top w:type="dxa" w:w="50"/>
              <w:left w:type="dxa" w:w="90"/>
              <w:bottom w:type="dxa" w:w="50"/>
              <w:right w:type="dxa" w:w="90"/>
            </w:tcMar>
            <w:vAlign w:val="center"/>
          </w:tcPr>
          <w:p>
            <w:pPr>
              <w:spacing w:after="0" w:line="240"/>
              <w:jc w:val="left"/>
            </w:pPr>
            <w:r>
              <w:rPr>
                <w:sz w:val="17"/>
                <w:szCs w:val="17"/>
              </w:rPr>
              <w:t xml:space="preserve">C1: 422 con "numeric field overflow" expuesto (DEF-03, DEF-05).</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TC-32</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Envio concurrente del mismo codigo (5 solicitudes)</w:t>
            </w:r>
          </w:p>
        </w:tc>
        <w:tc>
          <w:tcPr>
            <w:tcW w:type="dxa" w:w="700"/>
            <w:shd w:fill="FCE4D6" w:color="auto" w:val="clear"/>
            <w:tcMar>
              <w:top w:type="dxa" w:w="50"/>
              <w:left w:type="dxa" w:w="90"/>
              <w:bottom w:type="dxa" w:w="50"/>
              <w:right w:type="dxa" w:w="90"/>
            </w:tcMar>
            <w:vAlign w:val="center"/>
          </w:tcPr>
          <w:p>
            <w:pPr>
              <w:spacing w:after="0" w:line="240"/>
              <w:jc w:val="center"/>
            </w:pPr>
            <w:r>
              <w:rPr>
                <w:sz w:val="17"/>
                <w:szCs w:val="17"/>
              </w:rPr>
              <w:t xml:space="preserve">Fail</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201,409,409,409,409</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25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ciclo4_resultados.json#TC-32</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C1: 5×422; C2: 5×500; C4: 1×201 + 4×409 y una sola acreditación.</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TC-33</w:t>
            </w:r>
          </w:p>
        </w:tc>
        <w:tc>
          <w:tcPr>
            <w:tcW w:type="dxa" w:w="2700"/>
            <w:tcMar>
              <w:top w:type="dxa" w:w="50"/>
              <w:left w:type="dxa" w:w="90"/>
              <w:bottom w:type="dxa" w:w="50"/>
              <w:right w:type="dxa" w:w="90"/>
            </w:tcMar>
            <w:vAlign w:val="center"/>
          </w:tcPr>
          <w:p>
            <w:pPr>
              <w:spacing w:after="0" w:line="240"/>
              <w:jc w:val="left"/>
            </w:pPr>
            <w:r>
              <w:rPr>
                <w:sz w:val="17"/>
                <w:szCs w:val="17"/>
              </w:rPr>
              <w:t xml:space="preserve">Metodo HTTP no soportado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405</w:t>
            </w:r>
          </w:p>
        </w:tc>
        <w:tc>
          <w:tcPr>
            <w:tcW w:type="dxa" w:w="800"/>
            <w:tcMar>
              <w:top w:type="dxa" w:w="50"/>
              <w:left w:type="dxa" w:w="90"/>
              <w:bottom w:type="dxa" w:w="50"/>
              <w:right w:type="dxa" w:w="90"/>
            </w:tcMar>
            <w:vAlign w:val="center"/>
          </w:tcPr>
          <w:p>
            <w:pPr>
              <w:spacing w:after="0" w:line="240"/>
              <w:jc w:val="center"/>
            </w:pPr>
            <w:r>
              <w:rPr>
                <w:sz w:val="17"/>
                <w:szCs w:val="17"/>
              </w:rPr>
              <w:t xml:space="preserve">1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ciclo4_resultados.json#TC-33</w:t>
            </w:r>
          </w:p>
        </w:tc>
        <w:tc>
          <w:tcPr>
            <w:tcW w:type="dxa" w:w="418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TC-34</w:t>
            </w:r>
          </w:p>
        </w:tc>
        <w:tc>
          <w:tcPr>
            <w:tcW w:type="dxa" w:w="2700"/>
            <w:shd w:fill="F7F9FC" w:color="auto" w:val="clear"/>
            <w:tcMar>
              <w:top w:type="dxa" w:w="50"/>
              <w:left w:type="dxa" w:w="90"/>
              <w:bottom w:type="dxa" w:w="50"/>
              <w:right w:type="dxa" w:w="90"/>
            </w:tcMar>
            <w:vAlign w:val="center"/>
          </w:tcPr>
          <w:p>
            <w:pPr>
              <w:spacing w:after="0" w:line="240"/>
              <w:jc w:val="left"/>
            </w:pPr>
            <w:r>
              <w:rPr>
                <w:sz w:val="17"/>
                <w:szCs w:val="17"/>
              </w:rPr>
              <w:t xml:space="preserve">Content-Type no soportado</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shd w:fill="F7F9FC" w:color="auto" w:val="clear"/>
            <w:tcMar>
              <w:top w:type="dxa" w:w="50"/>
              <w:left w:type="dxa" w:w="90"/>
              <w:bottom w:type="dxa" w:w="50"/>
              <w:right w:type="dxa" w:w="90"/>
            </w:tcMar>
            <w:vAlign w:val="center"/>
          </w:tcPr>
          <w:p>
            <w:pPr>
              <w:spacing w:after="0" w:line="240"/>
              <w:jc w:val="center"/>
            </w:pPr>
            <w:r>
              <w:rPr>
                <w:sz w:val="17"/>
                <w:szCs w:val="17"/>
              </w:rPr>
              <w:t xml:space="preserve">415</w:t>
            </w:r>
          </w:p>
        </w:tc>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2 ms</w:t>
            </w:r>
          </w:p>
        </w:tc>
        <w:tc>
          <w:tcPr>
            <w:tcW w:type="dxa" w:w="26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ciclo4_resultados.json#TC-34</w:t>
            </w:r>
          </w:p>
        </w:tc>
        <w:tc>
          <w:tcPr>
            <w:tcW w:type="dxa" w:w="4180"/>
            <w:shd w:fill="F7F9FC" w:color="auto" w:val="clear"/>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700"/>
            <w:tcMar>
              <w:top w:type="dxa" w:w="50"/>
              <w:left w:type="dxa" w:w="90"/>
              <w:bottom w:type="dxa" w:w="50"/>
              <w:right w:type="dxa" w:w="90"/>
            </w:tcMar>
            <w:vAlign w:val="center"/>
          </w:tcPr>
          <w:p>
            <w:pPr>
              <w:spacing w:after="0" w:line="240"/>
              <w:jc w:val="center"/>
            </w:pPr>
            <w:r>
              <w:rPr>
                <w:sz w:val="17"/>
                <w:szCs w:val="17"/>
              </w:rPr>
              <w:t xml:space="preserve">TC-35</w:t>
            </w:r>
          </w:p>
        </w:tc>
        <w:tc>
          <w:tcPr>
            <w:tcW w:type="dxa" w:w="2700"/>
            <w:tcMar>
              <w:top w:type="dxa" w:w="50"/>
              <w:left w:type="dxa" w:w="90"/>
              <w:bottom w:type="dxa" w:w="50"/>
              <w:right w:type="dxa" w:w="90"/>
            </w:tcMar>
            <w:vAlign w:val="center"/>
          </w:tcPr>
          <w:p>
            <w:pPr>
              <w:spacing w:after="0" w:line="240"/>
              <w:jc w:val="left"/>
            </w:pPr>
            <w:r>
              <w:rPr>
                <w:sz w:val="17"/>
                <w:szCs w:val="17"/>
              </w:rPr>
              <w:t xml:space="preserve">Tiempo de respuesta de consulta de cuenta (20 llamadas)</w:t>
            </w:r>
          </w:p>
        </w:tc>
        <w:tc>
          <w:tcPr>
            <w:tcW w:type="dxa" w:w="7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900"/>
            <w:shd w:fill="E2EFDA" w:color="auto" w:val="clear"/>
            <w:tcMar>
              <w:top w:type="dxa" w:w="50"/>
              <w:left w:type="dxa" w:w="90"/>
              <w:bottom w:type="dxa" w:w="50"/>
              <w:right w:type="dxa" w:w="90"/>
            </w:tcMar>
            <w:vAlign w:val="center"/>
          </w:tcPr>
          <w:p>
            <w:pPr>
              <w:spacing w:after="0" w:line="240"/>
              <w:jc w:val="center"/>
            </w:pPr>
            <w:r>
              <w:rPr>
                <w:sz w:val="17"/>
                <w:szCs w:val="17"/>
              </w:rPr>
              <w:t xml:space="preserve">Pass</w:t>
            </w:r>
          </w:p>
        </w:tc>
        <w:tc>
          <w:tcPr>
            <w:tcW w:type="dxa" w:w="1100"/>
            <w:tcMar>
              <w:top w:type="dxa" w:w="50"/>
              <w:left w:type="dxa" w:w="90"/>
              <w:bottom w:type="dxa" w:w="50"/>
              <w:right w:type="dxa" w:w="90"/>
            </w:tcMar>
            <w:vAlign w:val="center"/>
          </w:tcPr>
          <w:p>
            <w:pPr>
              <w:spacing w:after="0" w:line="240"/>
              <w:jc w:val="center"/>
            </w:pPr>
            <w:r>
              <w:rPr>
                <w:sz w:val="17"/>
                <w:szCs w:val="17"/>
              </w:rPr>
              <w:t xml:space="preserve">200</w:t>
            </w:r>
          </w:p>
        </w:tc>
        <w:tc>
          <w:tcPr>
            <w:tcW w:type="dxa" w:w="800"/>
            <w:tcMar>
              <w:top w:type="dxa" w:w="50"/>
              <w:left w:type="dxa" w:w="90"/>
              <w:bottom w:type="dxa" w:w="50"/>
              <w:right w:type="dxa" w:w="90"/>
            </w:tcMar>
            <w:vAlign w:val="center"/>
          </w:tcPr>
          <w:p>
            <w:pPr>
              <w:spacing w:after="0" w:line="240"/>
              <w:jc w:val="center"/>
            </w:pPr>
            <w:r>
              <w:rPr>
                <w:sz w:val="17"/>
                <w:szCs w:val="17"/>
              </w:rPr>
              <w:t xml:space="preserve">7 ms</w:t>
            </w:r>
          </w:p>
        </w:tc>
        <w:tc>
          <w:tcPr>
            <w:tcW w:type="dxa" w:w="2600"/>
            <w:tcMar>
              <w:top w:type="dxa" w:w="50"/>
              <w:left w:type="dxa" w:w="90"/>
              <w:bottom w:type="dxa" w:w="50"/>
              <w:right w:type="dxa" w:w="90"/>
            </w:tcMar>
            <w:vAlign w:val="center"/>
          </w:tcPr>
          <w:p>
            <w:pPr>
              <w:spacing w:after="0" w:line="240"/>
              <w:jc w:val="left"/>
            </w:pPr>
            <w:r>
              <w:rPr>
                <w:sz w:val="17"/>
                <w:szCs w:val="17"/>
              </w:rPr>
              <w:t xml:space="preserve">ciclo4_resultados.json#TC-35</w:t>
            </w:r>
          </w:p>
        </w:tc>
        <w:tc>
          <w:tcPr>
            <w:tcW w:type="dxa" w:w="4180"/>
            <w:tcMar>
              <w:top w:type="dxa" w:w="50"/>
              <w:left w:type="dxa" w:w="90"/>
              <w:bottom w:type="dxa" w:w="50"/>
              <w:right w:type="dxa" w:w="90"/>
            </w:tcMar>
            <w:vAlign w:val="center"/>
          </w:tcPr>
          <w:p>
            <w:pPr>
              <w:spacing w:after="0" w:line="240"/>
              <w:jc w:val="left"/>
            </w:pPr>
            <w:r>
              <w:rPr>
                <w:sz w:val="17"/>
                <w:szCs w:val="17"/>
              </w:rPr>
              <w:t xml:space="preserve">Promedio 6 ms, p95 7 ms, max 9 ms.</w:t>
            </w:r>
          </w:p>
        </w:tc>
      </w:tr>
    </w:tbl>
    <w:p>
      <w:pPr>
        <w:sectPr>
          <w:headerReference w:type="default" r:id="rId12"/>
          <w:footerReference w:type="default" r:id="rId13"/>
          <w:pgSz w:w="15840" w:h="12240" w:orient="landscape"/>
          <w:pgMar w:top="1080" w:right="1080" w:bottom="1080" w:left="1080" w:header="500" w:footer="500" w:gutter="0"/>
          <w:pgNumType/>
          <w:docGrid w:linePitch="360"/>
        </w:sectPr>
      </w:pPr>
    </w:p>
    <w:p>
      <w:pPr>
        <w:pStyle w:val="Heading1"/>
      </w:pPr>
      <w:r>
        <w:t xml:space="preserve">E. Reportar</w:t>
      </w:r>
    </w:p>
    <w:p>
      <w:pPr>
        <w:pStyle w:val="Heading2"/>
      </w:pPr>
      <w:r>
        <w:t xml:space="preserve">E.1 Resumen ejecutivo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980"/>
        <w:gridCol w:w="2980"/>
      </w:tblGrid>
      <w:tr>
        <w:trPr>
          <w:tblHeader/>
        </w:trPr>
        <w:tc>
          <w:tcPr>
            <w:tcW w:type="dxa" w:w="34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Indicador</w:t>
            </w:r>
          </w:p>
        </w:tc>
        <w:tc>
          <w:tcPr>
            <w:tcW w:type="dxa" w:w="298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Ciclo 1 (línea base)</w:t>
            </w:r>
          </w:p>
        </w:tc>
        <w:tc>
          <w:tcPr>
            <w:tcW w:type="dxa" w:w="298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Ciclo 4 (final)</w:t>
            </w:r>
          </w:p>
        </w:tc>
      </w:tr>
      <w:tr>
        <w:trPr>
          <w:cantSplit/>
        </w:trPr>
        <w:tc>
          <w:tcPr>
            <w:tcW w:type="dxa" w:w="3400"/>
            <w:tcMar>
              <w:top w:type="dxa" w:w="50"/>
              <w:left w:type="dxa" w:w="90"/>
              <w:bottom w:type="dxa" w:w="50"/>
              <w:right w:type="dxa" w:w="90"/>
            </w:tcMar>
            <w:vAlign w:val="center"/>
          </w:tcPr>
          <w:p>
            <w:pPr>
              <w:spacing w:after="0" w:line="240"/>
              <w:jc w:val="left"/>
            </w:pPr>
            <w:r>
              <w:rPr>
                <w:sz w:val="17"/>
                <w:szCs w:val="17"/>
              </w:rPr>
              <w:t xml:space="preserve">Casos ejecutados</w:t>
            </w:r>
          </w:p>
        </w:tc>
        <w:tc>
          <w:tcPr>
            <w:tcW w:type="dxa" w:w="2980"/>
            <w:tcMar>
              <w:top w:type="dxa" w:w="50"/>
              <w:left w:type="dxa" w:w="90"/>
              <w:bottom w:type="dxa" w:w="50"/>
              <w:right w:type="dxa" w:w="90"/>
            </w:tcMar>
            <w:vAlign w:val="center"/>
          </w:tcPr>
          <w:p>
            <w:pPr>
              <w:spacing w:after="0" w:line="240"/>
              <w:jc w:val="center"/>
            </w:pPr>
            <w:r>
              <w:rPr>
                <w:sz w:val="17"/>
                <w:szCs w:val="17"/>
              </w:rPr>
              <w:t xml:space="preserve">35</w:t>
            </w:r>
          </w:p>
        </w:tc>
        <w:tc>
          <w:tcPr>
            <w:tcW w:type="dxa" w:w="2980"/>
            <w:tcMar>
              <w:top w:type="dxa" w:w="50"/>
              <w:left w:type="dxa" w:w="90"/>
              <w:bottom w:type="dxa" w:w="50"/>
              <w:right w:type="dxa" w:w="90"/>
            </w:tcMar>
            <w:vAlign w:val="center"/>
          </w:tcPr>
          <w:p>
            <w:pPr>
              <w:spacing w:after="0" w:line="240"/>
              <w:jc w:val="center"/>
            </w:pPr>
            <w:r>
              <w:rPr>
                <w:sz w:val="17"/>
                <w:szCs w:val="17"/>
              </w:rPr>
              <w:t xml:space="preserve">35</w:t>
            </w:r>
          </w:p>
        </w:tc>
      </w:tr>
      <w:tr>
        <w:trPr>
          <w:cantSplit/>
        </w:trPr>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Aprobados (Pass)</w:t>
            </w:r>
          </w:p>
        </w:tc>
        <w:tc>
          <w:tcPr>
            <w:tcW w:type="dxa" w:w="2980"/>
            <w:shd w:fill="F7F9FC" w:color="auto" w:val="clear"/>
            <w:tcMar>
              <w:top w:type="dxa" w:w="50"/>
              <w:left w:type="dxa" w:w="90"/>
              <w:bottom w:type="dxa" w:w="50"/>
              <w:right w:type="dxa" w:w="90"/>
            </w:tcMar>
            <w:vAlign w:val="center"/>
          </w:tcPr>
          <w:p>
            <w:pPr>
              <w:spacing w:after="0" w:line="240"/>
              <w:jc w:val="center"/>
            </w:pPr>
            <w:r>
              <w:rPr>
                <w:sz w:val="17"/>
                <w:szCs w:val="17"/>
              </w:rPr>
              <w:t xml:space="preserve">26</w:t>
            </w:r>
          </w:p>
        </w:tc>
        <w:tc>
          <w:tcPr>
            <w:tcW w:type="dxa" w:w="2980"/>
            <w:shd w:fill="F7F9FC" w:color="auto" w:val="clear"/>
            <w:tcMar>
              <w:top w:type="dxa" w:w="50"/>
              <w:left w:type="dxa" w:w="90"/>
              <w:bottom w:type="dxa" w:w="50"/>
              <w:right w:type="dxa" w:w="90"/>
            </w:tcMar>
            <w:vAlign w:val="center"/>
          </w:tcPr>
          <w:p>
            <w:pPr>
              <w:spacing w:after="0" w:line="240"/>
              <w:jc w:val="center"/>
            </w:pPr>
            <w:r>
              <w:rPr>
                <w:sz w:val="17"/>
                <w:szCs w:val="17"/>
              </w:rPr>
              <w:t xml:space="preserve">34</w:t>
            </w:r>
          </w:p>
        </w:tc>
      </w:tr>
      <w:tr>
        <w:trPr>
          <w:cantSplit/>
        </w:trPr>
        <w:tc>
          <w:tcPr>
            <w:tcW w:type="dxa" w:w="3400"/>
            <w:tcMar>
              <w:top w:type="dxa" w:w="50"/>
              <w:left w:type="dxa" w:w="90"/>
              <w:bottom w:type="dxa" w:w="50"/>
              <w:right w:type="dxa" w:w="90"/>
            </w:tcMar>
            <w:vAlign w:val="center"/>
          </w:tcPr>
          <w:p>
            <w:pPr>
              <w:spacing w:after="0" w:line="240"/>
              <w:jc w:val="left"/>
            </w:pPr>
            <w:r>
              <w:rPr>
                <w:sz w:val="17"/>
                <w:szCs w:val="17"/>
              </w:rPr>
              <w:t xml:space="preserve">Fallidos (Fail)</w:t>
            </w:r>
          </w:p>
        </w:tc>
        <w:tc>
          <w:tcPr>
            <w:tcW w:type="dxa" w:w="2980"/>
            <w:tcMar>
              <w:top w:type="dxa" w:w="50"/>
              <w:left w:type="dxa" w:w="90"/>
              <w:bottom w:type="dxa" w:w="50"/>
              <w:right w:type="dxa" w:w="90"/>
            </w:tcMar>
            <w:vAlign w:val="center"/>
          </w:tcPr>
          <w:p>
            <w:pPr>
              <w:spacing w:after="0" w:line="240"/>
              <w:jc w:val="center"/>
            </w:pPr>
            <w:r>
              <w:rPr>
                <w:sz w:val="17"/>
                <w:szCs w:val="17"/>
              </w:rPr>
              <w:t xml:space="preserve">9</w:t>
            </w:r>
          </w:p>
        </w:tc>
        <w:tc>
          <w:tcPr>
            <w:tcW w:type="dxa" w:w="2980"/>
            <w:tcMar>
              <w:top w:type="dxa" w:w="50"/>
              <w:left w:type="dxa" w:w="90"/>
              <w:bottom w:type="dxa" w:w="50"/>
              <w:right w:type="dxa" w:w="90"/>
            </w:tcMar>
            <w:vAlign w:val="center"/>
          </w:tcPr>
          <w:p>
            <w:pPr>
              <w:spacing w:after="0" w:line="240"/>
              <w:jc w:val="center"/>
            </w:pPr>
            <w:r>
              <w:rPr>
                <w:sz w:val="17"/>
                <w:szCs w:val="17"/>
              </w:rPr>
              <w:t xml:space="preserve">1</w:t>
            </w:r>
          </w:p>
        </w:tc>
      </w:tr>
      <w:tr>
        <w:trPr>
          <w:cantSplit/>
        </w:trPr>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Bloqueados (Blocked)</w:t>
            </w:r>
          </w:p>
        </w:tc>
        <w:tc>
          <w:tcPr>
            <w:tcW w:type="dxa" w:w="2980"/>
            <w:shd w:fill="F7F9FC" w:color="auto" w:val="clear"/>
            <w:tcMar>
              <w:top w:type="dxa" w:w="50"/>
              <w:left w:type="dxa" w:w="90"/>
              <w:bottom w:type="dxa" w:w="50"/>
              <w:right w:type="dxa" w:w="90"/>
            </w:tcMar>
            <w:vAlign w:val="center"/>
          </w:tcPr>
          <w:p>
            <w:pPr>
              <w:spacing w:after="0" w:line="240"/>
              <w:jc w:val="center"/>
            </w:pPr>
            <w:r>
              <w:rPr>
                <w:sz w:val="17"/>
                <w:szCs w:val="17"/>
              </w:rPr>
              <w:t xml:space="preserve">0</w:t>
            </w:r>
          </w:p>
        </w:tc>
        <w:tc>
          <w:tcPr>
            <w:tcW w:type="dxa" w:w="2980"/>
            <w:shd w:fill="F7F9FC" w:color="auto" w:val="clear"/>
            <w:tcMar>
              <w:top w:type="dxa" w:w="50"/>
              <w:left w:type="dxa" w:w="90"/>
              <w:bottom w:type="dxa" w:w="50"/>
              <w:right w:type="dxa" w:w="90"/>
            </w:tcMar>
            <w:vAlign w:val="center"/>
          </w:tcPr>
          <w:p>
            <w:pPr>
              <w:spacing w:after="0" w:line="240"/>
              <w:jc w:val="center"/>
            </w:pPr>
            <w:r>
              <w:rPr>
                <w:sz w:val="17"/>
                <w:szCs w:val="17"/>
              </w:rPr>
              <w:t xml:space="preserve">0</w:t>
            </w:r>
          </w:p>
        </w:tc>
      </w:tr>
      <w:tr>
        <w:trPr>
          <w:cantSplit/>
        </w:trPr>
        <w:tc>
          <w:tcPr>
            <w:tcW w:type="dxa" w:w="3400"/>
            <w:tcMar>
              <w:top w:type="dxa" w:w="50"/>
              <w:left w:type="dxa" w:w="90"/>
              <w:bottom w:type="dxa" w:w="50"/>
              <w:right w:type="dxa" w:w="90"/>
            </w:tcMar>
            <w:vAlign w:val="center"/>
          </w:tcPr>
          <w:p>
            <w:pPr>
              <w:spacing w:after="0" w:line="240"/>
              <w:jc w:val="left"/>
            </w:pPr>
            <w:r>
              <w:rPr>
                <w:sz w:val="17"/>
                <w:szCs w:val="17"/>
              </w:rPr>
              <w:t xml:space="preserve">Tasa de aprobación</w:t>
            </w:r>
          </w:p>
        </w:tc>
        <w:tc>
          <w:tcPr>
            <w:tcW w:type="dxa" w:w="2980"/>
            <w:tcMar>
              <w:top w:type="dxa" w:w="50"/>
              <w:left w:type="dxa" w:w="90"/>
              <w:bottom w:type="dxa" w:w="50"/>
              <w:right w:type="dxa" w:w="90"/>
            </w:tcMar>
            <w:vAlign w:val="center"/>
          </w:tcPr>
          <w:p>
            <w:pPr>
              <w:spacing w:after="0" w:line="240"/>
              <w:jc w:val="center"/>
            </w:pPr>
            <w:r>
              <w:rPr>
                <w:sz w:val="17"/>
                <w:szCs w:val="17"/>
              </w:rPr>
              <w:t xml:space="preserve">74.3 %</w:t>
            </w:r>
          </w:p>
        </w:tc>
        <w:tc>
          <w:tcPr>
            <w:tcW w:type="dxa" w:w="2980"/>
            <w:tcMar>
              <w:top w:type="dxa" w:w="50"/>
              <w:left w:type="dxa" w:w="90"/>
              <w:bottom w:type="dxa" w:w="50"/>
              <w:right w:type="dxa" w:w="90"/>
            </w:tcMar>
            <w:vAlign w:val="center"/>
          </w:tcPr>
          <w:p>
            <w:pPr>
              <w:spacing w:after="0" w:line="240"/>
              <w:jc w:val="center"/>
            </w:pPr>
            <w:r>
              <w:rPr>
                <w:sz w:val="17"/>
                <w:szCs w:val="17"/>
              </w:rPr>
              <w:t xml:space="preserve">97.1 %</w:t>
            </w:r>
          </w:p>
        </w:tc>
      </w:tr>
      <w:tr>
        <w:trPr>
          <w:cantSplit/>
        </w:trPr>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Defectos abiertos</w:t>
            </w:r>
          </w:p>
        </w:tc>
        <w:tc>
          <w:tcPr>
            <w:tcW w:type="dxa" w:w="2980"/>
            <w:shd w:fill="F7F9FC" w:color="auto" w:val="clear"/>
            <w:tcMar>
              <w:top w:type="dxa" w:w="50"/>
              <w:left w:type="dxa" w:w="90"/>
              <w:bottom w:type="dxa" w:w="50"/>
              <w:right w:type="dxa" w:w="90"/>
            </w:tcMar>
            <w:vAlign w:val="center"/>
          </w:tcPr>
          <w:p>
            <w:pPr>
              <w:spacing w:after="0" w:line="240"/>
              <w:jc w:val="center"/>
            </w:pPr>
            <w:r>
              <w:rPr>
                <w:sz w:val="17"/>
                <w:szCs w:val="17"/>
              </w:rPr>
              <w:t xml:space="preserve">8 detectados</w:t>
            </w:r>
          </w:p>
        </w:tc>
        <w:tc>
          <w:tcPr>
            <w:tcW w:type="dxa" w:w="2980"/>
            <w:shd w:fill="F7F9FC" w:color="auto" w:val="clear"/>
            <w:tcMar>
              <w:top w:type="dxa" w:w="50"/>
              <w:left w:type="dxa" w:w="90"/>
              <w:bottom w:type="dxa" w:w="50"/>
              <w:right w:type="dxa" w:w="90"/>
            </w:tcMar>
            <w:vAlign w:val="center"/>
          </w:tcPr>
          <w:p>
            <w:pPr>
              <w:spacing w:after="0" w:line="240"/>
              <w:jc w:val="center"/>
            </w:pPr>
            <w:r>
              <w:rPr>
                <w:sz w:val="17"/>
                <w:szCs w:val="17"/>
              </w:rPr>
              <w:t xml:space="preserve">3 abiertos (severidad Baja)</w:t>
            </w:r>
          </w:p>
        </w:tc>
      </w:tr>
    </w:tbl>
    <w:p>
      <w:pPr>
        <w:spacing w:after="60"/>
      </w:pPr>
    </w:p>
    <w:p>
      <w:pPr>
        <w:spacing w:after="120" w:line="276"/>
      </w:pPr>
      <w:r>
        <w:rPr>
          <w:b/>
          <w:bCs/>
        </w:rPr>
        <w:t xml:space="preserve">Principales hallazgos:</w:t>
      </w:r>
    </w:p>
    <w:p>
      <w:pPr>
        <w:pStyle w:val="ListParagraph"/>
        <w:numPr>
          <w:ilvl w:val="0"/>
          <w:numId w:val="2"/>
        </w:numPr>
        <w:spacing w:after="60" w:line="264"/>
      </w:pPr>
      <w:r>
        <w:rPr>
          <w:b/>
          <w:bCs/>
        </w:rPr>
        <w:t xml:space="preserve">El flujo principal estaba roto: el 100 % de las transferencias válidas fallaba</w:t>
      </w:r>
      <w:r>
        <w:t xml:space="preserve"> (DEF-01 y DEF-04). El procedimiento almacenado escribía en columnas inexistentes de contabilidad.asientos y auditoria.log_operaciones, así que todo banco externo que siguiera la guía recibía 422 o 500 y nunca se acreditaban fondos. Está corregido y verificado (TC-19, 20, 29 y 32 en Pass).</w:t>
      </w:r>
    </w:p>
    <w:p>
      <w:pPr>
        <w:pStyle w:val="ListParagraph"/>
        <w:numPr>
          <w:ilvl w:val="0"/>
          <w:numId w:val="2"/>
        </w:numPr>
        <w:spacing w:after="60" w:line="264"/>
      </w:pPr>
      <w:r>
        <w:rPr>
          <w:b/>
          <w:bCs/>
        </w:rPr>
        <w:t xml:space="preserve">Fuga de información interna (DEF-03):</w:t>
      </w:r>
      <w:r>
        <w:t xml:space="preserve"> el banco externo recibía mensajes de PostgreSQL ("column … does not exist", "numeric field overflow"). Ahora solo se propagan los mensajes de negocio y el resto responde 500 genérico.</w:t>
      </w:r>
    </w:p>
    <w:p>
      <w:pPr>
        <w:pStyle w:val="ListParagraph"/>
        <w:numPr>
          <w:ilvl w:val="0"/>
          <w:numId w:val="2"/>
        </w:numPr>
        <w:spacing w:after="60" w:line="264"/>
      </w:pPr>
      <w:r>
        <w:rPr>
          <w:b/>
          <w:bCs/>
        </w:rPr>
        <w:t xml:space="preserve">Validación incompleta del monto (DEF-05):</w:t>
      </w:r>
      <w:r>
        <w:t xml:space="preserve"> montos con más de 2 decimales o fuera de rango llegaban a la BD. Ahora se rechazan con 400.</w:t>
      </w:r>
    </w:p>
    <w:p>
      <w:pPr>
        <w:pStyle w:val="ListParagraph"/>
        <w:numPr>
          <w:ilvl w:val="0"/>
          <w:numId w:val="2"/>
        </w:numPr>
        <w:spacing w:after="60" w:line="264"/>
      </w:pPr>
      <w:r>
        <w:rPr>
          <w:b/>
          <w:bCs/>
        </w:rPr>
        <w:t xml:space="preserve">Código HTTP incorrecto (DEF-02):</w:t>
      </w:r>
      <w:r>
        <w:t xml:space="preserve"> una cuenta destino inexistente respondía 422 "no está activa" en lugar de 404.</w:t>
      </w:r>
    </w:p>
    <w:p>
      <w:pPr>
        <w:pStyle w:val="ListParagraph"/>
        <w:numPr>
          <w:ilvl w:val="0"/>
          <w:numId w:val="2"/>
        </w:numPr>
        <w:spacing w:after="60" w:line="264"/>
      </w:pPr>
      <w:r>
        <w:rPr>
          <w:b/>
          <w:bCs/>
        </w:rPr>
        <w:t xml:space="preserve">Fortalezas:</w:t>
      </w:r>
      <w:r>
        <w:t xml:space="preserve"> los 11 casos de seguridad de autenticación y autorización pasaron desde la línea base. La idempotencia resiste 5 envíos concurrentes (1×201 + 4×409, una sola acreditación) y el p95 de la consulta fue de 7 ms.</w:t>
      </w:r>
    </w:p>
    <w:p>
      <w:pPr>
        <w:sectPr>
          <w:headerReference w:type="default" r:id="rId14"/>
          <w:footerReference w:type="default" r:id="rId15"/>
          <w:pgSz w:w="12240" w:h="15840" w:orient="portrait"/>
          <w:pgMar w:top="1440" w:right="1440" w:bottom="1440" w:left="1440" w:header="600" w:footer="600" w:gutter="0"/>
          <w:pgNumType/>
          <w:docGrid w:linePitch="360"/>
        </w:sectPr>
      </w:pPr>
    </w:p>
    <w:p>
      <w:pPr>
        <w:pStyle w:val="Heading2"/>
      </w:pPr>
      <w:r>
        <w:t xml:space="preserve">E.2 Incidencias / defectos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800"/>
        <w:gridCol w:w="1100"/>
        <w:gridCol w:w="3400"/>
        <w:gridCol w:w="2500"/>
        <w:gridCol w:w="700"/>
        <w:gridCol w:w="3380"/>
        <w:gridCol w:w="1800"/>
      </w:tblGrid>
      <w:tr>
        <w:trPr>
          <w:tblHeader/>
        </w:trPr>
        <w:tc>
          <w:tcPr>
            <w:tcW w:type="dxa" w:w="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ID</w:t>
            </w:r>
          </w:p>
        </w:tc>
        <w:tc>
          <w:tcPr>
            <w:tcW w:type="dxa" w:w="11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Casos</w:t>
            </w:r>
          </w:p>
        </w:tc>
        <w:tc>
          <w:tcPr>
            <w:tcW w:type="dxa" w:w="34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Descripción</w:t>
            </w:r>
          </w:p>
        </w:tc>
        <w:tc>
          <w:tcPr>
            <w:tcW w:type="dxa" w:w="25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Evidencia</w:t>
            </w:r>
          </w:p>
        </w:tc>
        <w:tc>
          <w:tcPr>
            <w:tcW w:type="dxa" w:w="7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Sev.</w:t>
            </w:r>
          </w:p>
        </w:tc>
        <w:tc>
          <w:tcPr>
            <w:tcW w:type="dxa" w:w="338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Recomendación de corrección</w:t>
            </w:r>
          </w:p>
        </w:tc>
        <w:tc>
          <w:tcPr>
            <w:tcW w:type="dxa" w:w="18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Estado</w:t>
            </w:r>
          </w:p>
        </w:tc>
      </w:tr>
      <w:tr>
        <w:trPr>
          <w:cantSplit/>
        </w:trPr>
        <w:tc>
          <w:tcPr>
            <w:tcW w:type="dxa" w:w="800"/>
            <w:tcMar>
              <w:top w:type="dxa" w:w="50"/>
              <w:left w:type="dxa" w:w="90"/>
              <w:bottom w:type="dxa" w:w="50"/>
              <w:right w:type="dxa" w:w="90"/>
            </w:tcMar>
            <w:vAlign w:val="center"/>
          </w:tcPr>
          <w:p>
            <w:pPr>
              <w:spacing w:after="0" w:line="240"/>
              <w:jc w:val="center"/>
            </w:pPr>
            <w:r>
              <w:rPr>
                <w:sz w:val="17"/>
                <w:szCs w:val="17"/>
              </w:rPr>
              <w:t xml:space="preserve">DEF-01</w:t>
            </w:r>
          </w:p>
        </w:tc>
        <w:tc>
          <w:tcPr>
            <w:tcW w:type="dxa" w:w="1100"/>
            <w:tcMar>
              <w:top w:type="dxa" w:w="50"/>
              <w:left w:type="dxa" w:w="90"/>
              <w:bottom w:type="dxa" w:w="50"/>
              <w:right w:type="dxa" w:w="90"/>
            </w:tcMar>
            <w:vAlign w:val="center"/>
          </w:tcPr>
          <w:p>
            <w:pPr>
              <w:spacing w:after="0" w:line="240"/>
              <w:jc w:val="left"/>
            </w:pPr>
            <w:r>
              <w:rPr>
                <w:sz w:val="17"/>
                <w:szCs w:val="17"/>
              </w:rPr>
              <w:t xml:space="preserve">TC-19, 20, 29, 32</w:t>
            </w:r>
          </w:p>
        </w:tc>
        <w:tc>
          <w:tcPr>
            <w:tcW w:type="dxa" w:w="3400"/>
            <w:tcMar>
              <w:top w:type="dxa" w:w="50"/>
              <w:left w:type="dxa" w:w="90"/>
              <w:bottom w:type="dxa" w:w="50"/>
              <w:right w:type="dxa" w:w="90"/>
            </w:tcMar>
            <w:vAlign w:val="center"/>
          </w:tcPr>
          <w:p>
            <w:pPr>
              <w:spacing w:after="0" w:line="240"/>
              <w:jc w:val="left"/>
            </w:pPr>
            <w:r>
              <w:rPr>
                <w:sz w:val="17"/>
                <w:szCs w:val="17"/>
              </w:rPr>
              <w:t xml:space="preserve">ach.sp_registrar_transferencia_entrante_publica inserta en contabilidad.asientos la columna fecha_asiento, que no existe (la tabla usa created_at). Toda transferencia válida se revierte.</w:t>
            </w:r>
          </w:p>
        </w:tc>
        <w:tc>
          <w:tcPr>
            <w:tcW w:type="dxa" w:w="2500"/>
            <w:tcMar>
              <w:top w:type="dxa" w:w="50"/>
              <w:left w:type="dxa" w:w="90"/>
              <w:bottom w:type="dxa" w:w="50"/>
              <w:right w:type="dxa" w:w="90"/>
            </w:tcMar>
            <w:vAlign w:val="center"/>
          </w:tcPr>
          <w:p>
            <w:pPr>
              <w:spacing w:after="0" w:line="240"/>
              <w:jc w:val="left"/>
            </w:pPr>
            <w:r>
              <w:rPr>
                <w:sz w:val="17"/>
                <w:szCs w:val="17"/>
              </w:rPr>
              <w:t xml:space="preserve">ciclo1_resultados.json TC-19: 422 {"message":"column \"fecha_asiento\" of relation \"asientos\" does not exist"}</w:t>
            </w:r>
          </w:p>
        </w:tc>
        <w:tc>
          <w:tcPr>
            <w:tcW w:type="dxa" w:w="700"/>
            <w:tcMar>
              <w:top w:type="dxa" w:w="50"/>
              <w:left w:type="dxa" w:w="90"/>
              <w:bottom w:type="dxa" w:w="50"/>
              <w:right w:type="dxa" w:w="90"/>
            </w:tcMar>
            <w:vAlign w:val="center"/>
          </w:tcPr>
          <w:p>
            <w:pPr>
              <w:spacing w:after="0" w:line="240"/>
              <w:jc w:val="center"/>
            </w:pPr>
            <w:r>
              <w:rPr>
                <w:sz w:val="17"/>
                <w:szCs w:val="17"/>
              </w:rPr>
              <w:t xml:space="preserve">Alta</w:t>
            </w:r>
          </w:p>
        </w:tc>
        <w:tc>
          <w:tcPr>
            <w:tcW w:type="dxa" w:w="3380"/>
            <w:tcMar>
              <w:top w:type="dxa" w:w="50"/>
              <w:left w:type="dxa" w:w="90"/>
              <w:bottom w:type="dxa" w:w="50"/>
              <w:right w:type="dxa" w:w="90"/>
            </w:tcMar>
            <w:vAlign w:val="center"/>
          </w:tcPr>
          <w:p>
            <w:pPr>
              <w:spacing w:after="0" w:line="240"/>
              <w:jc w:val="left"/>
            </w:pPr>
            <w:r>
              <w:rPr>
                <w:sz w:val="17"/>
                <w:szCs w:val="17"/>
              </w:rPr>
              <w:t xml:space="preserve">Usar created_at en 013 y crear la migración 016 para las BD ya desplegadas. Aplicar 016 en el servidor público antes de habilitar a los bancos.</w:t>
            </w:r>
          </w:p>
        </w:tc>
        <w:tc>
          <w:tcPr>
            <w:tcW w:type="dxa" w:w="1800"/>
            <w:tcMar>
              <w:top w:type="dxa" w:w="50"/>
              <w:left w:type="dxa" w:w="90"/>
              <w:bottom w:type="dxa" w:w="50"/>
              <w:right w:type="dxa" w:w="90"/>
            </w:tcMar>
            <w:vAlign w:val="center"/>
          </w:tcPr>
          <w:p>
            <w:pPr>
              <w:spacing w:after="0" w:line="240"/>
              <w:jc w:val="left"/>
            </w:pPr>
            <w:r>
              <w:rPr>
                <w:sz w:val="17"/>
                <w:szCs w:val="17"/>
              </w:rPr>
              <w:t xml:space="preserve">Corregido; verificado en C3/C4</w:t>
            </w:r>
          </w:p>
        </w:tc>
      </w:tr>
      <w:tr>
        <w:trPr>
          <w:cantSplit/>
        </w:trPr>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DEF-02</w:t>
            </w:r>
          </w:p>
        </w:tc>
        <w:tc>
          <w:tcPr>
            <w:tcW w:type="dxa" w:w="1100"/>
            <w:shd w:fill="F7F9FC" w:color="auto" w:val="clear"/>
            <w:tcMar>
              <w:top w:type="dxa" w:w="50"/>
              <w:left w:type="dxa" w:w="90"/>
              <w:bottom w:type="dxa" w:w="50"/>
              <w:right w:type="dxa" w:w="90"/>
            </w:tcMar>
            <w:vAlign w:val="center"/>
          </w:tcPr>
          <w:p>
            <w:pPr>
              <w:spacing w:after="0" w:line="240"/>
              <w:jc w:val="left"/>
            </w:pPr>
            <w:r>
              <w:rPr>
                <w:sz w:val="17"/>
                <w:szCs w:val="17"/>
              </w:rPr>
              <w:t xml:space="preserve">TC-26</w:t>
            </w:r>
          </w:p>
        </w:tc>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Después de EXECUTE … INTO el SP evalúa IF NOT FOUND, pero EXECUTE no actualiza FOUND. Una cuenta inexistente no se detecta y responde 422 "La cuenta destino no esta activa." en lugar de 404.</w:t>
            </w:r>
          </w:p>
        </w:tc>
        <w:tc>
          <w:tcPr>
            <w:tcW w:type="dxa" w:w="2500"/>
            <w:shd w:fill="F7F9FC" w:color="auto" w:val="clear"/>
            <w:tcMar>
              <w:top w:type="dxa" w:w="50"/>
              <w:left w:type="dxa" w:w="90"/>
              <w:bottom w:type="dxa" w:w="50"/>
              <w:right w:type="dxa" w:w="90"/>
            </w:tcMar>
            <w:vAlign w:val="center"/>
          </w:tcPr>
          <w:p>
            <w:pPr>
              <w:spacing w:after="0" w:line="240"/>
              <w:jc w:val="left"/>
            </w:pPr>
            <w:r>
              <w:rPr>
                <w:sz w:val="17"/>
                <w:szCs w:val="17"/>
              </w:rPr>
              <w:t xml:space="preserve">ciclo1_resultados.json TC-26</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Media</w:t>
            </w:r>
          </w:p>
        </w:tc>
        <w:tc>
          <w:tcPr>
            <w:tcW w:type="dxa" w:w="3380"/>
            <w:shd w:fill="F7F9FC" w:color="auto" w:val="clear"/>
            <w:tcMar>
              <w:top w:type="dxa" w:w="50"/>
              <w:left w:type="dxa" w:w="90"/>
              <w:bottom w:type="dxa" w:w="50"/>
              <w:right w:type="dxa" w:w="90"/>
            </w:tcMar>
            <w:vAlign w:val="center"/>
          </w:tcPr>
          <w:p>
            <w:pPr>
              <w:spacing w:after="0" w:line="240"/>
              <w:jc w:val="left"/>
            </w:pPr>
            <w:r>
              <w:rPr>
                <w:sz w:val="17"/>
                <w:szCs w:val="17"/>
              </w:rPr>
              <w:t xml:space="preserve">Validar v_cuenta_id IS NULL después del EXECUTE.</w:t>
            </w:r>
          </w:p>
        </w:tc>
        <w:tc>
          <w:tcPr>
            <w:tcW w:type="dxa" w:w="1800"/>
            <w:shd w:fill="F7F9FC" w:color="auto" w:val="clear"/>
            <w:tcMar>
              <w:top w:type="dxa" w:w="50"/>
              <w:left w:type="dxa" w:w="90"/>
              <w:bottom w:type="dxa" w:w="50"/>
              <w:right w:type="dxa" w:w="90"/>
            </w:tcMar>
            <w:vAlign w:val="center"/>
          </w:tcPr>
          <w:p>
            <w:pPr>
              <w:spacing w:after="0" w:line="240"/>
              <w:jc w:val="left"/>
            </w:pPr>
            <w:r>
              <w:rPr>
                <w:sz w:val="17"/>
                <w:szCs w:val="17"/>
              </w:rPr>
              <w:t xml:space="preserve">Corregido; verificado en C2</w:t>
            </w:r>
          </w:p>
        </w:tc>
      </w:tr>
      <w:tr>
        <w:trPr>
          <w:cantSplit/>
        </w:trPr>
        <w:tc>
          <w:tcPr>
            <w:tcW w:type="dxa" w:w="800"/>
            <w:tcMar>
              <w:top w:type="dxa" w:w="50"/>
              <w:left w:type="dxa" w:w="90"/>
              <w:bottom w:type="dxa" w:w="50"/>
              <w:right w:type="dxa" w:w="90"/>
            </w:tcMar>
            <w:vAlign w:val="center"/>
          </w:tcPr>
          <w:p>
            <w:pPr>
              <w:spacing w:after="0" w:line="240"/>
              <w:jc w:val="center"/>
            </w:pPr>
            <w:r>
              <w:rPr>
                <w:sz w:val="17"/>
                <w:szCs w:val="17"/>
              </w:rPr>
              <w:t xml:space="preserve">DEF-03</w:t>
            </w:r>
          </w:p>
        </w:tc>
        <w:tc>
          <w:tcPr>
            <w:tcW w:type="dxa" w:w="1100"/>
            <w:tcMar>
              <w:top w:type="dxa" w:w="50"/>
              <w:left w:type="dxa" w:w="90"/>
              <w:bottom w:type="dxa" w:w="50"/>
              <w:right w:type="dxa" w:w="90"/>
            </w:tcMar>
            <w:vAlign w:val="center"/>
          </w:tcPr>
          <w:p>
            <w:pPr>
              <w:spacing w:after="0" w:line="240"/>
              <w:jc w:val="left"/>
            </w:pPr>
            <w:r>
              <w:rPr>
                <w:sz w:val="17"/>
                <w:szCs w:val="17"/>
              </w:rPr>
              <w:t xml:space="preserve">TC-19, 31</w:t>
            </w:r>
          </w:p>
        </w:tc>
        <w:tc>
          <w:tcPr>
            <w:tcW w:type="dxa" w:w="3400"/>
            <w:tcMar>
              <w:top w:type="dxa" w:w="50"/>
              <w:left w:type="dxa" w:w="90"/>
              <w:bottom w:type="dxa" w:w="50"/>
              <w:right w:type="dxa" w:w="90"/>
            </w:tcMar>
            <w:vAlign w:val="center"/>
          </w:tcPr>
          <w:p>
            <w:pPr>
              <w:spacing w:after="0" w:line="240"/>
              <w:jc w:val="left"/>
            </w:pPr>
            <w:r>
              <w:rPr>
                <w:sz w:val="17"/>
                <w:szCs w:val="17"/>
              </w:rPr>
              <w:t xml:space="preserve">Cualquier PostgresException se devolvía al cliente como error de negocio (422) con el texto original de la BD: nombres de tablas y columnas, overflow, etc. (CWE-209).</w:t>
            </w:r>
          </w:p>
        </w:tc>
        <w:tc>
          <w:tcPr>
            <w:tcW w:type="dxa" w:w="2500"/>
            <w:tcMar>
              <w:top w:type="dxa" w:w="50"/>
              <w:left w:type="dxa" w:w="90"/>
              <w:bottom w:type="dxa" w:w="50"/>
              <w:right w:type="dxa" w:w="90"/>
            </w:tcMar>
            <w:vAlign w:val="center"/>
          </w:tcPr>
          <w:p>
            <w:pPr>
              <w:spacing w:after="0" w:line="240"/>
              <w:jc w:val="left"/>
            </w:pPr>
            <w:r>
              <w:rPr>
                <w:sz w:val="17"/>
                <w:szCs w:val="17"/>
              </w:rPr>
              <w:t xml:space="preserve">ciclo1_resultados.json TC-31: {"message":"numeric field overflow"}</w:t>
            </w:r>
          </w:p>
        </w:tc>
        <w:tc>
          <w:tcPr>
            <w:tcW w:type="dxa" w:w="700"/>
            <w:tcMar>
              <w:top w:type="dxa" w:w="50"/>
              <w:left w:type="dxa" w:w="90"/>
              <w:bottom w:type="dxa" w:w="50"/>
              <w:right w:type="dxa" w:w="90"/>
            </w:tcMar>
            <w:vAlign w:val="center"/>
          </w:tcPr>
          <w:p>
            <w:pPr>
              <w:spacing w:after="0" w:line="240"/>
              <w:jc w:val="center"/>
            </w:pPr>
            <w:r>
              <w:rPr>
                <w:sz w:val="17"/>
                <w:szCs w:val="17"/>
              </w:rPr>
              <w:t xml:space="preserve">Alta</w:t>
            </w:r>
          </w:p>
        </w:tc>
        <w:tc>
          <w:tcPr>
            <w:tcW w:type="dxa" w:w="3380"/>
            <w:tcMar>
              <w:top w:type="dxa" w:w="50"/>
              <w:left w:type="dxa" w:w="90"/>
              <w:bottom w:type="dxa" w:w="50"/>
              <w:right w:type="dxa" w:w="90"/>
            </w:tcMar>
            <w:vAlign w:val="center"/>
          </w:tcPr>
          <w:p>
            <w:pPr>
              <w:spacing w:after="0" w:line="240"/>
              <w:jc w:val="left"/>
            </w:pPr>
            <w:r>
              <w:rPr>
                <w:sz w:val="17"/>
                <w:szCs w:val="17"/>
              </w:rPr>
              <w:t xml:space="preserve">Propagar solo RAISE EXCEPTION (SQLSTATE P0001). Otros errores → 500 genérico, con el detalle solo en el log del servidor.</w:t>
            </w:r>
          </w:p>
        </w:tc>
        <w:tc>
          <w:tcPr>
            <w:tcW w:type="dxa" w:w="1800"/>
            <w:tcMar>
              <w:top w:type="dxa" w:w="50"/>
              <w:left w:type="dxa" w:w="90"/>
              <w:bottom w:type="dxa" w:w="50"/>
              <w:right w:type="dxa" w:w="90"/>
            </w:tcMar>
            <w:vAlign w:val="center"/>
          </w:tcPr>
          <w:p>
            <w:pPr>
              <w:spacing w:after="0" w:line="240"/>
              <w:jc w:val="left"/>
            </w:pPr>
            <w:r>
              <w:rPr>
                <w:sz w:val="17"/>
                <w:szCs w:val="17"/>
              </w:rPr>
              <w:t xml:space="preserve">Corregido; verificado en C2</w:t>
            </w:r>
          </w:p>
        </w:tc>
      </w:tr>
      <w:tr>
        <w:trPr>
          <w:cantSplit/>
        </w:trPr>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DEF-04</w:t>
            </w:r>
          </w:p>
        </w:tc>
        <w:tc>
          <w:tcPr>
            <w:tcW w:type="dxa" w:w="1100"/>
            <w:shd w:fill="F7F9FC" w:color="auto" w:val="clear"/>
            <w:tcMar>
              <w:top w:type="dxa" w:w="50"/>
              <w:left w:type="dxa" w:w="90"/>
              <w:bottom w:type="dxa" w:w="50"/>
              <w:right w:type="dxa" w:w="90"/>
            </w:tcMar>
            <w:vAlign w:val="center"/>
          </w:tcPr>
          <w:p>
            <w:pPr>
              <w:spacing w:after="0" w:line="240"/>
              <w:jc w:val="left"/>
            </w:pPr>
            <w:r>
              <w:rPr>
                <w:sz w:val="17"/>
                <w:szCs w:val="17"/>
              </w:rPr>
              <w:t xml:space="preserve">TC-19, 20, 29, 32</w:t>
            </w:r>
          </w:p>
        </w:tc>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Enmascarado por DEF-01: el INSERT en auditoria.log_operaciones usa columnas inexistentes (nombre_usuario, rol_en_momento, ip_address, jti, mensaje_error, duracion_ms, fecha_hora). Las transferencias seguían fallando con 500.</w:t>
            </w:r>
          </w:p>
        </w:tc>
        <w:tc>
          <w:tcPr>
            <w:tcW w:type="dxa" w:w="2500"/>
            <w:shd w:fill="F7F9FC" w:color="auto" w:val="clear"/>
            <w:tcMar>
              <w:top w:type="dxa" w:w="50"/>
              <w:left w:type="dxa" w:w="90"/>
              <w:bottom w:type="dxa" w:w="50"/>
              <w:right w:type="dxa" w:w="90"/>
            </w:tcMar>
            <w:vAlign w:val="center"/>
          </w:tcPr>
          <w:p>
            <w:pPr>
              <w:spacing w:after="0" w:line="240"/>
              <w:jc w:val="left"/>
            </w:pPr>
            <w:r>
              <w:rPr>
                <w:sz w:val="17"/>
                <w:szCs w:val="17"/>
              </w:rPr>
              <w:t xml:space="preserve">ciclo2_resultados.json TC-19 + log de la API: "42703: column nombre_usuario of relation log_operaciones does not exist"</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Alta</w:t>
            </w:r>
          </w:p>
        </w:tc>
        <w:tc>
          <w:tcPr>
            <w:tcW w:type="dxa" w:w="3380"/>
            <w:shd w:fill="F7F9FC" w:color="auto" w:val="clear"/>
            <w:tcMar>
              <w:top w:type="dxa" w:w="50"/>
              <w:left w:type="dxa" w:w="90"/>
              <w:bottom w:type="dxa" w:w="50"/>
              <w:right w:type="dxa" w:w="90"/>
            </w:tcMar>
            <w:vAlign w:val="center"/>
          </w:tcPr>
          <w:p>
            <w:pPr>
              <w:spacing w:after="0" w:line="240"/>
              <w:jc w:val="left"/>
            </w:pPr>
            <w:r>
              <w:rPr>
                <w:sz w:val="17"/>
                <w:szCs w:val="17"/>
              </w:rPr>
              <w:t xml:space="preserve">Usar el esquema oficial de 002, igual que los SP de 005, y guardar usuario y rol en datos_despues.</w:t>
            </w:r>
          </w:p>
        </w:tc>
        <w:tc>
          <w:tcPr>
            <w:tcW w:type="dxa" w:w="1800"/>
            <w:shd w:fill="F7F9FC" w:color="auto" w:val="clear"/>
            <w:tcMar>
              <w:top w:type="dxa" w:w="50"/>
              <w:left w:type="dxa" w:w="90"/>
              <w:bottom w:type="dxa" w:w="50"/>
              <w:right w:type="dxa" w:w="90"/>
            </w:tcMar>
            <w:vAlign w:val="center"/>
          </w:tcPr>
          <w:p>
            <w:pPr>
              <w:spacing w:after="0" w:line="240"/>
              <w:jc w:val="left"/>
            </w:pPr>
            <w:r>
              <w:rPr>
                <w:sz w:val="17"/>
                <w:szCs w:val="17"/>
              </w:rPr>
              <w:t xml:space="preserve">Corregido; verificado en C3/C4</w:t>
            </w:r>
          </w:p>
        </w:tc>
      </w:tr>
      <w:tr>
        <w:trPr>
          <w:cantSplit/>
        </w:trPr>
        <w:tc>
          <w:tcPr>
            <w:tcW w:type="dxa" w:w="800"/>
            <w:tcMar>
              <w:top w:type="dxa" w:w="50"/>
              <w:left w:type="dxa" w:w="90"/>
              <w:bottom w:type="dxa" w:w="50"/>
              <w:right w:type="dxa" w:w="90"/>
            </w:tcMar>
            <w:vAlign w:val="center"/>
          </w:tcPr>
          <w:p>
            <w:pPr>
              <w:spacing w:after="0" w:line="240"/>
              <w:jc w:val="center"/>
            </w:pPr>
            <w:r>
              <w:rPr>
                <w:sz w:val="17"/>
                <w:szCs w:val="17"/>
              </w:rPr>
              <w:t xml:space="preserve">DEF-05</w:t>
            </w:r>
          </w:p>
        </w:tc>
        <w:tc>
          <w:tcPr>
            <w:tcW w:type="dxa" w:w="1100"/>
            <w:tcMar>
              <w:top w:type="dxa" w:w="50"/>
              <w:left w:type="dxa" w:w="90"/>
              <w:bottom w:type="dxa" w:w="50"/>
              <w:right w:type="dxa" w:w="90"/>
            </w:tcMar>
            <w:vAlign w:val="center"/>
          </w:tcPr>
          <w:p>
            <w:pPr>
              <w:spacing w:after="0" w:line="240"/>
              <w:jc w:val="left"/>
            </w:pPr>
            <w:r>
              <w:rPr>
                <w:sz w:val="17"/>
                <w:szCs w:val="17"/>
              </w:rPr>
              <w:t xml:space="preserve">TC-30, 31</w:t>
            </w:r>
          </w:p>
        </w:tc>
        <w:tc>
          <w:tcPr>
            <w:tcW w:type="dxa" w:w="3400"/>
            <w:tcMar>
              <w:top w:type="dxa" w:w="50"/>
              <w:left w:type="dxa" w:w="90"/>
              <w:bottom w:type="dxa" w:w="50"/>
              <w:right w:type="dxa" w:w="90"/>
            </w:tcMar>
            <w:vAlign w:val="center"/>
          </w:tcPr>
          <w:p>
            <w:pPr>
              <w:spacing w:after="0" w:line="240"/>
              <w:jc w:val="left"/>
            </w:pPr>
            <w:r>
              <w:rPr>
                <w:sz w:val="17"/>
                <w:szCs w:val="17"/>
              </w:rPr>
              <w:t xml:space="preserve">No se valida la precisión ni el rango del monto: 10.555 llegaba al SP (numeric(18,2) lo redondearía a 10.56 al acreditar) y 1e17 provocaba overflow en la BD.</w:t>
            </w:r>
          </w:p>
        </w:tc>
        <w:tc>
          <w:tcPr>
            <w:tcW w:type="dxa" w:w="2500"/>
            <w:tcMar>
              <w:top w:type="dxa" w:w="50"/>
              <w:left w:type="dxa" w:w="90"/>
              <w:bottom w:type="dxa" w:w="50"/>
              <w:right w:type="dxa" w:w="90"/>
            </w:tcMar>
            <w:vAlign w:val="center"/>
          </w:tcPr>
          <w:p>
            <w:pPr>
              <w:spacing w:after="0" w:line="240"/>
              <w:jc w:val="left"/>
            </w:pPr>
            <w:r>
              <w:rPr>
                <w:sz w:val="17"/>
                <w:szCs w:val="17"/>
              </w:rPr>
              <w:t xml:space="preserve">ciclo1_resultados.json TC-30, TC-31</w:t>
            </w:r>
          </w:p>
        </w:tc>
        <w:tc>
          <w:tcPr>
            <w:tcW w:type="dxa" w:w="700"/>
            <w:tcMar>
              <w:top w:type="dxa" w:w="50"/>
              <w:left w:type="dxa" w:w="90"/>
              <w:bottom w:type="dxa" w:w="50"/>
              <w:right w:type="dxa" w:w="90"/>
            </w:tcMar>
            <w:vAlign w:val="center"/>
          </w:tcPr>
          <w:p>
            <w:pPr>
              <w:spacing w:after="0" w:line="240"/>
              <w:jc w:val="center"/>
            </w:pPr>
            <w:r>
              <w:rPr>
                <w:sz w:val="17"/>
                <w:szCs w:val="17"/>
              </w:rPr>
              <w:t xml:space="preserve">Media</w:t>
            </w:r>
          </w:p>
        </w:tc>
        <w:tc>
          <w:tcPr>
            <w:tcW w:type="dxa" w:w="3380"/>
            <w:tcMar>
              <w:top w:type="dxa" w:w="50"/>
              <w:left w:type="dxa" w:w="90"/>
              <w:bottom w:type="dxa" w:w="50"/>
              <w:right w:type="dxa" w:w="90"/>
            </w:tcMar>
            <w:vAlign w:val="center"/>
          </w:tcPr>
          <w:p>
            <w:pPr>
              <w:spacing w:after="0" w:line="240"/>
              <w:jc w:val="left"/>
            </w:pPr>
            <w:r>
              <w:rPr>
                <w:sz w:val="17"/>
                <w:szCs w:val="17"/>
              </w:rPr>
              <w:t xml:space="preserve">Validar como máximo 2 decimales y un tope de 9,999,999,999,999,999.99 en ExternalAchPublicValidators, con 3 pruebas unitarias nuevas.</w:t>
            </w:r>
          </w:p>
        </w:tc>
        <w:tc>
          <w:tcPr>
            <w:tcW w:type="dxa" w:w="1800"/>
            <w:tcMar>
              <w:top w:type="dxa" w:w="50"/>
              <w:left w:type="dxa" w:w="90"/>
              <w:bottom w:type="dxa" w:w="50"/>
              <w:right w:type="dxa" w:w="90"/>
            </w:tcMar>
            <w:vAlign w:val="center"/>
          </w:tcPr>
          <w:p>
            <w:pPr>
              <w:spacing w:after="0" w:line="240"/>
              <w:jc w:val="left"/>
            </w:pPr>
            <w:r>
              <w:rPr>
                <w:sz w:val="17"/>
                <w:szCs w:val="17"/>
              </w:rPr>
              <w:t xml:space="preserve">Corregido; verificado en C2</w:t>
            </w:r>
          </w:p>
        </w:tc>
      </w:tr>
      <w:tr>
        <w:trPr>
          <w:cantSplit/>
        </w:trPr>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DEF-06</w:t>
            </w:r>
          </w:p>
        </w:tc>
        <w:tc>
          <w:tcPr>
            <w:tcW w:type="dxa" w:w="1100"/>
            <w:shd w:fill="F7F9FC" w:color="auto" w:val="clear"/>
            <w:tcMar>
              <w:top w:type="dxa" w:w="50"/>
              <w:left w:type="dxa" w:w="90"/>
              <w:bottom w:type="dxa" w:w="50"/>
              <w:right w:type="dxa" w:w="90"/>
            </w:tcMar>
            <w:vAlign w:val="center"/>
          </w:tcPr>
          <w:p>
            <w:pPr>
              <w:spacing w:after="0" w:line="240"/>
              <w:jc w:val="left"/>
            </w:pPr>
            <w:r>
              <w:rPr>
                <w:sz w:val="17"/>
                <w:szCs w:val="17"/>
              </w:rPr>
              <w:t xml:space="preserve">TC-24</w:t>
            </w:r>
          </w:p>
        </w:tc>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Una moneda no soportada (USD) responde 400 "Solicitud invalida.", pero la guía (§8) asigna 422 a "moneda inválida".</w:t>
            </w:r>
          </w:p>
        </w:tc>
        <w:tc>
          <w:tcPr>
            <w:tcW w:type="dxa" w:w="2500"/>
            <w:shd w:fill="F7F9FC" w:color="auto" w:val="clear"/>
            <w:tcMar>
              <w:top w:type="dxa" w:w="50"/>
              <w:left w:type="dxa" w:w="90"/>
              <w:bottom w:type="dxa" w:w="50"/>
              <w:right w:type="dxa" w:w="90"/>
            </w:tcMar>
            <w:vAlign w:val="center"/>
          </w:tcPr>
          <w:p>
            <w:pPr>
              <w:spacing w:after="0" w:line="240"/>
              <w:jc w:val="left"/>
            </w:pPr>
            <w:r>
              <w:rPr>
                <w:sz w:val="17"/>
                <w:szCs w:val="17"/>
              </w:rPr>
              <w:t xml:space="preserve">ciclo4_resultados.json TC-24</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c>
          <w:tcPr>
            <w:tcW w:type="dxa" w:w="3380"/>
            <w:shd w:fill="F7F9FC" w:color="auto" w:val="clear"/>
            <w:tcMar>
              <w:top w:type="dxa" w:w="50"/>
              <w:left w:type="dxa" w:w="90"/>
              <w:bottom w:type="dxa" w:w="50"/>
              <w:right w:type="dxa" w:w="90"/>
            </w:tcMar>
            <w:vAlign w:val="center"/>
          </w:tcPr>
          <w:p>
            <w:pPr>
              <w:spacing w:after="0" w:line="240"/>
              <w:jc w:val="left"/>
            </w:pPr>
            <w:r>
              <w:rPr>
                <w:sz w:val="17"/>
                <w:szCs w:val="17"/>
              </w:rPr>
              <w:t xml:space="preserve">Definir el contrato: actualizar la guía (400 = validación de formato) o mover la moneda a regla de negocio (422). La prueba unitaria actual fija 400, por lo que no se cambió sin acuerdo del equipo.</w:t>
            </w:r>
          </w:p>
        </w:tc>
        <w:tc>
          <w:tcPr>
            <w:tcW w:type="dxa" w:w="1800"/>
            <w:shd w:fill="F7F9FC" w:color="auto" w:val="clear"/>
            <w:tcMar>
              <w:top w:type="dxa" w:w="50"/>
              <w:left w:type="dxa" w:w="90"/>
              <w:bottom w:type="dxa" w:w="50"/>
              <w:right w:type="dxa" w:w="90"/>
            </w:tcMar>
            <w:vAlign w:val="center"/>
          </w:tcPr>
          <w:p>
            <w:pPr>
              <w:spacing w:after="0" w:line="240"/>
              <w:jc w:val="left"/>
            </w:pPr>
            <w:r>
              <w:rPr>
                <w:sz w:val="17"/>
                <w:szCs w:val="17"/>
              </w:rPr>
              <w:t xml:space="preserve">Abierto</w:t>
            </w:r>
          </w:p>
        </w:tc>
      </w:tr>
      <w:tr>
        <w:trPr>
          <w:cantSplit/>
        </w:trPr>
        <w:tc>
          <w:tcPr>
            <w:tcW w:type="dxa" w:w="800"/>
            <w:tcMar>
              <w:top w:type="dxa" w:w="50"/>
              <w:left w:type="dxa" w:w="90"/>
              <w:bottom w:type="dxa" w:w="50"/>
              <w:right w:type="dxa" w:w="90"/>
            </w:tcMar>
            <w:vAlign w:val="center"/>
          </w:tcPr>
          <w:p>
            <w:pPr>
              <w:spacing w:after="0" w:line="240"/>
              <w:jc w:val="center"/>
            </w:pPr>
            <w:r>
              <w:rPr>
                <w:sz w:val="17"/>
                <w:szCs w:val="17"/>
              </w:rPr>
              <w:t xml:space="preserve">DEF-07</w:t>
            </w:r>
          </w:p>
        </w:tc>
        <w:tc>
          <w:tcPr>
            <w:tcW w:type="dxa" w:w="1100"/>
            <w:tcMar>
              <w:top w:type="dxa" w:w="50"/>
              <w:left w:type="dxa" w:w="90"/>
              <w:bottom w:type="dxa" w:w="50"/>
              <w:right w:type="dxa" w:w="90"/>
            </w:tcMar>
            <w:vAlign w:val="center"/>
          </w:tcPr>
          <w:p>
            <w:pPr>
              <w:spacing w:after="0" w:line="240"/>
              <w:jc w:val="left"/>
            </w:pPr>
            <w:r>
              <w:rPr>
                <w:sz w:val="17"/>
                <w:szCs w:val="17"/>
              </w:rPr>
              <w:t xml:space="preserve">TC-06</w:t>
            </w:r>
          </w:p>
        </w:tc>
        <w:tc>
          <w:tcPr>
            <w:tcW w:type="dxa" w:w="3400"/>
            <w:tcMar>
              <w:top w:type="dxa" w:w="50"/>
              <w:left w:type="dxa" w:w="90"/>
              <w:bottom w:type="dxa" w:w="50"/>
              <w:right w:type="dxa" w:w="90"/>
            </w:tcMar>
            <w:vAlign w:val="center"/>
          </w:tcPr>
          <w:p>
            <w:pPr>
              <w:spacing w:after="0" w:line="240"/>
              <w:jc w:val="left"/>
            </w:pPr>
            <w:r>
              <w:rPr>
                <w:sz w:val="17"/>
                <w:szCs w:val="17"/>
              </w:rPr>
              <w:t xml:space="preserve">Un JSON malformado responde ProblemDetails de ASP.NET con detalles del parser, no el contrato {status, message, data, errors}. Swagger además documenta ProblemDetails para los errores del login, aunque la API responde PublicApiResponse.</w:t>
            </w:r>
          </w:p>
        </w:tc>
        <w:tc>
          <w:tcPr>
            <w:tcW w:type="dxa" w:w="2500"/>
            <w:tcMar>
              <w:top w:type="dxa" w:w="50"/>
              <w:left w:type="dxa" w:w="90"/>
              <w:bottom w:type="dxa" w:w="50"/>
              <w:right w:type="dxa" w:w="90"/>
            </w:tcMar>
            <w:vAlign w:val="center"/>
          </w:tcPr>
          <w:p>
            <w:pPr>
              <w:spacing w:after="0" w:line="240"/>
              <w:jc w:val="left"/>
            </w:pPr>
            <w:r>
              <w:rPr>
                <w:sz w:val="17"/>
                <w:szCs w:val="17"/>
              </w:rPr>
              <w:t xml:space="preserve">ciclo4_resultados.json TC-06</w:t>
            </w:r>
          </w:p>
        </w:tc>
        <w:tc>
          <w:tcPr>
            <w:tcW w:type="dxa" w:w="700"/>
            <w:tcMar>
              <w:top w:type="dxa" w:w="50"/>
              <w:left w:type="dxa" w:w="90"/>
              <w:bottom w:type="dxa" w:w="50"/>
              <w:right w:type="dxa" w:w="90"/>
            </w:tcMar>
            <w:vAlign w:val="center"/>
          </w:tcPr>
          <w:p>
            <w:pPr>
              <w:spacing w:after="0" w:line="240"/>
              <w:jc w:val="center"/>
            </w:pPr>
            <w:r>
              <w:rPr>
                <w:sz w:val="17"/>
                <w:szCs w:val="17"/>
              </w:rPr>
              <w:t xml:space="preserve">Baja</w:t>
            </w:r>
          </w:p>
        </w:tc>
        <w:tc>
          <w:tcPr>
            <w:tcW w:type="dxa" w:w="3380"/>
            <w:tcMar>
              <w:top w:type="dxa" w:w="50"/>
              <w:left w:type="dxa" w:w="90"/>
              <w:bottom w:type="dxa" w:w="50"/>
              <w:right w:type="dxa" w:w="90"/>
            </w:tcMar>
            <w:vAlign w:val="center"/>
          </w:tcPr>
          <w:p>
            <w:pPr>
              <w:spacing w:after="0" w:line="240"/>
              <w:jc w:val="left"/>
            </w:pPr>
            <w:r>
              <w:rPr>
                <w:sz w:val="17"/>
                <w:szCs w:val="17"/>
              </w:rPr>
              <w:t xml:space="preserve">Configurar ApiBehaviorOptions.InvalidModelStateResponseFactory y corregir los ProducesResponseType.</w:t>
            </w:r>
          </w:p>
        </w:tc>
        <w:tc>
          <w:tcPr>
            <w:tcW w:type="dxa" w:w="1800"/>
            <w:tcMar>
              <w:top w:type="dxa" w:w="50"/>
              <w:left w:type="dxa" w:w="90"/>
              <w:bottom w:type="dxa" w:w="50"/>
              <w:right w:type="dxa" w:w="90"/>
            </w:tcMar>
            <w:vAlign w:val="center"/>
          </w:tcPr>
          <w:p>
            <w:pPr>
              <w:spacing w:after="0" w:line="240"/>
              <w:jc w:val="left"/>
            </w:pPr>
            <w:r>
              <w:rPr>
                <w:sz w:val="17"/>
                <w:szCs w:val="17"/>
              </w:rPr>
              <w:t xml:space="preserve">Abierto</w:t>
            </w:r>
          </w:p>
        </w:tc>
      </w:tr>
      <w:tr>
        <w:trPr>
          <w:cantSplit/>
        </w:trPr>
        <w:tc>
          <w:tcPr>
            <w:tcW w:type="dxa" w:w="800"/>
            <w:shd w:fill="F7F9FC" w:color="auto" w:val="clear"/>
            <w:tcMar>
              <w:top w:type="dxa" w:w="50"/>
              <w:left w:type="dxa" w:w="90"/>
              <w:bottom w:type="dxa" w:w="50"/>
              <w:right w:type="dxa" w:w="90"/>
            </w:tcMar>
            <w:vAlign w:val="center"/>
          </w:tcPr>
          <w:p>
            <w:pPr>
              <w:spacing w:after="0" w:line="240"/>
              <w:jc w:val="center"/>
            </w:pPr>
            <w:r>
              <w:rPr>
                <w:sz w:val="17"/>
                <w:szCs w:val="17"/>
              </w:rPr>
              <w:t xml:space="preserve">DEF-08</w:t>
            </w:r>
          </w:p>
        </w:tc>
        <w:tc>
          <w:tcPr>
            <w:tcW w:type="dxa" w:w="1100"/>
            <w:shd w:fill="F7F9FC" w:color="auto" w:val="clear"/>
            <w:tcMar>
              <w:top w:type="dxa" w:w="50"/>
              <w:left w:type="dxa" w:w="90"/>
              <w:bottom w:type="dxa" w:w="50"/>
              <w:right w:type="dxa" w:w="90"/>
            </w:tcMar>
            <w:vAlign w:val="center"/>
          </w:tcPr>
          <w:p>
            <w:pPr>
              <w:spacing w:after="0" w:line="240"/>
              <w:jc w:val="left"/>
            </w:pPr>
            <w:r>
              <w:rPr>
                <w:sz w:val="17"/>
                <w:szCs w:val="17"/>
              </w:rPr>
              <w:t xml:space="preserve">TC-19, 29</w:t>
            </w:r>
          </w:p>
        </w:tc>
        <w:tc>
          <w:tcPr>
            <w:tcW w:type="dxa" w:w="3400"/>
            <w:shd w:fill="F7F9FC" w:color="auto" w:val="clear"/>
            <w:tcMar>
              <w:top w:type="dxa" w:w="50"/>
              <w:left w:type="dxa" w:w="90"/>
              <w:bottom w:type="dxa" w:w="50"/>
              <w:right w:type="dxa" w:w="90"/>
            </w:tcMar>
            <w:vAlign w:val="center"/>
          </w:tcPr>
          <w:p>
            <w:pPr>
              <w:spacing w:after="0" w:line="240"/>
              <w:jc w:val="left"/>
            </w:pPr>
            <w:r>
              <w:rPr>
                <w:sz w:val="17"/>
                <w:szCs w:val="17"/>
              </w:rPr>
              <w:t xml:space="preserve">data.moneda de la transferencia devolvía "GTQ", mientras la consulta de cuenta y el ejemplo de Swagger usan "Q". Se detectó al revisar manualmente las evidencias de C3.</w:t>
            </w:r>
          </w:p>
        </w:tc>
        <w:tc>
          <w:tcPr>
            <w:tcW w:type="dxa" w:w="2500"/>
            <w:shd w:fill="F7F9FC" w:color="auto" w:val="clear"/>
            <w:tcMar>
              <w:top w:type="dxa" w:w="50"/>
              <w:left w:type="dxa" w:w="90"/>
              <w:bottom w:type="dxa" w:w="50"/>
              <w:right w:type="dxa" w:w="90"/>
            </w:tcMar>
            <w:vAlign w:val="center"/>
          </w:tcPr>
          <w:p>
            <w:pPr>
              <w:spacing w:after="0" w:line="240"/>
              <w:jc w:val="left"/>
            </w:pPr>
            <w:r>
              <w:rPr>
                <w:sz w:val="17"/>
                <w:szCs w:val="17"/>
              </w:rPr>
              <w:t xml:space="preserve">ciclo3_resultados.json TC-19</w:t>
            </w:r>
          </w:p>
        </w:tc>
        <w:tc>
          <w:tcPr>
            <w:tcW w:type="dxa" w:w="700"/>
            <w:shd w:fill="F7F9FC" w:color="auto" w:val="clear"/>
            <w:tcMar>
              <w:top w:type="dxa" w:w="50"/>
              <w:left w:type="dxa" w:w="90"/>
              <w:bottom w:type="dxa" w:w="50"/>
              <w:right w:type="dxa" w:w="90"/>
            </w:tcMar>
            <w:vAlign w:val="center"/>
          </w:tcPr>
          <w:p>
            <w:pPr>
              <w:spacing w:after="0" w:line="240"/>
              <w:jc w:val="center"/>
            </w:pPr>
            <w:r>
              <w:rPr>
                <w:sz w:val="17"/>
                <w:szCs w:val="17"/>
              </w:rPr>
              <w:t xml:space="preserve">Baja</w:t>
            </w:r>
          </w:p>
        </w:tc>
        <w:tc>
          <w:tcPr>
            <w:tcW w:type="dxa" w:w="3380"/>
            <w:shd w:fill="F7F9FC" w:color="auto" w:val="clear"/>
            <w:tcMar>
              <w:top w:type="dxa" w:w="50"/>
              <w:left w:type="dxa" w:w="90"/>
              <w:bottom w:type="dxa" w:w="50"/>
              <w:right w:type="dxa" w:w="90"/>
            </w:tcMar>
            <w:vAlign w:val="center"/>
          </w:tcPr>
          <w:p>
            <w:pPr>
              <w:spacing w:after="0" w:line="240"/>
              <w:jc w:val="left"/>
            </w:pPr>
            <w:r>
              <w:rPr>
                <w:sz w:val="17"/>
                <w:szCs w:val="17"/>
              </w:rPr>
              <w:t xml:space="preserve">Normalizar con ToDisplayMoneda en la respuesta y agregar la verificación a TC-19 y TC-29.</w:t>
            </w:r>
          </w:p>
        </w:tc>
        <w:tc>
          <w:tcPr>
            <w:tcW w:type="dxa" w:w="1800"/>
            <w:shd w:fill="F7F9FC" w:color="auto" w:val="clear"/>
            <w:tcMar>
              <w:top w:type="dxa" w:w="50"/>
              <w:left w:type="dxa" w:w="90"/>
              <w:bottom w:type="dxa" w:w="50"/>
              <w:right w:type="dxa" w:w="90"/>
            </w:tcMar>
            <w:vAlign w:val="center"/>
          </w:tcPr>
          <w:p>
            <w:pPr>
              <w:spacing w:after="0" w:line="240"/>
              <w:jc w:val="left"/>
            </w:pPr>
            <w:r>
              <w:rPr>
                <w:sz w:val="17"/>
                <w:szCs w:val="17"/>
              </w:rPr>
              <w:t xml:space="preserve">Corregido; verificado en C4</w:t>
            </w:r>
          </w:p>
        </w:tc>
      </w:tr>
    </w:tbl>
    <w:p>
      <w:pPr>
        <w:spacing w:after="60"/>
      </w:pPr>
    </w:p>
    <w:p>
      <w:pPr>
        <w:spacing w:after="120" w:line="276"/>
      </w:pPr>
      <w:r>
        <w:rPr>
          <w:b/>
          <w:bCs/>
        </w:rPr>
        <w:t xml:space="preserve">Observaciones adicionales (no son defectos funcionales):</w:t>
      </w:r>
      <w:r>
        <w:t xml:space="preserve"> (1) la guía publica la API en http:// sin TLS, por lo que la contraseña y el JWT viajan en texto plano; (2) Swagger se habilita en todos los ambientes (UseSwagger sin condición), lo que expone el contrato en producción; (3) la cuenta de ejemplo de la guía no coincide con el formato real de las cuentas.</w:t>
      </w:r>
    </w:p>
    <w:p>
      <w:pPr>
        <w:sectPr>
          <w:headerReference w:type="default" r:id="rId16"/>
          <w:footerReference w:type="default" r:id="rId17"/>
          <w:pgSz w:w="15840" w:h="12240" w:orient="landscape"/>
          <w:pgMar w:top="1080" w:right="1080" w:bottom="1080" w:left="1080" w:header="500" w:footer="500" w:gutter="0"/>
          <w:pgNumType/>
          <w:docGrid w:linePitch="360"/>
        </w:sectPr>
      </w:pPr>
    </w:p>
    <w:p>
      <w:pPr>
        <w:pStyle w:val="Heading2"/>
      </w:pPr>
      <w:r>
        <w:t xml:space="preserve">E.3 Conclusiones</w:t>
      </w:r>
    </w:p>
    <w:p>
      <w:pPr>
        <w:spacing w:after="120" w:line="276"/>
      </w:pPr>
      <w:r>
        <w:rPr>
          <w:b/>
          <w:bCs/>
        </w:rPr>
        <w:t xml:space="preserve">Qué cubrió el plan.</w:t>
      </w:r>
      <w:r>
        <w:t xml:space="preserve"> Los 4 endpoints de la Public API con 35 casos trazados a 12 criterios de aceptación y 8 riesgos, incluidos los tipos de prueba solicitados (funcionales, negativas, seguridad y manejo de errores) más concurrencia y rendimiento básico. Se verificaron los efectos contables en la base de datos y no solo las respuestas HTTP. La regresión final aprobó 34 de 35 casos. La API cumple el flujo de la guía y queda 1 diferencia de contrato abierta (DEF-06).</w:t>
      </w:r>
    </w:p>
    <w:p>
      <w:pPr>
        <w:spacing w:after="120" w:line="276"/>
      </w:pPr>
      <w:r>
        <w:rPr>
          <w:b/>
          <w:bCs/>
        </w:rPr>
        <w:t xml:space="preserve">Qué no se cubrió y por qué.</w:t>
      </w:r>
      <w:r>
        <w:t xml:space="preserve"> No se probó el servidor público, para no crear transacciones reales ni bloquear la credencial compartida. Además, ese servidor necesita la migración 016 para que las transferencias funcionen. Tampoco se ejecutaron pruebas de carga y estrés, rate limiting, expiración natural del token, TLS ni CORS, porque exceden el alcance y el ambiente local. Las combinaciones parciales de permisos quedaron fuera porque requieren roles personalizados que no existen en los seeds.</w:t>
      </w:r>
    </w:p>
    <w:p>
      <w:pPr>
        <w:pStyle w:val="Heading2"/>
      </w:pPr>
      <w:r>
        <w:t xml:space="preserve">E.4 Lecciones aprendidas y mejoras</w:t>
      </w:r>
    </w:p>
    <w:p>
      <w:pPr>
        <w:spacing w:after="120" w:line="276"/>
      </w:pPr>
      <w:r>
        <w:rPr>
          <w:b/>
          <w:bCs/>
        </w:rPr>
        <w:t xml:space="preserve">Lecciones aprendidas:</w:t>
      </w:r>
    </w:p>
    <w:p>
      <w:pPr>
        <w:pStyle w:val="ListParagraph"/>
        <w:numPr>
          <w:ilvl w:val="0"/>
          <w:numId w:val="2"/>
        </w:numPr>
        <w:spacing w:after="60" w:line="264"/>
      </w:pPr>
      <w:r>
        <w:t xml:space="preserve">Un defecto puede ocultar otro: DEF-01 escondía DEF-04. Hay que repetir la suite completa después de cada corrección, no solo el caso que falló.</w:t>
      </w:r>
    </w:p>
    <w:p>
      <w:pPr>
        <w:pStyle w:val="ListParagraph"/>
        <w:numPr>
          <w:ilvl w:val="0"/>
          <w:numId w:val="2"/>
        </w:numPr>
        <w:spacing w:after="60" w:line="264"/>
      </w:pPr>
      <w:r>
        <w:t xml:space="preserve">Las verificaciones de caja gris (saldo, ACH_IN, asientos) dan confianza real en una API financiera; un 201 por sí solo no prueba que se movió el dinero.</w:t>
      </w:r>
    </w:p>
    <w:p>
      <w:pPr>
        <w:pStyle w:val="ListParagraph"/>
        <w:numPr>
          <w:ilvl w:val="0"/>
          <w:numId w:val="2"/>
        </w:numPr>
        <w:spacing w:after="60" w:line="264"/>
      </w:pPr>
      <w:r>
        <w:t xml:space="preserve">La guía, Swagger y el código divergían (DEF-06, 07, 08). El contrato debe tener una única fuente de verdad y probarse de forma automática.</w:t>
      </w:r>
    </w:p>
    <w:p>
      <w:pPr>
        <w:pStyle w:val="ListParagraph"/>
        <w:numPr>
          <w:ilvl w:val="0"/>
          <w:numId w:val="2"/>
        </w:numPr>
        <w:spacing w:after="60" w:line="264"/>
      </w:pPr>
      <w:r>
        <w:t xml:space="preserve">Los scripts SQL de despliegue no tenían pruebas: el SP fallaba en su primera ejecución real.</w:t>
      </w:r>
    </w:p>
    <w:p>
      <w:pPr>
        <w:pStyle w:val="ListParagraph"/>
        <w:numPr>
          <w:ilvl w:val="0"/>
          <w:numId w:val="2"/>
        </w:numPr>
        <w:spacing w:after="60" w:line="264"/>
      </w:pPr>
      <w:r>
        <w:t xml:space="preserve">Usar usuarios QA aislados permitió probar el bloqueo sin afectar al usuario técnico real.</w:t>
      </w:r>
    </w:p>
    <w:p>
      <w:pPr>
        <w:pStyle w:val="ListParagraph"/>
        <w:numPr>
          <w:ilvl w:val="0"/>
          <w:numId w:val="2"/>
        </w:numPr>
        <w:spacing w:after="60" w:line="264"/>
      </w:pPr>
      <w:r>
        <w:t xml:space="preserve">Revisar manualmente las evidencias encontró DEF-08, que ninguna aserción verificaba: las aserciones deben validar el esquema completo de la respuesta.</w:t>
      </w:r>
    </w:p>
    <w:p>
      <w:pPr>
        <w:spacing w:after="120" w:line="276"/>
      </w:pPr>
      <w:r>
        <w:rPr>
          <w:b/>
          <w:bCs/>
        </w:rPr>
        <w:t xml:space="preserve">Cambios propuestos al plan o al proceso:</w:t>
      </w:r>
    </w:p>
    <w:p>
      <w:pPr>
        <w:pStyle w:val="ListParagraph"/>
        <w:numPr>
          <w:ilvl w:val="0"/>
          <w:numId w:val="2"/>
        </w:numPr>
        <w:spacing w:after="60" w:line="264"/>
      </w:pPr>
      <w:r>
        <w:t xml:space="preserve">Agregar validación de JSON Schema (generado desde OpenAPI) a cada respuesta del runner.</w:t>
      </w:r>
    </w:p>
    <w:p>
      <w:pPr>
        <w:pStyle w:val="ListParagraph"/>
        <w:numPr>
          <w:ilvl w:val="0"/>
          <w:numId w:val="2"/>
        </w:numPr>
        <w:spacing w:after="60" w:line="264"/>
      </w:pPr>
      <w:r>
        <w:t xml:space="preserve">Ejecutar run_api_tests.sh en el pipeline de CI (docker-compose.ci.yml) con una BD efímera, para que cada cambio de SQL o C# pase por la batería.</w:t>
      </w:r>
    </w:p>
    <w:p>
      <w:pPr>
        <w:pStyle w:val="ListParagraph"/>
        <w:numPr>
          <w:ilvl w:val="0"/>
          <w:numId w:val="2"/>
        </w:numPr>
        <w:spacing w:after="60" w:line="264"/>
      </w:pPr>
      <w:r>
        <w:t xml:space="preserve">Exigir que todo script nuevo de deploy/production venga acompañado de un smoke test del procedimiento (transacción con ROLLBACK).</w:t>
      </w:r>
    </w:p>
    <w:p>
      <w:pPr>
        <w:pStyle w:val="ListParagraph"/>
        <w:numPr>
          <w:ilvl w:val="0"/>
          <w:numId w:val="2"/>
        </w:numPr>
        <w:spacing w:after="60" w:line="264"/>
      </w:pPr>
      <w:r>
        <w:t xml:space="preserve">Mantener la guía para bancos versionada junto al código y revisarla en cada PR que toque la Public API.</w:t>
      </w:r>
    </w:p>
    <w:p>
      <w:pPr>
        <w:spacing w:after="120" w:line="276"/>
      </w:pPr>
      <w:r>
        <w:rPr>
          <w:b/>
          <w:bCs/>
        </w:rPr>
        <w:t xml:space="preserve">Siguientes pruebas sugeridas:</w:t>
      </w:r>
    </w:p>
    <w:p>
      <w:pPr>
        <w:pStyle w:val="ListParagraph"/>
        <w:numPr>
          <w:ilvl w:val="0"/>
          <w:numId w:val="2"/>
        </w:numPr>
        <w:spacing w:after="60" w:line="264"/>
      </w:pPr>
      <w:r>
        <w:rPr>
          <w:b/>
          <w:bCs/>
        </w:rPr>
        <w:t xml:space="preserve">Regresión en producción:</w:t>
      </w:r>
      <w:r>
        <w:t xml:space="preserve"> después de aplicar la migración 016, smoke test controlado con una cuenta de prueba (TC-01, 02, 11, 19 y 20).</w:t>
      </w:r>
    </w:p>
    <w:p>
      <w:pPr>
        <w:pStyle w:val="ListParagraph"/>
        <w:numPr>
          <w:ilvl w:val="0"/>
          <w:numId w:val="2"/>
        </w:numPr>
        <w:spacing w:after="60" w:line="264"/>
      </w:pPr>
      <w:r>
        <w:rPr>
          <w:b/>
          <w:bCs/>
        </w:rPr>
        <w:t xml:space="preserve">Carga:</w:t>
      </w:r>
      <w:r>
        <w:t xml:space="preserve"> k6 o JMeter con 50 usuarios virtuales en consulta y transferencia (meta p95 &lt; 500 ms y 0 % de errores).</w:t>
      </w:r>
    </w:p>
    <w:p>
      <w:pPr>
        <w:pStyle w:val="ListParagraph"/>
        <w:numPr>
          <w:ilvl w:val="0"/>
          <w:numId w:val="2"/>
        </w:numPr>
        <w:spacing w:after="60" w:line="264"/>
      </w:pPr>
      <w:r>
        <w:rPr>
          <w:b/>
          <w:bCs/>
        </w:rPr>
        <w:t xml:space="preserve">Concurrencia sobre la misma cuenta</w:t>
      </w:r>
      <w:r>
        <w:t xml:space="preserve"> con códigos distintos, para validar el bloqueo FOR UPDATE y la consistencia del saldo.</w:t>
      </w:r>
    </w:p>
    <w:p>
      <w:pPr>
        <w:pStyle w:val="ListParagraph"/>
        <w:numPr>
          <w:ilvl w:val="0"/>
          <w:numId w:val="2"/>
        </w:numPr>
        <w:spacing w:after="60" w:line="264"/>
      </w:pPr>
      <w:r>
        <w:rPr>
          <w:b/>
          <w:bCs/>
        </w:rPr>
        <w:t xml:space="preserve">Seguridad:</w:t>
      </w:r>
      <w:r>
        <w:t xml:space="preserve"> escaneo OWASP ZAP baseline, expiración de token, rate limiting en el login y verificación de HTTPS.</w:t>
      </w:r>
    </w:p>
    <w:p>
      <w:pPr>
        <w:pStyle w:val="ListParagraph"/>
        <w:numPr>
          <w:ilvl w:val="0"/>
          <w:numId w:val="2"/>
        </w:numPr>
        <w:spacing w:after="60" w:line="264"/>
      </w:pPr>
      <w:r>
        <w:rPr>
          <w:b/>
          <w:bCs/>
        </w:rPr>
        <w:t xml:space="preserve">Contrato:</w:t>
      </w:r>
      <w:r>
        <w:t xml:space="preserve"> pruebas de contrato (Schemathesis o Dredd) contra el OpenAPI publicado.</w:t>
      </w:r>
    </w:p>
    <w:p>
      <w:r>
        <w:br w:type="page"/>
      </w:r>
    </w:p>
    <w:p>
      <w:pPr>
        <w:pStyle w:val="Heading1"/>
      </w:pPr>
      <w:r>
        <w:t xml:space="preserve">Anexos</w:t>
      </w:r>
    </w:p>
    <w:p>
      <w:pPr>
        <w:pStyle w:val="Heading2"/>
      </w:pPr>
      <w:r>
        <w:t xml:space="preserve">Anexo A. Archivos entregados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760"/>
      </w:tblGrid>
      <w:tr>
        <w:trPr>
          <w:tblHeader/>
        </w:trPr>
        <w:tc>
          <w:tcPr>
            <w:tcW w:type="dxa" w:w="46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Archivo</w:t>
            </w:r>
          </w:p>
        </w:tc>
        <w:tc>
          <w:tcPr>
            <w:tcW w:type="dxa" w:w="47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Contenido</w:t>
            </w:r>
          </w:p>
        </w:tc>
      </w:tr>
      <w:tr>
        <w:trPr>
          <w:cantSplit/>
        </w:trPr>
        <w:tc>
          <w:tcPr>
            <w:tcW w:type="dxa" w:w="46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scripts/01_preparar_datos_qa.sql</w:t>
            </w:r>
          </w:p>
        </w:tc>
        <w:tc>
          <w:tcPr>
            <w:tcW w:type="dxa" w:w="4760"/>
            <w:tcMar>
              <w:top w:type="dxa" w:w="50"/>
              <w:left w:type="dxa" w:w="90"/>
              <w:bottom w:type="dxa" w:w="50"/>
              <w:right w:type="dxa" w:w="90"/>
            </w:tcMar>
            <w:vAlign w:val="center"/>
          </w:tcPr>
          <w:p>
            <w:pPr>
              <w:spacing w:after="0" w:line="240"/>
              <w:jc w:val="left"/>
            </w:pPr>
            <w:r>
              <w:rPr>
                <w:sz w:val="17"/>
                <w:szCs w:val="17"/>
              </w:rPr>
              <w:t xml:space="preserve">Usuarios QA y reset de bloqueos</w:t>
            </w:r>
          </w:p>
        </w:tc>
      </w:tr>
      <w:tr>
        <w:trPr>
          <w:cantSplit/>
        </w:trPr>
        <w:tc>
          <w:tcPr>
            <w:tcW w:type="dxa" w:w="46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scripts/run_api_tests.sh / .mjs</w:t>
            </w:r>
          </w:p>
        </w:tc>
        <w:tc>
          <w:tcPr>
            <w:tcW w:type="dxa" w:w="4760"/>
            <w:shd w:fill="F7F9FC" w:color="auto" w:val="clear"/>
            <w:tcMar>
              <w:top w:type="dxa" w:w="50"/>
              <w:left w:type="dxa" w:w="90"/>
              <w:bottom w:type="dxa" w:w="50"/>
              <w:right w:type="dxa" w:w="90"/>
            </w:tcMar>
            <w:vAlign w:val="center"/>
          </w:tcPr>
          <w:p>
            <w:pPr>
              <w:spacing w:after="0" w:line="240"/>
              <w:jc w:val="left"/>
            </w:pPr>
            <w:r>
              <w:rPr>
                <w:sz w:val="17"/>
                <w:szCs w:val="17"/>
              </w:rPr>
              <w:t xml:space="preserve">Runner automatizado de los 35 casos</w:t>
            </w:r>
          </w:p>
        </w:tc>
      </w:tr>
      <w:tr>
        <w:trPr>
          <w:cantSplit/>
        </w:trPr>
        <w:tc>
          <w:tcPr>
            <w:tcW w:type="dxa" w:w="46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scripts/capturas_swagger.mjs</w:t>
            </w:r>
          </w:p>
        </w:tc>
        <w:tc>
          <w:tcPr>
            <w:tcW w:type="dxa" w:w="4760"/>
            <w:tcMar>
              <w:top w:type="dxa" w:w="50"/>
              <w:left w:type="dxa" w:w="90"/>
              <w:bottom w:type="dxa" w:w="50"/>
              <w:right w:type="dxa" w:w="90"/>
            </w:tcMar>
            <w:vAlign w:val="center"/>
          </w:tcPr>
          <w:p>
            <w:pPr>
              <w:spacing w:after="0" w:line="240"/>
              <w:jc w:val="left"/>
            </w:pPr>
            <w:r>
              <w:rPr>
                <w:sz w:val="17"/>
                <w:szCs w:val="17"/>
              </w:rPr>
              <w:t xml:space="preserve">Capturas automatizadas de Swagger</w:t>
            </w:r>
          </w:p>
        </w:tc>
      </w:tr>
      <w:tr>
        <w:trPr>
          <w:cantSplit/>
        </w:trPr>
        <w:tc>
          <w:tcPr>
            <w:tcW w:type="dxa" w:w="46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evidencias/resultados/ciclo1..4_resultados.json</w:t>
            </w:r>
          </w:p>
        </w:tc>
        <w:tc>
          <w:tcPr>
            <w:tcW w:type="dxa" w:w="4760"/>
            <w:shd w:fill="F7F9FC" w:color="auto" w:val="clear"/>
            <w:tcMar>
              <w:top w:type="dxa" w:w="50"/>
              <w:left w:type="dxa" w:w="90"/>
              <w:bottom w:type="dxa" w:w="50"/>
              <w:right w:type="dxa" w:w="90"/>
            </w:tcMar>
            <w:vAlign w:val="center"/>
          </w:tcPr>
          <w:p>
            <w:pPr>
              <w:spacing w:after="0" w:line="240"/>
              <w:jc w:val="left"/>
            </w:pPr>
            <w:r>
              <w:rPr>
                <w:sz w:val="17"/>
                <w:szCs w:val="17"/>
              </w:rPr>
              <w:t xml:space="preserve">Request, response, tiempos y verificaciones por caso</w:t>
            </w:r>
          </w:p>
        </w:tc>
      </w:tr>
      <w:tr>
        <w:trPr>
          <w:cantSplit/>
        </w:trPr>
        <w:tc>
          <w:tcPr>
            <w:tcW w:type="dxa" w:w="46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evidencias/resultados/ciclo1..4_ejecucion.log</w:t>
            </w:r>
          </w:p>
        </w:tc>
        <w:tc>
          <w:tcPr>
            <w:tcW w:type="dxa" w:w="4760"/>
            <w:tcMar>
              <w:top w:type="dxa" w:w="50"/>
              <w:left w:type="dxa" w:w="90"/>
              <w:bottom w:type="dxa" w:w="50"/>
              <w:right w:type="dxa" w:w="90"/>
            </w:tcMar>
            <w:vAlign w:val="center"/>
          </w:tcPr>
          <w:p>
            <w:pPr>
              <w:spacing w:after="0" w:line="240"/>
              <w:jc w:val="left"/>
            </w:pPr>
            <w:r>
              <w:rPr>
                <w:sz w:val="17"/>
                <w:szCs w:val="17"/>
              </w:rPr>
              <w:t xml:space="preserve">Log legible de cada ciclo</w:t>
            </w:r>
          </w:p>
        </w:tc>
      </w:tr>
      <w:tr>
        <w:trPr>
          <w:cantSplit/>
        </w:trPr>
        <w:tc>
          <w:tcPr>
            <w:tcW w:type="dxa" w:w="46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evidencias/swagger/01..13_*.png</w:t>
            </w:r>
          </w:p>
        </w:tc>
        <w:tc>
          <w:tcPr>
            <w:tcW w:type="dxa" w:w="4760"/>
            <w:shd w:fill="F7F9FC" w:color="auto" w:val="clear"/>
            <w:tcMar>
              <w:top w:type="dxa" w:w="50"/>
              <w:left w:type="dxa" w:w="90"/>
              <w:bottom w:type="dxa" w:w="50"/>
              <w:right w:type="dxa" w:w="90"/>
            </w:tcMar>
            <w:vAlign w:val="center"/>
          </w:tcPr>
          <w:p>
            <w:pPr>
              <w:spacing w:after="0" w:line="240"/>
              <w:jc w:val="left"/>
            </w:pPr>
            <w:r>
              <w:rPr>
                <w:sz w:val="17"/>
                <w:szCs w:val="17"/>
              </w:rPr>
              <w:t xml:space="preserve">Capturas de Swagger (Figuras 1–13)</w:t>
            </w:r>
          </w:p>
        </w:tc>
      </w:tr>
    </w:tbl>
    <w:p>
      <w:pPr>
        <w:pStyle w:val="Heading2"/>
      </w:pPr>
      <w:r>
        <w:t xml:space="preserve">Anexo B. Cambios aplicados al código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3660"/>
        <w:gridCol w:w="1400"/>
      </w:tblGrid>
      <w:tr>
        <w:trPr>
          <w:tblHeader/>
        </w:trPr>
        <w:tc>
          <w:tcPr>
            <w:tcW w:type="dxa" w:w="43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Archivo</w:t>
            </w:r>
          </w:p>
        </w:tc>
        <w:tc>
          <w:tcPr>
            <w:tcW w:type="dxa" w:w="366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Cambio</w:t>
            </w:r>
          </w:p>
        </w:tc>
        <w:tc>
          <w:tcPr>
            <w:tcW w:type="dxa" w:w="1400"/>
            <w:shd w:fill="1F3864" w:color="auto" w:val="clear"/>
            <w:tcMar>
              <w:top w:type="dxa" w:w="50"/>
              <w:left w:type="dxa" w:w="90"/>
              <w:bottom w:type="dxa" w:w="50"/>
              <w:right w:type="dxa" w:w="90"/>
            </w:tcMar>
            <w:vAlign w:val="center"/>
          </w:tcPr>
          <w:p>
            <w:pPr>
              <w:spacing w:after="0" w:line="240"/>
              <w:jc w:val="left"/>
            </w:pPr>
            <w:r>
              <w:rPr>
                <w:b/>
                <w:bCs/>
                <w:color w:val="FFFFFF"/>
                <w:sz w:val="18"/>
                <w:szCs w:val="18"/>
              </w:rPr>
              <w:t xml:space="preserve">Defecto</w:t>
            </w:r>
          </w:p>
        </w:tc>
      </w:tr>
      <w:tr>
        <w:trPr>
          <w:cantSplit/>
        </w:trPr>
        <w:tc>
          <w:tcPr>
            <w:tcW w:type="dxa" w:w="43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Backend/database/deploy/production/013_external_public_ach.sql</w:t>
            </w:r>
          </w:p>
        </w:tc>
        <w:tc>
          <w:tcPr>
            <w:tcW w:type="dxa" w:w="3660"/>
            <w:tcMar>
              <w:top w:type="dxa" w:w="50"/>
              <w:left w:type="dxa" w:w="90"/>
              <w:bottom w:type="dxa" w:w="50"/>
              <w:right w:type="dxa" w:w="90"/>
            </w:tcMar>
            <w:vAlign w:val="center"/>
          </w:tcPr>
          <w:p>
            <w:pPr>
              <w:spacing w:after="0" w:line="240"/>
              <w:jc w:val="left"/>
            </w:pPr>
            <w:r>
              <w:rPr>
                <w:sz w:val="17"/>
                <w:szCs w:val="17"/>
              </w:rPr>
              <w:t xml:space="preserve">SP: created_at en asientos, auditoría con el esquema oficial, validación de cuenta inexistente.</w:t>
            </w:r>
          </w:p>
        </w:tc>
        <w:tc>
          <w:tcPr>
            <w:tcW w:type="dxa" w:w="1400"/>
            <w:tcMar>
              <w:top w:type="dxa" w:w="50"/>
              <w:left w:type="dxa" w:w="90"/>
              <w:bottom w:type="dxa" w:w="50"/>
              <w:right w:type="dxa" w:w="90"/>
            </w:tcMar>
            <w:vAlign w:val="center"/>
          </w:tcPr>
          <w:p>
            <w:pPr>
              <w:spacing w:after="0" w:line="240"/>
              <w:jc w:val="left"/>
            </w:pPr>
            <w:r>
              <w:rPr>
                <w:sz w:val="17"/>
                <w:szCs w:val="17"/>
              </w:rPr>
              <w:t xml:space="preserve">DEF-01, 02, 04</w:t>
            </w:r>
          </w:p>
        </w:tc>
      </w:tr>
      <w:tr>
        <w:trPr>
          <w:cantSplit/>
        </w:trPr>
        <w:tc>
          <w:tcPr>
            <w:tcW w:type="dxa" w:w="43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Backend/database/deploy/production/016_fix_ach_transferencia_entrante.sql</w:t>
            </w:r>
          </w:p>
        </w:tc>
        <w:tc>
          <w:tcPr>
            <w:tcW w:type="dxa" w:w="3660"/>
            <w:shd w:fill="F7F9FC" w:color="auto" w:val="clear"/>
            <w:tcMar>
              <w:top w:type="dxa" w:w="50"/>
              <w:left w:type="dxa" w:w="90"/>
              <w:bottom w:type="dxa" w:w="50"/>
              <w:right w:type="dxa" w:w="90"/>
            </w:tcMar>
            <w:vAlign w:val="center"/>
          </w:tcPr>
          <w:p>
            <w:pPr>
              <w:spacing w:after="0" w:line="240"/>
              <w:jc w:val="left"/>
            </w:pPr>
            <w:r>
              <w:rPr>
                <w:sz w:val="17"/>
                <w:szCs w:val="17"/>
              </w:rPr>
              <w:t xml:space="preserve">Nueva migración que reemplaza el SP en las BD ya desplegadas.</w:t>
            </w:r>
          </w:p>
        </w:tc>
        <w:tc>
          <w:tcPr>
            <w:tcW w:type="dxa" w:w="1400"/>
            <w:shd w:fill="F7F9FC" w:color="auto" w:val="clear"/>
            <w:tcMar>
              <w:top w:type="dxa" w:w="50"/>
              <w:left w:type="dxa" w:w="90"/>
              <w:bottom w:type="dxa" w:w="50"/>
              <w:right w:type="dxa" w:w="90"/>
            </w:tcMar>
            <w:vAlign w:val="center"/>
          </w:tcPr>
          <w:p>
            <w:pPr>
              <w:spacing w:after="0" w:line="240"/>
              <w:jc w:val="left"/>
            </w:pPr>
            <w:r>
              <w:rPr>
                <w:sz w:val="17"/>
                <w:szCs w:val="17"/>
              </w:rPr>
              <w:t xml:space="preserve">DEF-01, 02, 04</w:t>
            </w:r>
          </w:p>
        </w:tc>
      </w:tr>
      <w:tr>
        <w:trPr>
          <w:cantSplit/>
        </w:trPr>
        <w:tc>
          <w:tcPr>
            <w:tcW w:type="dxa" w:w="43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Backend/database/docker-init/01_bancoerp_init.sh, README_PRODUCTION_DEPLOY.md</w:t>
            </w:r>
          </w:p>
        </w:tc>
        <w:tc>
          <w:tcPr>
            <w:tcW w:type="dxa" w:w="3660"/>
            <w:tcMar>
              <w:top w:type="dxa" w:w="50"/>
              <w:left w:type="dxa" w:w="90"/>
              <w:bottom w:type="dxa" w:w="50"/>
              <w:right w:type="dxa" w:w="90"/>
            </w:tcMar>
            <w:vAlign w:val="center"/>
          </w:tcPr>
          <w:p>
            <w:pPr>
              <w:spacing w:after="0" w:line="240"/>
              <w:jc w:val="left"/>
            </w:pPr>
            <w:r>
              <w:rPr>
                <w:sz w:val="17"/>
                <w:szCs w:val="17"/>
              </w:rPr>
              <w:t xml:space="preserve">Incluyen 016 en el orden de despliegue.</w:t>
            </w:r>
          </w:p>
        </w:tc>
        <w:tc>
          <w:tcPr>
            <w:tcW w:type="dxa" w:w="1400"/>
            <w:tcMar>
              <w:top w:type="dxa" w:w="50"/>
              <w:left w:type="dxa" w:w="90"/>
              <w:bottom w:type="dxa" w:w="50"/>
              <w:right w:type="dxa" w:w="90"/>
            </w:tcMar>
            <w:vAlign w:val="center"/>
          </w:tcPr>
          <w:p>
            <w:pPr>
              <w:spacing w:after="0" w:line="240"/>
              <w:jc w:val="left"/>
            </w:pPr>
            <w:r>
              <w:rPr>
                <w:sz w:val="17"/>
                <w:szCs w:val="17"/>
              </w:rPr>
              <w:t xml:space="preserve">—</w:t>
            </w:r>
          </w:p>
        </w:tc>
      </w:tr>
      <w:tr>
        <w:trPr>
          <w:cantSplit/>
        </w:trPr>
        <w:tc>
          <w:tcPr>
            <w:tcW w:type="dxa" w:w="43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Backend/BancoERP.Application/Services/ExternalAchPublicService.cs</w:t>
            </w:r>
          </w:p>
        </w:tc>
        <w:tc>
          <w:tcPr>
            <w:tcW w:type="dxa" w:w="3660"/>
            <w:shd w:fill="F7F9FC" w:color="auto" w:val="clear"/>
            <w:tcMar>
              <w:top w:type="dxa" w:w="50"/>
              <w:left w:type="dxa" w:w="90"/>
              <w:bottom w:type="dxa" w:w="50"/>
              <w:right w:type="dxa" w:w="90"/>
            </w:tcMar>
            <w:vAlign w:val="center"/>
          </w:tcPr>
          <w:p>
            <w:pPr>
              <w:spacing w:after="0" w:line="240"/>
              <w:jc w:val="left"/>
            </w:pPr>
            <w:r>
              <w:rPr>
                <w:sz w:val="17"/>
                <w:szCs w:val="17"/>
              </w:rPr>
              <w:t xml:space="preserve">Solo propaga errores P0001; respuesta con moneda "Q".</w:t>
            </w:r>
          </w:p>
        </w:tc>
        <w:tc>
          <w:tcPr>
            <w:tcW w:type="dxa" w:w="1400"/>
            <w:shd w:fill="F7F9FC" w:color="auto" w:val="clear"/>
            <w:tcMar>
              <w:top w:type="dxa" w:w="50"/>
              <w:left w:type="dxa" w:w="90"/>
              <w:bottom w:type="dxa" w:w="50"/>
              <w:right w:type="dxa" w:w="90"/>
            </w:tcMar>
            <w:vAlign w:val="center"/>
          </w:tcPr>
          <w:p>
            <w:pPr>
              <w:spacing w:after="0" w:line="240"/>
              <w:jc w:val="left"/>
            </w:pPr>
            <w:r>
              <w:rPr>
                <w:sz w:val="17"/>
                <w:szCs w:val="17"/>
              </w:rPr>
              <w:t xml:space="preserve">DEF-03, 08</w:t>
            </w:r>
          </w:p>
        </w:tc>
      </w:tr>
      <w:tr>
        <w:trPr>
          <w:cantSplit/>
        </w:trPr>
        <w:tc>
          <w:tcPr>
            <w:tcW w:type="dxa" w:w="4300"/>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Backend/BancoERP.Application/Services/ExternalAchPublicValidators.cs</w:t>
            </w:r>
          </w:p>
        </w:tc>
        <w:tc>
          <w:tcPr>
            <w:tcW w:type="dxa" w:w="3660"/>
            <w:tcMar>
              <w:top w:type="dxa" w:w="50"/>
              <w:left w:type="dxa" w:w="90"/>
              <w:bottom w:type="dxa" w:w="50"/>
              <w:right w:type="dxa" w:w="90"/>
            </w:tcMar>
            <w:vAlign w:val="center"/>
          </w:tcPr>
          <w:p>
            <w:pPr>
              <w:spacing w:after="0" w:line="240"/>
              <w:jc w:val="left"/>
            </w:pPr>
            <w:r>
              <w:rPr>
                <w:sz w:val="17"/>
                <w:szCs w:val="17"/>
              </w:rPr>
              <w:t xml:space="preserve">Valida decimales y rango del monto.</w:t>
            </w:r>
          </w:p>
        </w:tc>
        <w:tc>
          <w:tcPr>
            <w:tcW w:type="dxa" w:w="1400"/>
            <w:tcMar>
              <w:top w:type="dxa" w:w="50"/>
              <w:left w:type="dxa" w:w="90"/>
              <w:bottom w:type="dxa" w:w="50"/>
              <w:right w:type="dxa" w:w="90"/>
            </w:tcMar>
            <w:vAlign w:val="center"/>
          </w:tcPr>
          <w:p>
            <w:pPr>
              <w:spacing w:after="0" w:line="240"/>
              <w:jc w:val="left"/>
            </w:pPr>
            <w:r>
              <w:rPr>
                <w:sz w:val="17"/>
                <w:szCs w:val="17"/>
              </w:rPr>
              <w:t xml:space="preserve">DEF-05</w:t>
            </w:r>
          </w:p>
        </w:tc>
      </w:tr>
      <w:tr>
        <w:trPr>
          <w:cantSplit/>
        </w:trPr>
        <w:tc>
          <w:tcPr>
            <w:tcW w:type="dxa" w:w="4300"/>
            <w:shd w:fill="F7F9FC" w:color="auto" w:val="clear"/>
            <w:tcMar>
              <w:top w:type="dxa" w:w="50"/>
              <w:left w:type="dxa" w:w="90"/>
              <w:bottom w:type="dxa" w:w="50"/>
              <w:right w:type="dxa" w:w="90"/>
            </w:tcMar>
            <w:vAlign w:val="center"/>
          </w:tcPr>
          <w:p>
            <w:pPr>
              <w:spacing w:after="0" w:line="240"/>
              <w:jc w:val="left"/>
            </w:pPr>
            <w:r>
              <w:rPr>
                <w:rFonts w:ascii="Consolas" w:cs="Consolas" w:eastAsia="Consolas" w:hAnsi="Consolas"/>
                <w:sz w:val="16"/>
                <w:szCs w:val="16"/>
              </w:rPr>
              <w:t xml:space="preserve">Backend/BancoERP.UnitTests/ExternalPublicApiTests.cs</w:t>
            </w:r>
          </w:p>
        </w:tc>
        <w:tc>
          <w:tcPr>
            <w:tcW w:type="dxa" w:w="3660"/>
            <w:shd w:fill="F7F9FC" w:color="auto" w:val="clear"/>
            <w:tcMar>
              <w:top w:type="dxa" w:w="50"/>
              <w:left w:type="dxa" w:w="90"/>
              <w:bottom w:type="dxa" w:w="50"/>
              <w:right w:type="dxa" w:w="90"/>
            </w:tcMar>
            <w:vAlign w:val="center"/>
          </w:tcPr>
          <w:p>
            <w:pPr>
              <w:spacing w:after="0" w:line="240"/>
              <w:jc w:val="left"/>
            </w:pPr>
            <w:r>
              <w:rPr>
                <w:sz w:val="17"/>
                <w:szCs w:val="17"/>
              </w:rPr>
              <w:t xml:space="preserve">3 pruebas unitarias nuevas (16/16 aprobadas).</w:t>
            </w:r>
          </w:p>
        </w:tc>
        <w:tc>
          <w:tcPr>
            <w:tcW w:type="dxa" w:w="1400"/>
            <w:shd w:fill="F7F9FC" w:color="auto" w:val="clear"/>
            <w:tcMar>
              <w:top w:type="dxa" w:w="50"/>
              <w:left w:type="dxa" w:w="90"/>
              <w:bottom w:type="dxa" w:w="50"/>
              <w:right w:type="dxa" w:w="90"/>
            </w:tcMar>
            <w:vAlign w:val="center"/>
          </w:tcPr>
          <w:p>
            <w:pPr>
              <w:spacing w:after="0" w:line="240"/>
              <w:jc w:val="left"/>
            </w:pPr>
            <w:r>
              <w:rPr>
                <w:sz w:val="17"/>
                <w:szCs w:val="17"/>
              </w:rPr>
              <w:t xml:space="preserve">DEF-05</w:t>
            </w:r>
          </w:p>
        </w:tc>
      </w:tr>
    </w:tbl>
    <w:p>
      <w:pPr>
        <w:pStyle w:val="Heading2"/>
      </w:pPr>
      <w:r>
        <w:t xml:space="preserve">Anexo C. Log de la regresión final (ciclo 4)</w:t>
      </w:r>
    </w:p>
    <w:tbl>
      <w:tblPr>
        <w:tblW w:type="dxa" w:w="9360"/>
        <w:tblBorders>
          <w:top w:val="single" w:color="D9D9D9" w:sz="4"/>
          <w:left w:val="single" w:color="2E75B6" w:sz="18"/>
          <w:bottom w:val="single" w:color="D9D9D9" w:sz="4"/>
          <w:right w:val="single" w:color="D9D9D9" w:sz="4"/>
          <w:insideH w:val="none" w:color="FFFFFF" w:sz="0"/>
          <w:insideV w:val="none" w:color="FFFFFF" w:sz="0"/>
        </w:tblBorders>
      </w:tblPr>
      <w:tblGrid>
        <w:gridCol w:w="9360"/>
      </w:tblGrid>
      <w:tr>
        <w:trPr>
          <w:cantSplit w:val="off"/>
        </w:trPr>
        <w:tc>
          <w:tcPr>
            <w:tcW w:type="dxa" w:w="9360"/>
            <w:shd w:fill="F2F2F2" w:color="auto" w:val="clear"/>
            <w:tcMar>
              <w:top w:type="dxa" w:w="80"/>
              <w:left w:type="dxa" w:w="140"/>
              <w:bottom w:type="dxa" w:w="80"/>
              <w:right w:type="dxa" w:w="120"/>
            </w:tcMar>
          </w:tcPr>
          <w:p>
            <w:pPr>
              <w:spacing w:after="0" w:line="228"/>
            </w:pPr>
            <w:r>
              <w:rPr>
                <w:rFonts w:ascii="Consolas" w:cs="Consolas" w:eastAsia="Consolas" w:hAnsi="Consolas"/>
                <w:sz w:val="16"/>
                <w:szCs w:val="16"/>
              </w:rPr>
              <w:t xml:space="preserve">Ejecucion 20261003233357 contra http://localhost:5254 - 2026-10-03T23:33:57.595Z</w:t>
            </w:r>
          </w:p>
          <w:p>
            <w:pPr>
              <w:spacing w:after="0" w:line="228"/>
            </w:pPr>
            <w:r>
              <w:rPr>
                <w:rFonts w:ascii="Consolas" w:cs="Consolas" w:eastAsia="Consolas" w:hAnsi="Consolas"/>
                <w:sz w:val="16"/>
                <w:szCs w:val="16"/>
              </w:rPr>
              <w:t xml:space="preserve">[PASS] TC-01 Disponibilidad /api/Home -&gt; HTTP 200 (34 ms)</w:t>
            </w:r>
          </w:p>
          <w:p>
            <w:pPr>
              <w:spacing w:after="0" w:line="228"/>
            </w:pPr>
            <w:r>
              <w:rPr>
                <w:rFonts w:ascii="Consolas" w:cs="Consolas" w:eastAsia="Consolas" w:hAnsi="Consolas"/>
                <w:sz w:val="16"/>
                <w:szCs w:val="16"/>
              </w:rPr>
              <w:t xml:space="preserve">[PASS] TC-02 Login con usuario tecnico valido -&gt; HTTP 200 (127 ms)</w:t>
            </w:r>
          </w:p>
          <w:p>
            <w:pPr>
              <w:spacing w:after="0" w:line="228"/>
            </w:pPr>
            <w:r>
              <w:rPr>
                <w:rFonts w:ascii="Consolas" w:cs="Consolas" w:eastAsia="Consolas" w:hAnsi="Consolas"/>
                <w:sz w:val="16"/>
                <w:szCs w:val="16"/>
              </w:rPr>
              <w:t xml:space="preserve">[PASS] TC-03 Login con contrasena incorrecta -&gt; HTTP 401 (92 ms)</w:t>
            </w:r>
          </w:p>
          <w:p>
            <w:pPr>
              <w:spacing w:after="0" w:line="228"/>
            </w:pPr>
            <w:r>
              <w:rPr>
                <w:rFonts w:ascii="Consolas" w:cs="Consolas" w:eastAsia="Consolas" w:hAnsi="Consolas"/>
                <w:sz w:val="16"/>
                <w:szCs w:val="16"/>
              </w:rPr>
              <w:t xml:space="preserve">[PASS] TC-04 Login con usuario inexistente -&gt; HTTP 401 (3 ms)</w:t>
            </w:r>
          </w:p>
          <w:p>
            <w:pPr>
              <w:spacing w:after="0" w:line="228"/>
            </w:pPr>
            <w:r>
              <w:rPr>
                <w:rFonts w:ascii="Consolas" w:cs="Consolas" w:eastAsia="Consolas" w:hAnsi="Consolas"/>
                <w:sz w:val="16"/>
                <w:szCs w:val="16"/>
              </w:rPr>
              <w:t xml:space="preserve">[PASS] TC-05 Login con campos vacios -&gt; HTTP 400 (1 ms)</w:t>
            </w:r>
          </w:p>
          <w:p>
            <w:pPr>
              <w:spacing w:after="0" w:line="228"/>
            </w:pPr>
            <w:r>
              <w:rPr>
                <w:rFonts w:ascii="Consolas" w:cs="Consolas" w:eastAsia="Consolas" w:hAnsi="Consolas"/>
                <w:sz w:val="16"/>
                <w:szCs w:val="16"/>
              </w:rPr>
              <w:t xml:space="preserve">[PASS] TC-06 Login con JSON malformado -&gt; HTTP 400 (9 ms)</w:t>
            </w:r>
          </w:p>
          <w:p>
            <w:pPr>
              <w:spacing w:after="0" w:line="228"/>
            </w:pPr>
            <w:r>
              <w:rPr>
                <w:rFonts w:ascii="Consolas" w:cs="Consolas" w:eastAsia="Consolas" w:hAnsi="Consolas"/>
                <w:sz w:val="16"/>
                <w:szCs w:val="16"/>
              </w:rPr>
              <w:t xml:space="preserve">        obs: Responde con ProblemDetails de ASP.NET (title/errors) en lugar del contrato {status,message,errors}.</w:t>
            </w:r>
          </w:p>
          <w:p>
            <w:pPr>
              <w:spacing w:after="0" w:line="228"/>
            </w:pPr>
            <w:r>
              <w:rPr>
                <w:rFonts w:ascii="Consolas" w:cs="Consolas" w:eastAsia="Consolas" w:hAnsi="Consolas"/>
                <w:sz w:val="16"/>
                <w:szCs w:val="16"/>
              </w:rPr>
              <w:t xml:space="preserve">[PASS] TC-07 Login de usuario inactivo -&gt; HTTP 403 (2 ms)</w:t>
            </w:r>
          </w:p>
          <w:p>
            <w:pPr>
              <w:spacing w:after="0" w:line="228"/>
            </w:pPr>
            <w:r>
              <w:rPr>
                <w:rFonts w:ascii="Consolas" w:cs="Consolas" w:eastAsia="Consolas" w:hAnsi="Consolas"/>
                <w:sz w:val="16"/>
                <w:szCs w:val="16"/>
              </w:rPr>
              <w:t xml:space="preserve">[PASS] TC-08 Login de usuario sin rol BANCO_EXTERNO -&gt; HTTP 403 (87 ms)</w:t>
            </w:r>
          </w:p>
          <w:p>
            <w:pPr>
              <w:spacing w:after="0" w:line="228"/>
            </w:pPr>
            <w:r>
              <w:rPr>
                <w:rFonts w:ascii="Consolas" w:cs="Consolas" w:eastAsia="Consolas" w:hAnsi="Consolas"/>
                <w:sz w:val="16"/>
                <w:szCs w:val="16"/>
              </w:rPr>
              <w:t xml:space="preserve">[PASS] TC-09 Bloqueo tras 5 intentos fallidos -&gt; HTTP 423 (2 ms)</w:t>
            </w:r>
          </w:p>
          <w:p>
            <w:pPr>
              <w:spacing w:after="0" w:line="228"/>
            </w:pPr>
            <w:r>
              <w:rPr>
                <w:rFonts w:ascii="Consolas" w:cs="Consolas" w:eastAsia="Consolas" w:hAnsi="Consolas"/>
                <w:sz w:val="16"/>
                <w:szCs w:val="16"/>
              </w:rPr>
              <w:t xml:space="preserve">[PASS] TC-10 Login con intento de inyeccion SQL -&gt; HTTP 401 (3 ms)</w:t>
            </w:r>
          </w:p>
          <w:p>
            <w:pPr>
              <w:spacing w:after="0" w:line="228"/>
            </w:pPr>
            <w:r>
              <w:rPr>
                <w:rFonts w:ascii="Consolas" w:cs="Consolas" w:eastAsia="Consolas" w:hAnsi="Consolas"/>
                <w:sz w:val="16"/>
                <w:szCs w:val="16"/>
              </w:rPr>
              <w:t xml:space="preserve">[PASS] TC-11 Consulta de cuenta destino activa -&gt; HTTP 200 (34 ms)</w:t>
            </w:r>
          </w:p>
          <w:p>
            <w:pPr>
              <w:spacing w:after="0" w:line="228"/>
            </w:pPr>
            <w:r>
              <w:rPr>
                <w:rFonts w:ascii="Consolas" w:cs="Consolas" w:eastAsia="Consolas" w:hAnsi="Consolas"/>
                <w:sz w:val="16"/>
                <w:szCs w:val="16"/>
              </w:rPr>
              <w:t xml:space="preserve">[PASS] TC-12 Consulta de cuenta en minusculas (normalizacion) -&gt; HTTP 200 (7 ms)</w:t>
            </w:r>
          </w:p>
          <w:p>
            <w:pPr>
              <w:spacing w:after="0" w:line="228"/>
            </w:pPr>
            <w:r>
              <w:rPr>
                <w:rFonts w:ascii="Consolas" w:cs="Consolas" w:eastAsia="Consolas" w:hAnsi="Consolas"/>
                <w:sz w:val="16"/>
                <w:szCs w:val="16"/>
              </w:rPr>
              <w:t xml:space="preserve">[PASS] TC-13 Consulta de cuenta inexistente -&gt; HTTP 404 (7 ms)</w:t>
            </w:r>
          </w:p>
          <w:p>
            <w:pPr>
              <w:spacing w:after="0" w:line="228"/>
            </w:pPr>
            <w:r>
              <w:rPr>
                <w:rFonts w:ascii="Consolas" w:cs="Consolas" w:eastAsia="Consolas" w:hAnsi="Consolas"/>
                <w:sz w:val="16"/>
                <w:szCs w:val="16"/>
              </w:rPr>
              <w:t xml:space="preserve">[PASS] TC-14 Consulta de cuenta BLOQUEADA -&gt; HTTP 422 (6 ms)</w:t>
            </w:r>
          </w:p>
          <w:p>
            <w:pPr>
              <w:spacing w:after="0" w:line="228"/>
            </w:pPr>
            <w:r>
              <w:rPr>
                <w:rFonts w:ascii="Consolas" w:cs="Consolas" w:eastAsia="Consolas" w:hAnsi="Consolas"/>
                <w:sz w:val="16"/>
                <w:szCs w:val="16"/>
              </w:rPr>
              <w:t xml:space="preserve">[PASS] TC-15 Consulta de cuenta sin token -&gt; HTTP 401 (1 ms)</w:t>
            </w:r>
          </w:p>
          <w:p>
            <w:pPr>
              <w:spacing w:after="0" w:line="228"/>
            </w:pPr>
            <w:r>
              <w:rPr>
                <w:rFonts w:ascii="Consolas" w:cs="Consolas" w:eastAsia="Consolas" w:hAnsi="Consolas"/>
                <w:sz w:val="16"/>
                <w:szCs w:val="16"/>
              </w:rPr>
              <w:t xml:space="preserve">[PASS] TC-16 Consulta de cuenta con token alterado -&gt; HTTP 401 (1 ms)</w:t>
            </w:r>
          </w:p>
          <w:p>
            <w:pPr>
              <w:spacing w:after="0" w:line="228"/>
            </w:pPr>
            <w:r>
              <w:rPr>
                <w:rFonts w:ascii="Consolas" w:cs="Consolas" w:eastAsia="Consolas" w:hAnsi="Consolas"/>
                <w:sz w:val="16"/>
                <w:szCs w:val="16"/>
              </w:rPr>
              <w:t xml:space="preserve">[PASS] TC-17 Consulta con token de sesion revocada -&gt; HTTP 401 (1 ms)</w:t>
            </w:r>
          </w:p>
          <w:p>
            <w:pPr>
              <w:spacing w:after="0" w:line="228"/>
            </w:pPr>
            <w:r>
              <w:rPr>
                <w:rFonts w:ascii="Consolas" w:cs="Consolas" w:eastAsia="Consolas" w:hAnsi="Consolas"/>
                <w:sz w:val="16"/>
                <w:szCs w:val="16"/>
              </w:rPr>
              <w:t xml:space="preserve">[PASS] TC-18 Consulta con intento de inyeccion SQL -&gt; HTTP 404 (7 ms)</w:t>
            </w:r>
          </w:p>
          <w:p>
            <w:pPr>
              <w:spacing w:after="0" w:line="228"/>
            </w:pPr>
            <w:r>
              <w:rPr>
                <w:rFonts w:ascii="Consolas" w:cs="Consolas" w:eastAsia="Consolas" w:hAnsi="Consolas"/>
                <w:sz w:val="16"/>
                <w:szCs w:val="16"/>
              </w:rPr>
              <w:t xml:space="preserve">[PASS] TC-19 Transferencia ACH entrante valida -&gt; HTTP 201 (22 ms)</w:t>
            </w:r>
          </w:p>
          <w:p>
            <w:pPr>
              <w:spacing w:after="0" w:line="228"/>
            </w:pPr>
            <w:r>
              <w:rPr>
                <w:rFonts w:ascii="Consolas" w:cs="Consolas" w:eastAsia="Consolas" w:hAnsi="Consolas"/>
                <w:sz w:val="16"/>
                <w:szCs w:val="16"/>
              </w:rPr>
              <w:t xml:space="preserve">        obs: Saldo MO260803936604: 31756.91 -&gt; 32256.91.</w:t>
            </w:r>
          </w:p>
          <w:p>
            <w:pPr>
              <w:spacing w:after="0" w:line="228"/>
            </w:pPr>
            <w:r>
              <w:rPr>
                <w:rFonts w:ascii="Consolas" w:cs="Consolas" w:eastAsia="Consolas" w:hAnsi="Consolas"/>
                <w:sz w:val="16"/>
                <w:szCs w:val="16"/>
              </w:rPr>
              <w:t xml:space="preserve">[PASS] TC-20 Transferencia duplicada (idempotencia) -&gt; HTTP 409 (3 ms)</w:t>
            </w:r>
          </w:p>
          <w:p>
            <w:pPr>
              <w:spacing w:after="0" w:line="228"/>
            </w:pPr>
            <w:r>
              <w:rPr>
                <w:rFonts w:ascii="Consolas" w:cs="Consolas" w:eastAsia="Consolas" w:hAnsi="Consolas"/>
                <w:sz w:val="16"/>
                <w:szCs w:val="16"/>
              </w:rPr>
              <w:t xml:space="preserve">[PASS] TC-21 Transferencia con body vacio -&gt; HTTP 400 (2 ms)</w:t>
            </w:r>
          </w:p>
          <w:p>
            <w:pPr>
              <w:spacing w:after="0" w:line="228"/>
            </w:pPr>
            <w:r>
              <w:rPr>
                <w:rFonts w:ascii="Consolas" w:cs="Consolas" w:eastAsia="Consolas" w:hAnsi="Consolas"/>
                <w:sz w:val="16"/>
                <w:szCs w:val="16"/>
              </w:rPr>
              <w:t xml:space="preserve">[PASS] TC-22 Transferencia con monto 0 -&gt; HTTP 400 (1 ms)</w:t>
            </w:r>
          </w:p>
          <w:p>
            <w:pPr>
              <w:spacing w:after="0" w:line="228"/>
            </w:pPr>
            <w:r>
              <w:rPr>
                <w:rFonts w:ascii="Consolas" w:cs="Consolas" w:eastAsia="Consolas" w:hAnsi="Consolas"/>
                <w:sz w:val="16"/>
                <w:szCs w:val="16"/>
              </w:rPr>
              <w:t xml:space="preserve">[PASS] TC-23 Transferencia con monto negativo -&gt; HTTP 400 (2 ms)</w:t>
            </w:r>
          </w:p>
          <w:p>
            <w:pPr>
              <w:spacing w:after="0" w:line="228"/>
            </w:pPr>
            <w:r>
              <w:rPr>
                <w:rFonts w:ascii="Consolas" w:cs="Consolas" w:eastAsia="Consolas" w:hAnsi="Consolas"/>
                <w:sz w:val="16"/>
                <w:szCs w:val="16"/>
              </w:rPr>
              <w:t xml:space="preserve">[FAIL] TC-24 Transferencia con moneda no soportada (USD) -&gt; HTTP 400 (2 ms)</w:t>
            </w:r>
          </w:p>
          <w:p>
            <w:pPr>
              <w:spacing w:after="0" w:line="228"/>
            </w:pPr>
            <w:r>
              <w:rPr>
                <w:rFonts w:ascii="Consolas" w:cs="Consolas" w:eastAsia="Consolas" w:hAnsi="Consolas"/>
                <w:sz w:val="16"/>
                <w:szCs w:val="16"/>
              </w:rPr>
              <w:t xml:space="preserve">        x HTTP 422 (guia seccion 8: moneda invalida) | 400</w:t>
            </w:r>
          </w:p>
          <w:p>
            <w:pPr>
              <w:spacing w:after="0" w:line="228"/>
            </w:pPr>
            <w:r>
              <w:rPr>
                <w:rFonts w:ascii="Consolas" w:cs="Consolas" w:eastAsia="Consolas" w:hAnsi="Consolas"/>
                <w:sz w:val="16"/>
                <w:szCs w:val="16"/>
              </w:rPr>
              <w:t xml:space="preserve">[PASS] TC-25 Transferencia con tipo distinto de entrante -&gt; HTTP 400 (1 ms)</w:t>
            </w:r>
          </w:p>
          <w:p>
            <w:pPr>
              <w:spacing w:after="0" w:line="228"/>
            </w:pPr>
            <w:r>
              <w:rPr>
                <w:rFonts w:ascii="Consolas" w:cs="Consolas" w:eastAsia="Consolas" w:hAnsi="Consolas"/>
                <w:sz w:val="16"/>
                <w:szCs w:val="16"/>
              </w:rPr>
              <w:t xml:space="preserve">[PASS] TC-26 Transferencia a cuenta inexistente -&gt; HTTP 404 (13 ms)</w:t>
            </w:r>
          </w:p>
          <w:p>
            <w:pPr>
              <w:spacing w:after="0" w:line="228"/>
            </w:pPr>
            <w:r>
              <w:rPr>
                <w:rFonts w:ascii="Consolas" w:cs="Consolas" w:eastAsia="Consolas" w:hAnsi="Consolas"/>
                <w:sz w:val="16"/>
                <w:szCs w:val="16"/>
              </w:rPr>
              <w:t xml:space="preserve">[PASS] TC-27 Transferencia a cuenta BLOQUEADA -&gt; HTTP 422 (8 ms)</w:t>
            </w:r>
          </w:p>
          <w:p>
            <w:pPr>
              <w:spacing w:after="0" w:line="228"/>
            </w:pPr>
            <w:r>
              <w:rPr>
                <w:rFonts w:ascii="Consolas" w:cs="Consolas" w:eastAsia="Consolas" w:hAnsi="Consolas"/>
                <w:sz w:val="16"/>
                <w:szCs w:val="16"/>
              </w:rPr>
              <w:t xml:space="preserve">[PASS] TC-28 Transferencia sin token -&gt; HTTP 401 (1 ms)</w:t>
            </w:r>
          </w:p>
          <w:p>
            <w:pPr>
              <w:spacing w:after="0" w:line="228"/>
            </w:pPr>
            <w:r>
              <w:rPr>
                <w:rFonts w:ascii="Consolas" w:cs="Consolas" w:eastAsia="Consolas" w:hAnsi="Consolas"/>
                <w:sz w:val="16"/>
                <w:szCs w:val="16"/>
              </w:rPr>
              <w:t xml:space="preserve">[PASS] TC-29 Transferencia con monto como texto y moneda GTQ -&gt; HTTP 201 (11 ms)</w:t>
            </w:r>
          </w:p>
          <w:p>
            <w:pPr>
              <w:spacing w:after="0" w:line="228"/>
            </w:pPr>
            <w:r>
              <w:rPr>
                <w:rFonts w:ascii="Consolas" w:cs="Consolas" w:eastAsia="Consolas" w:hAnsi="Consolas"/>
                <w:sz w:val="16"/>
                <w:szCs w:val="16"/>
              </w:rPr>
              <w:t xml:space="preserve">[PASS] TC-30 Transferencia con monto de 3 decimales -&gt; HTTP 400 (2 ms)</w:t>
            </w:r>
          </w:p>
          <w:p>
            <w:pPr>
              <w:spacing w:after="0" w:line="228"/>
            </w:pPr>
            <w:r>
              <w:rPr>
                <w:rFonts w:ascii="Consolas" w:cs="Consolas" w:eastAsia="Consolas" w:hAnsi="Consolas"/>
                <w:sz w:val="16"/>
                <w:szCs w:val="16"/>
              </w:rPr>
              <w:t xml:space="preserve">[PASS] TC-31 Transferencia con monto fuera de rango numerico -&gt; HTTP 400 (2 ms)</w:t>
            </w:r>
          </w:p>
          <w:p>
            <w:pPr>
              <w:spacing w:after="0" w:line="228"/>
            </w:pPr>
            <w:r>
              <w:rPr>
                <w:rFonts w:ascii="Consolas" w:cs="Consolas" w:eastAsia="Consolas" w:hAnsi="Consolas"/>
                <w:sz w:val="16"/>
                <w:szCs w:val="16"/>
              </w:rPr>
              <w:t xml:space="preserve">[PASS] TC-32 Envio concurrente del mismo codigo (5 solicitudes) -&gt; HTTP 201,409,409,409,409 (25 ms)</w:t>
            </w:r>
          </w:p>
          <w:p>
            <w:pPr>
              <w:spacing w:after="0" w:line="228"/>
            </w:pPr>
            <w:r>
              <w:rPr>
                <w:rFonts w:ascii="Consolas" w:cs="Consolas" w:eastAsia="Consolas" w:hAnsi="Consolas"/>
                <w:sz w:val="16"/>
                <w:szCs w:val="16"/>
              </w:rPr>
              <w:t xml:space="preserve">[PASS] TC-33 Metodo HTTP no soportado -&gt; HTTP 405 (1 ms)</w:t>
            </w:r>
          </w:p>
          <w:p>
            <w:pPr>
              <w:spacing w:after="0" w:line="228"/>
            </w:pPr>
            <w:r>
              <w:rPr>
                <w:rFonts w:ascii="Consolas" w:cs="Consolas" w:eastAsia="Consolas" w:hAnsi="Consolas"/>
                <w:sz w:val="16"/>
                <w:szCs w:val="16"/>
              </w:rPr>
              <w:t xml:space="preserve">[PASS] TC-34 Content-Type no soportado -&gt; HTTP 415 (2 ms)</w:t>
            </w:r>
          </w:p>
          <w:p>
            <w:pPr>
              <w:spacing w:after="0" w:line="228"/>
            </w:pPr>
            <w:r>
              <w:rPr>
                <w:rFonts w:ascii="Consolas" w:cs="Consolas" w:eastAsia="Consolas" w:hAnsi="Consolas"/>
                <w:sz w:val="16"/>
                <w:szCs w:val="16"/>
              </w:rPr>
              <w:t xml:space="preserve">[PASS] TC-35 Tiempo de respuesta de consulta de cuenta (20 llamadas) -&gt; HTTP 200 (7 ms)</w:t>
            </w:r>
          </w:p>
          <w:p>
            <w:pPr>
              <w:spacing w:after="0" w:line="228"/>
            </w:pPr>
            <w:r>
              <w:rPr>
                <w:rFonts w:ascii="Consolas" w:cs="Consolas" w:eastAsia="Consolas" w:hAnsi="Consolas"/>
                <w:sz w:val="16"/>
                <w:szCs w:val="16"/>
              </w:rPr>
              <w:t xml:space="preserve">        obs: Promedio 6 ms, p95 7 ms, max 9 ms.</w:t>
            </w:r>
          </w:p>
          <w:p>
            <w:pPr>
              <w:spacing w:after="0" w:line="228"/>
            </w:pPr>
            <w:r>
              <w:rPr>
                <w:rFonts w:ascii="Consolas" w:cs="Consolas" w:eastAsia="Consolas" w:hAnsi="Consolas"/>
                <w:sz w:val="16"/>
                <w:szCs w:val="16"/>
              </w:rPr>
              <w:t xml:space="preserve"> </w:t>
            </w:r>
          </w:p>
          <w:p>
            <w:pPr>
              <w:spacing w:after="0" w:line="228"/>
            </w:pPr>
            <w:r>
              <w:rPr>
                <w:rFonts w:ascii="Consolas" w:cs="Consolas" w:eastAsia="Consolas" w:hAnsi="Consolas"/>
                <w:sz w:val="16"/>
                <w:szCs w:val="16"/>
              </w:rPr>
              <w:t xml:space="preserve">Resumen: 35 ejecutados | 34 Pass | 1 Fail | 0 Blocked</w:t>
            </w:r>
          </w:p>
        </w:tc>
      </w:tr>
    </w:tbl>
    <w:sectPr>
      <w:headerReference w:type="default" r:id="rId18"/>
      <w:footerReference w:type="default" r:id="rId19"/>
      <w:pgSz w:w="12240" w:h="15840" w:orient="portrait"/>
      <w:pgMar w:top="1440" w:right="1440" w:bottom="1440" w:left="1440" w:header="600"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Plan de Pruebas de API — Banco ERP Public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b/>
      <w:bCs/>
      <w:color w:val="1F3864"/>
      <w:sz w:val="34"/>
      <w:szCs w:val="34"/>
    </w:rPr>
  </w:style>
  <w:style w:type="paragraph" w:styleId="Heading2">
    <w:name w:val="Heading 2"/>
    <w:basedOn w:val="Normal"/>
    <w:next w:val="Normal"/>
    <w:qFormat/>
    <w:pPr>
      <w:keepNext/>
      <w:spacing w:after="120" w:before="240"/>
      <w:outlineLvl w:val="1"/>
    </w:pPr>
    <w:rPr>
      <w:b/>
      <w:bCs/>
      <w:color w:val="2E75B6"/>
      <w:sz w:val="27"/>
      <w:szCs w:val="27"/>
    </w:rPr>
  </w:style>
  <w:style w:type="paragraph" w:styleId="Heading3">
    <w:name w:val="Heading 3"/>
    <w:basedOn w:val="Normal"/>
    <w:next w:val="Normal"/>
    <w:qFormat/>
    <w:pPr>
      <w:keepNext/>
      <w:spacing w:after="100" w:before="180"/>
      <w:outlineLvl w:val="2"/>
    </w:pPr>
    <w:rPr>
      <w:b/>
      <w:bCs/>
      <w:color w:val="1F386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theme" Target="theme/theme1.xml"/><Relationship Id="rId21" Type="http://schemas.openxmlformats.org/officeDocument/2006/relationships/image" Target="media/33670054f4bcbd4ee3697347f50b509a6016e8d0.png"/><Relationship Id="rId22" Type="http://schemas.openxmlformats.org/officeDocument/2006/relationships/image" Target="media/cd7f8a3468883e835e85f27650abb3525f264995.png"/><Relationship Id="rId23" Type="http://schemas.openxmlformats.org/officeDocument/2006/relationships/image" Target="media/eef197b468b4be2bb3fe0b907bdfc39af294743b.png"/><Relationship Id="rId24" Type="http://schemas.openxmlformats.org/officeDocument/2006/relationships/image" Target="media/1ab76fa3425a5db2430fad2eeb879a05d2e3ddab.png"/><Relationship Id="rId25" Type="http://schemas.openxmlformats.org/officeDocument/2006/relationships/image" Target="media/e5aabf9ab593c267c9a1a645b434b2cce9e4191d.png"/><Relationship Id="rId26" Type="http://schemas.openxmlformats.org/officeDocument/2006/relationships/image" Target="media/8a384437c538c817815c70329aabd97e9b8ad465.png"/><Relationship Id="rId27" Type="http://schemas.openxmlformats.org/officeDocument/2006/relationships/image" Target="media/9e3d53329359582aadb5c5fc720d4036d16ee77e.png"/><Relationship Id="rId28" Type="http://schemas.openxmlformats.org/officeDocument/2006/relationships/image" Target="media/0a81cd7ba007418c9d58c83b0079f4cc81b50b2c.png"/><Relationship Id="rId29" Type="http://schemas.openxmlformats.org/officeDocument/2006/relationships/image" Target="media/7c5061794ba969082a3a8ec0cba730ff8ed9232c.png"/><Relationship Id="rId30" Type="http://schemas.openxmlformats.org/officeDocument/2006/relationships/image" Target="media/66b4b34bcfb6be3f2c5f4e0c17c28c4e85e440f5.png"/><Relationship Id="rId31" Type="http://schemas.openxmlformats.org/officeDocument/2006/relationships/image" Target="media/e736a8b330771cfb6ae0d7d3a620c397b60c0d80.png"/><Relationship Id="rId32" Type="http://schemas.openxmlformats.org/officeDocument/2006/relationships/image" Target="media/4f9e04ea017f181e8e7d8773506a49a72c969479.png"/><Relationship Id="rId33" Type="http://schemas.openxmlformats.org/officeDocument/2006/relationships/image" Target="media/74354d48fe9d4d42d65cbfd3ca6c86f50c75463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de API — Banco ERP Public API</dc:title>
  <dc:creator>Equipo QA</dc:creator>
  <dc:description>Plan de pruebas de la Public API ACH de Banco ERP</dc:description>
  <cp:lastModifiedBy>Un-named</cp:lastModifiedBy>
  <cp:revision>1</cp:revision>
  <dcterms:created xsi:type="dcterms:W3CDTF">2026-10-03T23:38:44.486Z</dcterms:created>
  <dcterms:modified xsi:type="dcterms:W3CDTF">2026-10-03T23:38:44.486Z</dcterms:modified>
</cp:coreProperties>
</file>

<file path=docProps/custom.xml><?xml version="1.0" encoding="utf-8"?>
<Properties xmlns="http://schemas.openxmlformats.org/officeDocument/2006/custom-properties" xmlns:vt="http://schemas.openxmlformats.org/officeDocument/2006/docPropsVTypes"/>
</file>