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-368225</wp:posOffset>
            </wp:positionH>
            <wp:positionV relativeFrom="paragraph">
              <wp:posOffset>121713</wp:posOffset>
            </wp:positionV>
            <wp:extent cx="1457104" cy="818707"/>
            <wp:effectExtent b="0" l="0" r="0" t="0"/>
            <wp:wrapNone/>
            <wp:docPr id="4" name="image3.gif"/>
            <a:graphic>
              <a:graphicData uri="http://schemas.openxmlformats.org/drawingml/2006/picture">
                <pic:pic>
                  <pic:nvPicPr>
                    <pic:cNvPr id="0" name="image3.gif"/>
                    <pic:cNvPicPr preferRelativeResize="0"/>
                  </pic:nvPicPr>
                  <pic:blipFill>
                    <a:blip r:embed="rId6"/>
                    <a:srcRect b="0" l="0" r="0" t="0"/>
                    <a:stretch>
                      <a:fillRect/>
                    </a:stretch>
                  </pic:blipFill>
                  <pic:spPr>
                    <a:xfrm>
                      <a:off x="0" y="0"/>
                      <a:ext cx="1457104" cy="818707"/>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4987947" cy="50800"/>
                <wp:effectExtent b="0" l="0" r="0" t="0"/>
                <wp:wrapNone/>
                <wp:docPr id="2" name=""/>
                <a:graphic>
                  <a:graphicData uri="http://schemas.microsoft.com/office/word/2010/wordprocessingShape">
                    <wps:wsp>
                      <wps:cNvCnPr/>
                      <wps:spPr>
                        <a:xfrm>
                          <a:off x="2852027" y="3780000"/>
                          <a:ext cx="4987947" cy="0"/>
                        </a:xfrm>
                        <a:prstGeom prst="straightConnector1">
                          <a:avLst/>
                        </a:prstGeom>
                        <a:noFill/>
                        <a:ln cap="flat" cmpd="sng" w="50800">
                          <a:solidFill>
                            <a:schemeClr val="dk1">
                              <a:alpha val="48627"/>
                            </a:schemeClr>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4987947" cy="508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987947" cy="50800"/>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-101599</wp:posOffset>
                </wp:positionV>
                <wp:extent cx="281589" cy="7112000"/>
                <wp:effectExtent b="0" l="0" r="0" t="0"/>
                <wp:wrapNone/>
                <wp:docPr id="1" name=""/>
                <a:graphic>
                  <a:graphicData uri="http://schemas.microsoft.com/office/word/2010/wordprocessingShape">
                    <wps:wsp>
                      <wps:cNvCnPr/>
                      <wps:spPr>
                        <a:xfrm>
                          <a:off x="5332206" y="351000"/>
                          <a:ext cx="27589" cy="6858000"/>
                        </a:xfrm>
                        <a:prstGeom prst="straightConnector1">
                          <a:avLst/>
                        </a:prstGeom>
                        <a:noFill/>
                        <a:ln cap="flat" cmpd="tri" w="254000">
                          <a:solidFill>
                            <a:schemeClr val="dk1">
                              <a:alpha val="48627"/>
                            </a:schemeClr>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-101599</wp:posOffset>
                </wp:positionV>
                <wp:extent cx="281589" cy="71120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81589" cy="7112000"/>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165100</wp:posOffset>
                </wp:positionV>
                <wp:extent cx="4758946" cy="6973851"/>
                <wp:effectExtent b="0" l="0" r="0" t="0"/>
                <wp:wrapNone/>
                <wp:docPr id="3" name=""/>
                <a:graphic>
                  <a:graphicData uri="http://schemas.microsoft.com/office/word/2010/wordprocessingShape">
                    <wps:wsp>
                      <wps:cNvSpPr/>
                      <wps:cNvPr id="4" name="Shape 4"/>
                      <wps:spPr>
                        <a:xfrm>
                          <a:off x="2971290" y="297837"/>
                          <a:ext cx="4749421" cy="6964326"/>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72"/>
                                <w:vertAlign w:val="baseline"/>
                              </w:rPr>
                              <w:t xml:space="preserve">BITÁCORA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7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52"/>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52"/>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Equipo Anónimo:</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Aldama Lagos Daniel  2183076764</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Morales Sánchez Yesica 2163030931</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Reynoso Sánchez Vivian Paola  2183077449</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Villarroel Hernandez Carlos  2183076424</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Zepeda Reyes Luis Daniel 2173070974</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52"/>
                                <w:vertAlign w:val="baseline"/>
                              </w:rPr>
                            </w:r>
                            <w:r w:rsidDel="00000000" w:rsidR="00000000" w:rsidRPr="00000000">
                              <w:rPr>
                                <w:rFonts w:ascii="Calibri" w:cs="Calibri" w:eastAsia="Calibri" w:hAnsi="Calibri"/>
                                <w:b w:val="0"/>
                                <w:i w:val="0"/>
                                <w:smallCaps w:val="0"/>
                                <w:strike w:val="0"/>
                                <w:color w:val="000000"/>
                                <w:sz w:val="52"/>
                                <w:vertAlign w:val="baseline"/>
                              </w:rPr>
                              <w:t xml:space="preserve">Laboratorio Temático II</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52"/>
                                <w:vertAlign w:val="baseline"/>
                              </w:rPr>
                            </w:r>
                            <w:r w:rsidDel="00000000" w:rsidR="00000000" w:rsidRPr="00000000">
                              <w:rPr>
                                <w:rFonts w:ascii="Calibri" w:cs="Calibri" w:eastAsia="Calibri" w:hAnsi="Calibri"/>
                                <w:b w:val="0"/>
                                <w:i w:val="0"/>
                                <w:smallCaps w:val="0"/>
                                <w:strike w:val="0"/>
                                <w:color w:val="000000"/>
                                <w:sz w:val="52"/>
                                <w:vertAlign w:val="baseline"/>
                              </w:rPr>
                              <w:t xml:space="preserve">Trimestre 20-P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165100</wp:posOffset>
                </wp:positionV>
                <wp:extent cx="4758946" cy="6973851"/>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758946" cy="6973851"/>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0" w:line="240" w:lineRule="auto"/>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Bitácora de equipo </w:t>
      </w:r>
    </w:p>
    <w:p w:rsidR="00000000" w:rsidDel="00000000" w:rsidP="00000000" w:rsidRDefault="00000000" w:rsidRPr="00000000" w14:paraId="0000001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Primero nos coordinamos para la asignación de roles de cada integrante diciéndonos en dos grupos para completar el proyecto dado, grupo A y grupo B.</w:t>
      </w: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grupo A está conformado, pero no limitado a:</w:t>
      </w: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Vivian y Yesica.</w:t>
      </w:r>
      <w:r w:rsidDel="00000000" w:rsidR="00000000" w:rsidRPr="00000000">
        <w:rPr>
          <w:rtl w:val="0"/>
        </w:rPr>
      </w:r>
    </w:p>
    <w:p w:rsidR="00000000" w:rsidDel="00000000" w:rsidP="00000000" w:rsidRDefault="00000000" w:rsidRPr="00000000" w14:paraId="00000024">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grupo A estará encargado de desarrollar BACK-END</w:t>
      </w: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grupo B está conformado, pero no limitado a: </w:t>
      </w: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Daniel, Carlos y Luis.</w:t>
      </w: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grupo B estará encargado de desarrollar FRONT-END</w:t>
      </w: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Después vendrá la asignación de trabajo de cada grupo para sus integrantes</w:t>
      </w:r>
      <w:r w:rsidDel="00000000" w:rsidR="00000000" w:rsidRPr="00000000">
        <w:rPr>
          <w:rtl w:val="0"/>
        </w:rPr>
      </w:r>
    </w:p>
    <w:p w:rsidR="00000000" w:rsidDel="00000000" w:rsidP="00000000" w:rsidRDefault="00000000" w:rsidRPr="00000000" w14:paraId="0000002B">
      <w:pPr>
        <w:spacing w:after="24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Grupo A</w:t>
      </w: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Se ha definido que se utilizará nltk y naive bayes.</w:t>
      </w: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Posteriormente se propusieron actividades que debe hacer el programa, estas actividades son:</w:t>
      </w:r>
      <w:r w:rsidDel="00000000" w:rsidR="00000000" w:rsidRPr="00000000">
        <w:rPr>
          <w:rtl w:val="0"/>
        </w:rPr>
      </w:r>
    </w:p>
    <w:p w:rsidR="00000000" w:rsidDel="00000000" w:rsidP="00000000" w:rsidRDefault="00000000" w:rsidRPr="00000000" w14:paraId="0000002F">
      <w:pPr>
        <w:numPr>
          <w:ilvl w:val="0"/>
          <w:numId w:val="2"/>
        </w:numP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Abrir el archivo csv y leerlo por columnas</w:t>
      </w:r>
    </w:p>
    <w:p w:rsidR="00000000" w:rsidDel="00000000" w:rsidP="00000000" w:rsidRDefault="00000000" w:rsidRPr="00000000" w14:paraId="00000030">
      <w:pPr>
        <w:numPr>
          <w:ilvl w:val="0"/>
          <w:numId w:val="2"/>
        </w:numP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Eliminar números, puntuaciones y afijos</w:t>
      </w:r>
    </w:p>
    <w:p w:rsidR="00000000" w:rsidDel="00000000" w:rsidP="00000000" w:rsidRDefault="00000000" w:rsidRPr="00000000" w14:paraId="00000031">
      <w:pPr>
        <w:numPr>
          <w:ilvl w:val="0"/>
          <w:numId w:val="2"/>
        </w:numP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Implementar el clasificador </w:t>
      </w:r>
    </w:p>
    <w:p w:rsidR="00000000" w:rsidDel="00000000" w:rsidP="00000000" w:rsidRDefault="00000000" w:rsidRPr="00000000" w14:paraId="0000003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Otras funciones que se puedan necesitar se irán viendo en el transcurso de la implementación.</w:t>
      </w: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Una vez definidas algunas funciones se comenzó con la lectura de archivo y otra función para leer por columnas dicho archivo.</w:t>
      </w: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Grupo B</w:t>
      </w: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Carlos Villarroel encargado de realizar la interfaz que se mostrará en la página de manera que sea entendible y amigable para el usuario. </w:t>
      </w:r>
      <w:r w:rsidDel="00000000" w:rsidR="00000000" w:rsidRPr="00000000">
        <w:rPr>
          <w:rtl w:val="0"/>
        </w:rPr>
      </w:r>
    </w:p>
    <w:p w:rsidR="00000000" w:rsidDel="00000000" w:rsidP="00000000" w:rsidRDefault="00000000" w:rsidRPr="00000000" w14:paraId="0000003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Daniel Aldama Tester será el encargado de probar la página, así como sugerir ideas y hacer modificaciones que sean pertinentes. </w:t>
      </w: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la implementación de front end se optó por cambiar de herramienta de Django (propuesta por los profesores ) a Flas</w:t>
      </w:r>
      <w:r w:rsidDel="00000000" w:rsidR="00000000" w:rsidRPr="00000000">
        <w:rPr>
          <w:rFonts w:ascii="Arial" w:cs="Arial" w:eastAsia="Arial" w:hAnsi="Arial"/>
          <w:sz w:val="24"/>
          <w:szCs w:val="24"/>
          <w:rtl w:val="0"/>
        </w:rPr>
        <w:t xml:space="preserve">k ya que </w:t>
      </w:r>
      <w:r w:rsidDel="00000000" w:rsidR="00000000" w:rsidRPr="00000000">
        <w:rPr>
          <w:rFonts w:ascii="Arial" w:cs="Arial" w:eastAsia="Arial" w:hAnsi="Arial"/>
          <w:color w:val="000000"/>
          <w:sz w:val="24"/>
          <w:szCs w:val="24"/>
          <w:rtl w:val="0"/>
        </w:rPr>
        <w:t xml:space="preserve">nos permite crear de una manera muy sencilla aplicaciones web con Python.</w:t>
      </w:r>
    </w:p>
    <w:p w:rsidR="00000000" w:rsidDel="00000000" w:rsidP="00000000" w:rsidRDefault="00000000" w:rsidRPr="00000000" w14:paraId="0000003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principio en la instalación no se tienen todas las funcionalidades necesarias para crear una aplicación web funcional pero si se necesita en algún momento una nueva funcionalidad hay un conjunto muy grande extensiones (plugins) que se pueden instalar con Flask y que le van dando más  funcionalidad. </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Metodología empleada</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del software utilizaremos la metodología ágil Extreme Programming (XP). Esta metodología principalmente se diferencia de las demás porque pone más énfasis en la adaptabilidad y previsibilidad, se podría considerar a XP como la integración de las mejores metodologías de desarrollo de acuerdo a lo que se pretende llevar a cabo con el proyecto.</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metodología XP propone la asignación de roles, para este proyecto cada integrante del equipo tendrá los siguientes roles</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Programadores: Yesica y Vivian</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Tester: Daniel</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Tracker: Luis Daniel</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Diseñador: Carlos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 los profesores harán el rol del cliente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Asignación de tareas entre los miembros del equipo</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el fin de llevar un mejor manejo de la organización y realización de tareas que le fueron asignadas a cada integrante, llevaremos un cronograma de actividades que será actualizado cada semana. </w:t>
      </w:r>
    </w:p>
    <w:p w:rsidR="00000000" w:rsidDel="00000000" w:rsidP="00000000" w:rsidRDefault="00000000" w:rsidRPr="00000000" w14:paraId="0000004B">
      <w:pPr>
        <w:jc w:val="both"/>
        <w:rPr>
          <w:rFonts w:ascii="Arial" w:cs="Arial" w:eastAsia="Arial" w:hAnsi="Arial"/>
          <w:color w:val="0563c1"/>
          <w:sz w:val="24"/>
          <w:szCs w:val="24"/>
          <w:u w:val="single"/>
        </w:rPr>
      </w:pPr>
      <w:r w:rsidDel="00000000" w:rsidR="00000000" w:rsidRPr="00000000">
        <w:fldChar w:fldCharType="begin"/>
        <w:instrText xml:space="preserve"> HYPERLINK "https://docs.google.com/spreadsheets/d/1b5tmNKx7cxXQ9h0Ng4pilR59tSH6a43f9DRIjkBLpqU/edit?usp=sharing" </w:instrText>
        <w:fldChar w:fldCharType="separate"/>
      </w:r>
      <w:r w:rsidDel="00000000" w:rsidR="00000000" w:rsidRPr="00000000">
        <w:rPr>
          <w:rFonts w:ascii="Arial" w:cs="Arial" w:eastAsia="Arial" w:hAnsi="Arial"/>
          <w:color w:val="0563c1"/>
          <w:sz w:val="24"/>
          <w:szCs w:val="24"/>
          <w:u w:val="single"/>
          <w:rtl w:val="0"/>
        </w:rPr>
        <w:t xml:space="preserve">Clic para ver el cronograma</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fldChar w:fldCharType="end"/>
      </w:r>
      <w:r w:rsidDel="00000000" w:rsidR="00000000" w:rsidRPr="00000000">
        <w:rPr>
          <w:rFonts w:ascii="Arial" w:cs="Arial" w:eastAsia="Arial" w:hAnsi="Arial"/>
          <w:sz w:val="24"/>
          <w:szCs w:val="24"/>
          <w:rtl w:val="0"/>
        </w:rPr>
        <w:t xml:space="preserve">Problemas a los que nos enfrentamos:</w:t>
      </w:r>
    </w:p>
    <w:tbl>
      <w:tblPr>
        <w:tblStyle w:val="Table1"/>
        <w:tblW w:w="8828.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414"/>
        <w:gridCol w:w="4414"/>
        <w:tblGridChange w:id="0">
          <w:tblGrid>
            <w:gridCol w:w="4414"/>
            <w:gridCol w:w="4414"/>
          </w:tblGrid>
        </w:tblGridChange>
      </w:tblGrid>
      <w:tr>
        <w:tc>
          <w:tcPr>
            <w:shd w:fill="3b7b6f" w:val="clear"/>
          </w:tcPr>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Problema</w:t>
            </w:r>
          </w:p>
        </w:tc>
        <w:tc>
          <w:tcPr>
            <w:shd w:fill="3b7b6f" w:val="clear"/>
          </w:tcPr>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Solución</w:t>
            </w:r>
          </w:p>
        </w:tc>
      </w:tr>
      <w:tr>
        <w:tc>
          <w:tcPr>
            <w:vAlign w:val="center"/>
          </w:tcPr>
          <w:p w:rsidR="00000000" w:rsidDel="00000000" w:rsidP="00000000" w:rsidRDefault="00000000" w:rsidRPr="00000000" w14:paraId="0000004F">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Falta de organización en el equipo</w:t>
            </w:r>
          </w:p>
        </w:tc>
        <w:tc>
          <w:tcPr/>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Aumentar la comunicación, externar las ideas y opiniones que tiene cada uno.</w:t>
            </w:r>
          </w:p>
        </w:tc>
      </w:tr>
      <w:tr>
        <w:tc>
          <w:tcPr>
            <w:vAlign w:val="center"/>
          </w:tcPr>
          <w:p w:rsidR="00000000" w:rsidDel="00000000" w:rsidP="00000000" w:rsidRDefault="00000000" w:rsidRPr="00000000" w14:paraId="00000051">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Incomprensión del proyecto</w:t>
            </w:r>
          </w:p>
        </w:tc>
        <w:tc>
          <w:tcPr/>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Leer el material que nos fue proporcionado y realizar las prácticas de los notebooks.</w:t>
            </w:r>
          </w:p>
        </w:tc>
      </w:tr>
      <w:tr>
        <w:tc>
          <w:tcPr>
            <w:vAlign w:val="center"/>
          </w:tcPr>
          <w:p w:rsidR="00000000" w:rsidDel="00000000" w:rsidP="00000000" w:rsidRDefault="00000000" w:rsidRPr="00000000" w14:paraId="00000053">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Comenzar con el desarrollo del proyecto</w:t>
            </w:r>
          </w:p>
        </w:tc>
        <w:tc>
          <w:tcPr/>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Sesión síncrona con profesores para resolución de dudas.</w:t>
            </w:r>
          </w:p>
        </w:tc>
      </w:tr>
    </w:tbl>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Estado de avance de los entregables:</w:t>
      </w:r>
    </w:p>
    <w:tbl>
      <w:tblPr>
        <w:tblStyle w:val="Table2"/>
        <w:tblW w:w="8828.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4414"/>
        <w:gridCol w:w="4414"/>
        <w:tblGridChange w:id="0">
          <w:tblGrid>
            <w:gridCol w:w="4414"/>
            <w:gridCol w:w="4414"/>
          </w:tblGrid>
        </w:tblGridChange>
      </w:tblGrid>
      <w:tr>
        <w:tc>
          <w:tcPr>
            <w:shd w:fill="3b7b6f" w:val="clear"/>
          </w:tcPr>
          <w:p w:rsidR="00000000" w:rsidDel="00000000" w:rsidP="00000000" w:rsidRDefault="00000000" w:rsidRPr="00000000" w14:paraId="00000058">
            <w:pPr>
              <w:jc w:val="both"/>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Entregable</w:t>
            </w:r>
          </w:p>
        </w:tc>
        <w:tc>
          <w:tcPr>
            <w:shd w:fill="3b7b6f" w:val="clear"/>
          </w:tcPr>
          <w:p w:rsidR="00000000" w:rsidDel="00000000" w:rsidP="00000000" w:rsidRDefault="00000000" w:rsidRPr="00000000" w14:paraId="00000059">
            <w:pPr>
              <w:jc w:val="both"/>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Porcentaje completado</w:t>
            </w:r>
          </w:p>
        </w:tc>
      </w:tr>
      <w:tr>
        <w:tc>
          <w:tcPr/>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Manual técnico</w:t>
            </w:r>
          </w:p>
        </w:tc>
        <w:tc>
          <w:tcPr>
            <w:shd w:fill="ff3f3f" w:val="clear"/>
          </w:tcPr>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c>
          <w:tcPr/>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Manual usuario</w:t>
            </w:r>
          </w:p>
        </w:tc>
        <w:tc>
          <w:tcPr>
            <w:shd w:fill="ff3f3f" w:val="clear"/>
          </w:tcPr>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hyperlink r:id="rId10">
        <w:r w:rsidDel="00000000" w:rsidR="00000000" w:rsidRPr="00000000">
          <w:rPr>
            <w:rFonts w:ascii="Arial" w:cs="Arial" w:eastAsia="Arial" w:hAnsi="Arial"/>
            <w:color w:val="0563c1"/>
            <w:sz w:val="24"/>
            <w:szCs w:val="24"/>
            <w:u w:val="single"/>
            <w:rtl w:val="0"/>
          </w:rPr>
          <w:t xml:space="preserve">Clic para ver el avance de los Requerimientos</w:t>
        </w:r>
      </w:hyperlink>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saMrkISuJN-E8K_AD_OO3F9HWoemTe0cTLJcqY_dOro/edit?usp=sharing"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gif"/><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