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1831" w14:textId="77777777" w:rsidR="00E27F84" w:rsidRDefault="00E27F84" w:rsidP="00E27F84">
      <w:pPr>
        <w:rPr>
          <w:b/>
          <w:bCs/>
        </w:rPr>
      </w:pPr>
    </w:p>
    <w:p w14:paraId="1961CC45" w14:textId="77777777" w:rsidR="00E27F84" w:rsidRDefault="00E27F84" w:rsidP="00E27F84">
      <w:pPr>
        <w:rPr>
          <w:b/>
          <w:bCs/>
        </w:rPr>
      </w:pPr>
    </w:p>
    <w:p w14:paraId="57E63CF2" w14:textId="77777777" w:rsidR="00E27F84" w:rsidRDefault="00E27F84" w:rsidP="00E27F84">
      <w:pPr>
        <w:rPr>
          <w:b/>
          <w:bCs/>
        </w:rPr>
      </w:pPr>
    </w:p>
    <w:p w14:paraId="36BCED80" w14:textId="77777777" w:rsidR="00E27F84" w:rsidRDefault="00E27F84" w:rsidP="00E27F84">
      <w:pPr>
        <w:rPr>
          <w:b/>
          <w:bCs/>
        </w:rPr>
      </w:pPr>
    </w:p>
    <w:p w14:paraId="08F01C53" w14:textId="77777777" w:rsidR="00E27F84" w:rsidRDefault="00E27F84" w:rsidP="00E27F84">
      <w:pPr>
        <w:rPr>
          <w:b/>
          <w:bCs/>
        </w:rPr>
      </w:pPr>
    </w:p>
    <w:p w14:paraId="7E7B40F0" w14:textId="77777777" w:rsidR="00E27F84" w:rsidRDefault="00E27F84" w:rsidP="00E27F84">
      <w:pPr>
        <w:rPr>
          <w:b/>
          <w:bCs/>
        </w:rPr>
      </w:pPr>
    </w:p>
    <w:p w14:paraId="59773E82" w14:textId="77777777" w:rsidR="00E27F84" w:rsidRDefault="00E27F84" w:rsidP="00E27F84">
      <w:pPr>
        <w:rPr>
          <w:b/>
          <w:bCs/>
        </w:rPr>
      </w:pPr>
    </w:p>
    <w:p w14:paraId="4EA5DCDD" w14:textId="77777777" w:rsidR="00E27F84" w:rsidRDefault="00E27F84" w:rsidP="00E27F84">
      <w:pPr>
        <w:rPr>
          <w:b/>
          <w:bCs/>
        </w:rPr>
      </w:pPr>
    </w:p>
    <w:p w14:paraId="4C16E9BE" w14:textId="77777777" w:rsidR="00E27F84" w:rsidRDefault="00E27F84" w:rsidP="00E27F84">
      <w:pPr>
        <w:rPr>
          <w:b/>
          <w:bCs/>
        </w:rPr>
      </w:pPr>
    </w:p>
    <w:p w14:paraId="26120799" w14:textId="77777777" w:rsidR="00E27F84" w:rsidRDefault="00E27F84" w:rsidP="00E27F84">
      <w:pPr>
        <w:rPr>
          <w:b/>
          <w:bCs/>
        </w:rPr>
      </w:pPr>
    </w:p>
    <w:p w14:paraId="1CBA4FCD" w14:textId="77777777" w:rsidR="00E27F84" w:rsidRDefault="00E27F84" w:rsidP="00E27F84">
      <w:pPr>
        <w:rPr>
          <w:b/>
          <w:bCs/>
        </w:rPr>
      </w:pPr>
    </w:p>
    <w:p w14:paraId="32942F6F" w14:textId="77777777" w:rsidR="00E27F84" w:rsidRDefault="00E27F84" w:rsidP="00E27F84">
      <w:pPr>
        <w:rPr>
          <w:b/>
          <w:bCs/>
        </w:rPr>
      </w:pPr>
    </w:p>
    <w:p w14:paraId="79EC857F" w14:textId="77777777" w:rsidR="00E27F84" w:rsidRDefault="00E27F84" w:rsidP="00E27F84">
      <w:pPr>
        <w:rPr>
          <w:b/>
          <w:bCs/>
        </w:rPr>
      </w:pPr>
    </w:p>
    <w:p w14:paraId="1C16BD59" w14:textId="77777777" w:rsidR="00E27F84" w:rsidRDefault="00E27F84" w:rsidP="00E27F84">
      <w:pPr>
        <w:rPr>
          <w:b/>
          <w:bCs/>
        </w:rPr>
      </w:pPr>
    </w:p>
    <w:p w14:paraId="2F56F2F6" w14:textId="77777777" w:rsidR="00E27F84" w:rsidRDefault="00E27F84" w:rsidP="00E27F84">
      <w:pPr>
        <w:rPr>
          <w:b/>
          <w:bCs/>
        </w:rPr>
      </w:pPr>
    </w:p>
    <w:p w14:paraId="4664A9A0" w14:textId="77777777" w:rsidR="00E27F84" w:rsidRDefault="00E27F84" w:rsidP="00E27F84">
      <w:pPr>
        <w:rPr>
          <w:b/>
          <w:bCs/>
        </w:rPr>
      </w:pPr>
    </w:p>
    <w:p w14:paraId="1BF44A6E" w14:textId="77777777" w:rsidR="00E27F84" w:rsidRDefault="00E27F84" w:rsidP="00E27F84">
      <w:pPr>
        <w:rPr>
          <w:b/>
          <w:bCs/>
        </w:rPr>
      </w:pPr>
    </w:p>
    <w:p w14:paraId="501B8516" w14:textId="77777777" w:rsidR="00E27F84" w:rsidRDefault="00E27F84" w:rsidP="00E27F84">
      <w:pPr>
        <w:rPr>
          <w:b/>
          <w:bCs/>
        </w:rPr>
      </w:pPr>
    </w:p>
    <w:p w14:paraId="4A541885" w14:textId="77777777" w:rsidR="00E27F84" w:rsidRDefault="00E27F84" w:rsidP="00E27F84">
      <w:pPr>
        <w:rPr>
          <w:b/>
          <w:bCs/>
        </w:rPr>
      </w:pPr>
    </w:p>
    <w:p w14:paraId="2F2D9BE6" w14:textId="77777777" w:rsidR="00E27F84" w:rsidRDefault="00E27F84" w:rsidP="00E27F84">
      <w:pPr>
        <w:rPr>
          <w:b/>
          <w:bCs/>
        </w:rPr>
      </w:pPr>
    </w:p>
    <w:p w14:paraId="5D452C37" w14:textId="77777777" w:rsidR="00E27F84" w:rsidRDefault="00E27F84" w:rsidP="00E27F84">
      <w:pPr>
        <w:rPr>
          <w:b/>
          <w:bCs/>
        </w:rPr>
      </w:pPr>
    </w:p>
    <w:p w14:paraId="35500259" w14:textId="77777777" w:rsidR="00E27F84" w:rsidRDefault="00E27F84" w:rsidP="00E27F84">
      <w:pPr>
        <w:rPr>
          <w:b/>
          <w:bCs/>
        </w:rPr>
      </w:pPr>
    </w:p>
    <w:p w14:paraId="4125159D" w14:textId="77777777" w:rsidR="00E27F84" w:rsidRDefault="00E27F84" w:rsidP="00E27F84">
      <w:pPr>
        <w:rPr>
          <w:b/>
          <w:bCs/>
        </w:rPr>
      </w:pPr>
    </w:p>
    <w:p w14:paraId="10C20EDA" w14:textId="77777777" w:rsidR="00E27F84" w:rsidRDefault="00E27F84" w:rsidP="00E27F84">
      <w:pPr>
        <w:rPr>
          <w:b/>
          <w:bCs/>
        </w:rPr>
      </w:pPr>
    </w:p>
    <w:p w14:paraId="1390EFF2" w14:textId="77777777" w:rsidR="00E27F84" w:rsidRDefault="00E27F84" w:rsidP="00E27F84">
      <w:pPr>
        <w:rPr>
          <w:b/>
          <w:bCs/>
        </w:rPr>
      </w:pPr>
    </w:p>
    <w:p w14:paraId="7140D3CE" w14:textId="77777777" w:rsidR="00E27F84" w:rsidRDefault="00E27F84" w:rsidP="00E27F84">
      <w:pPr>
        <w:rPr>
          <w:b/>
          <w:bCs/>
        </w:rPr>
      </w:pPr>
    </w:p>
    <w:p w14:paraId="2F4C9BD5" w14:textId="77777777" w:rsidR="00E27F84" w:rsidRDefault="00E27F84" w:rsidP="00E27F84">
      <w:pPr>
        <w:rPr>
          <w:b/>
          <w:bCs/>
        </w:rPr>
      </w:pPr>
    </w:p>
    <w:p w14:paraId="75092713" w14:textId="77777777" w:rsidR="00E27F84" w:rsidRDefault="00E27F84" w:rsidP="00E27F84">
      <w:pPr>
        <w:rPr>
          <w:b/>
          <w:bCs/>
        </w:rPr>
      </w:pPr>
    </w:p>
    <w:p w14:paraId="0814BC38" w14:textId="77777777" w:rsidR="00E27F84" w:rsidRDefault="00E27F84" w:rsidP="00E27F84">
      <w:pPr>
        <w:rPr>
          <w:b/>
          <w:bCs/>
        </w:rPr>
      </w:pPr>
    </w:p>
    <w:p w14:paraId="7DC9472A" w14:textId="77777777" w:rsidR="00E27F84" w:rsidRDefault="00E27F84" w:rsidP="00E27F84">
      <w:pPr>
        <w:rPr>
          <w:b/>
          <w:bCs/>
        </w:rPr>
      </w:pPr>
    </w:p>
    <w:p w14:paraId="248B350C" w14:textId="77777777" w:rsidR="00E27F84" w:rsidRDefault="00E27F84" w:rsidP="00E27F84">
      <w:pPr>
        <w:rPr>
          <w:b/>
          <w:bCs/>
        </w:rPr>
      </w:pPr>
    </w:p>
    <w:p w14:paraId="19FD74CE" w14:textId="77777777" w:rsidR="00E27F84" w:rsidRDefault="00E27F84" w:rsidP="00E27F84">
      <w:pPr>
        <w:rPr>
          <w:b/>
          <w:bCs/>
        </w:rPr>
      </w:pPr>
    </w:p>
    <w:p w14:paraId="035F96B2" w14:textId="77777777" w:rsidR="00E27F84" w:rsidRDefault="00E27F84" w:rsidP="00E27F84">
      <w:pPr>
        <w:rPr>
          <w:b/>
          <w:bCs/>
        </w:rPr>
      </w:pPr>
    </w:p>
    <w:p w14:paraId="73E92B8C" w14:textId="77777777" w:rsidR="00E27F84" w:rsidRDefault="00E27F84" w:rsidP="00E27F84">
      <w:pPr>
        <w:rPr>
          <w:b/>
          <w:bCs/>
        </w:rPr>
      </w:pPr>
    </w:p>
    <w:p w14:paraId="3BC35D6C" w14:textId="77777777" w:rsidR="00E27F84" w:rsidRDefault="00E27F84" w:rsidP="00E27F84">
      <w:pPr>
        <w:rPr>
          <w:b/>
          <w:bCs/>
        </w:rPr>
      </w:pPr>
    </w:p>
    <w:p w14:paraId="4DC5A2AC" w14:textId="77777777" w:rsidR="00E27F84" w:rsidRDefault="00E27F84" w:rsidP="00E27F84">
      <w:pPr>
        <w:rPr>
          <w:b/>
          <w:bCs/>
        </w:rPr>
      </w:pPr>
    </w:p>
    <w:p w14:paraId="08EA07E0" w14:textId="77777777" w:rsidR="00E27F84" w:rsidRDefault="00E27F84" w:rsidP="00E27F84">
      <w:pPr>
        <w:rPr>
          <w:b/>
          <w:bCs/>
        </w:rPr>
      </w:pPr>
    </w:p>
    <w:p w14:paraId="56EAE7CB" w14:textId="77777777" w:rsidR="00E27F84" w:rsidRDefault="00E27F84" w:rsidP="00E27F84">
      <w:pPr>
        <w:rPr>
          <w:b/>
          <w:bCs/>
        </w:rPr>
      </w:pPr>
    </w:p>
    <w:p w14:paraId="6947A558" w14:textId="77777777" w:rsidR="00E27F84" w:rsidRDefault="00E27F84" w:rsidP="00E27F84">
      <w:pPr>
        <w:rPr>
          <w:b/>
          <w:bCs/>
        </w:rPr>
      </w:pPr>
    </w:p>
    <w:p w14:paraId="7D922021" w14:textId="77777777" w:rsidR="00E27F84" w:rsidRDefault="00E27F84" w:rsidP="00E27F84">
      <w:pPr>
        <w:rPr>
          <w:b/>
          <w:bCs/>
        </w:rPr>
      </w:pPr>
    </w:p>
    <w:p w14:paraId="01CA409E" w14:textId="77777777" w:rsidR="00E27F84" w:rsidRDefault="00E27F84" w:rsidP="00E27F84">
      <w:pPr>
        <w:rPr>
          <w:b/>
          <w:bCs/>
        </w:rPr>
      </w:pPr>
    </w:p>
    <w:p w14:paraId="471D9B08" w14:textId="77777777" w:rsidR="00E27F84" w:rsidRDefault="00E27F84" w:rsidP="00E27F84">
      <w:pPr>
        <w:rPr>
          <w:b/>
          <w:bCs/>
        </w:rPr>
      </w:pPr>
    </w:p>
    <w:p w14:paraId="55D14D23" w14:textId="77777777" w:rsidR="00E27F84" w:rsidRDefault="00E27F84" w:rsidP="00E27F84">
      <w:pPr>
        <w:rPr>
          <w:b/>
          <w:bCs/>
        </w:rPr>
      </w:pPr>
    </w:p>
    <w:p w14:paraId="59891047" w14:textId="77777777" w:rsidR="00E27F84" w:rsidRDefault="00E27F84" w:rsidP="00E27F84">
      <w:pPr>
        <w:rPr>
          <w:b/>
          <w:bCs/>
        </w:rPr>
      </w:pPr>
    </w:p>
    <w:p w14:paraId="7A426874" w14:textId="77777777" w:rsidR="00E27F84" w:rsidRDefault="00E27F84" w:rsidP="00E27F84">
      <w:pPr>
        <w:rPr>
          <w:b/>
          <w:bCs/>
        </w:rPr>
      </w:pPr>
    </w:p>
    <w:p w14:paraId="60AE2339" w14:textId="77777777" w:rsidR="00E27F84" w:rsidRDefault="00E27F84" w:rsidP="00E27F84">
      <w:pPr>
        <w:rPr>
          <w:b/>
          <w:bCs/>
        </w:rPr>
      </w:pPr>
    </w:p>
    <w:p w14:paraId="138A2FEE" w14:textId="77777777" w:rsidR="00E27F84" w:rsidRDefault="00E27F84" w:rsidP="00E27F84">
      <w:pPr>
        <w:rPr>
          <w:b/>
          <w:bCs/>
        </w:rPr>
      </w:pPr>
    </w:p>
    <w:p w14:paraId="375D785B" w14:textId="77777777" w:rsidR="00E27F84" w:rsidRDefault="00E27F84" w:rsidP="00E27F84">
      <w:pPr>
        <w:rPr>
          <w:b/>
          <w:bCs/>
        </w:rPr>
      </w:pPr>
    </w:p>
    <w:p w14:paraId="17DF0C0F" w14:textId="77777777" w:rsidR="00E27F84" w:rsidRDefault="00E27F84" w:rsidP="00E27F84">
      <w:pPr>
        <w:rPr>
          <w:b/>
          <w:bCs/>
        </w:rPr>
      </w:pPr>
    </w:p>
    <w:p w14:paraId="62DE5C7C" w14:textId="77777777" w:rsidR="00E27F84" w:rsidRDefault="00E27F84" w:rsidP="00E27F84">
      <w:pPr>
        <w:rPr>
          <w:b/>
          <w:bCs/>
        </w:rPr>
      </w:pPr>
    </w:p>
    <w:p w14:paraId="078EF45E" w14:textId="77777777" w:rsidR="00E27F84" w:rsidRDefault="00E27F84" w:rsidP="00E27F84">
      <w:pPr>
        <w:rPr>
          <w:b/>
          <w:bCs/>
        </w:rPr>
      </w:pPr>
    </w:p>
    <w:p w14:paraId="12415C2B" w14:textId="77777777" w:rsidR="00E27F84" w:rsidRDefault="00E27F84" w:rsidP="00E27F84">
      <w:pPr>
        <w:rPr>
          <w:b/>
          <w:bCs/>
        </w:rPr>
      </w:pPr>
    </w:p>
    <w:p w14:paraId="7079A2ED" w14:textId="77777777" w:rsidR="00E27F84" w:rsidRPr="00FC1DFA" w:rsidRDefault="00E27F84" w:rsidP="00E27F84">
      <w:pPr>
        <w:jc w:val="center"/>
      </w:pPr>
      <w:r w:rsidRPr="00FC1DFA">
        <w:rPr>
          <w:noProof/>
        </w:rPr>
        <w:drawing>
          <wp:inline distT="0" distB="0" distL="0" distR="0" wp14:anchorId="6727F164" wp14:editId="02646784">
            <wp:extent cx="1209675" cy="1209675"/>
            <wp:effectExtent l="0" t="0" r="0" b="0"/>
            <wp:docPr id="2092409595" name="Imagen 4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9595" name="Imagen 4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1DFA">
        <w:t xml:space="preserve"> </w:t>
      </w:r>
    </w:p>
    <w:p w14:paraId="056C5EFA" w14:textId="77777777" w:rsidR="00E27F84" w:rsidRDefault="00E27F84" w:rsidP="00E27F84">
      <w:pPr>
        <w:jc w:val="center"/>
      </w:pPr>
      <w:r w:rsidRPr="00FC1DFA">
        <w:t xml:space="preserve">Servicio Nacional de Aprendizaje SENA </w:t>
      </w:r>
    </w:p>
    <w:p w14:paraId="2984607B" w14:textId="77777777" w:rsidR="00E27F84" w:rsidRPr="00FC1DFA" w:rsidRDefault="00E27F84" w:rsidP="00E27F84">
      <w:pPr>
        <w:jc w:val="center"/>
      </w:pPr>
    </w:p>
    <w:p w14:paraId="4DBBF951" w14:textId="77777777" w:rsidR="00E27F84" w:rsidRDefault="00E27F84" w:rsidP="00E27F84">
      <w:pPr>
        <w:jc w:val="center"/>
        <w:rPr>
          <w:i/>
          <w:iCs/>
        </w:rPr>
      </w:pPr>
      <w:r w:rsidRPr="00E27F84">
        <w:rPr>
          <w:i/>
          <w:iCs/>
        </w:rPr>
        <w:t>Conceptos y principios de hardware e instalación de software</w:t>
      </w:r>
    </w:p>
    <w:p w14:paraId="2B8BF368" w14:textId="0815F746" w:rsidR="00E27F84" w:rsidRPr="00E27F84" w:rsidRDefault="00E27F84" w:rsidP="00E27F84">
      <w:pPr>
        <w:jc w:val="center"/>
        <w:rPr>
          <w:i/>
          <w:iCs/>
        </w:rPr>
      </w:pPr>
      <w:r w:rsidRPr="00E27F84">
        <w:rPr>
          <w:i/>
          <w:iCs/>
        </w:rPr>
        <w:t xml:space="preserve"> GA10-220501097-AA1-EV01</w:t>
      </w:r>
    </w:p>
    <w:p w14:paraId="0B85D8E3" w14:textId="77777777" w:rsidR="00E27F84" w:rsidRDefault="00E27F84" w:rsidP="00E27F84">
      <w:pPr>
        <w:jc w:val="center"/>
        <w:rPr>
          <w:i/>
          <w:iCs/>
        </w:rPr>
      </w:pPr>
    </w:p>
    <w:p w14:paraId="28DE2873" w14:textId="77777777" w:rsidR="00E27F84" w:rsidRDefault="00E27F84" w:rsidP="00E27F84">
      <w:pPr>
        <w:jc w:val="center"/>
      </w:pPr>
    </w:p>
    <w:p w14:paraId="26BD7764" w14:textId="77777777" w:rsidR="00E27F84" w:rsidRDefault="00E27F84" w:rsidP="00E27F84">
      <w:pPr>
        <w:jc w:val="center"/>
      </w:pPr>
    </w:p>
    <w:p w14:paraId="27839379" w14:textId="77777777" w:rsidR="00E27F84" w:rsidRDefault="00E27F84" w:rsidP="00E27F84">
      <w:pPr>
        <w:jc w:val="center"/>
      </w:pPr>
    </w:p>
    <w:p w14:paraId="60F4F249" w14:textId="77777777" w:rsidR="00E27F84" w:rsidRDefault="00E27F84" w:rsidP="00E27F84">
      <w:pPr>
        <w:jc w:val="center"/>
      </w:pPr>
    </w:p>
    <w:p w14:paraId="032C5744" w14:textId="77777777" w:rsidR="00E27F84" w:rsidRDefault="00E27F84" w:rsidP="00E27F84">
      <w:pPr>
        <w:jc w:val="center"/>
      </w:pPr>
    </w:p>
    <w:p w14:paraId="5AAE224B" w14:textId="77777777" w:rsidR="00E27F84" w:rsidRDefault="00E27F84" w:rsidP="00E27F84">
      <w:pPr>
        <w:jc w:val="center"/>
      </w:pPr>
    </w:p>
    <w:p w14:paraId="266646A8" w14:textId="77777777" w:rsidR="00E27F84" w:rsidRDefault="00E27F84" w:rsidP="00E27F84">
      <w:pPr>
        <w:jc w:val="center"/>
      </w:pPr>
    </w:p>
    <w:p w14:paraId="7CE65750" w14:textId="77777777" w:rsidR="00E27F84" w:rsidRDefault="00E27F84" w:rsidP="00E27F84">
      <w:pPr>
        <w:jc w:val="center"/>
      </w:pPr>
    </w:p>
    <w:p w14:paraId="2F94E89F" w14:textId="77777777" w:rsidR="00E27F84" w:rsidRDefault="00E27F84" w:rsidP="00E27F84">
      <w:pPr>
        <w:jc w:val="center"/>
      </w:pPr>
    </w:p>
    <w:p w14:paraId="4CB0029C" w14:textId="77777777" w:rsidR="00E27F84" w:rsidRDefault="00E27F84" w:rsidP="00E27F84">
      <w:pPr>
        <w:jc w:val="center"/>
      </w:pPr>
    </w:p>
    <w:p w14:paraId="7AB81FD9" w14:textId="77777777" w:rsidR="00E27F84" w:rsidRDefault="00E27F84" w:rsidP="00E27F84">
      <w:pPr>
        <w:jc w:val="center"/>
      </w:pPr>
    </w:p>
    <w:p w14:paraId="6DC28F27" w14:textId="77777777" w:rsidR="00E27F84" w:rsidRPr="00FC1DFA" w:rsidRDefault="00E27F84" w:rsidP="00E27F84">
      <w:pPr>
        <w:jc w:val="center"/>
      </w:pPr>
    </w:p>
    <w:p w14:paraId="5BFAC107" w14:textId="77777777" w:rsidR="00E27F84" w:rsidRPr="00FC1DFA" w:rsidRDefault="00E27F84" w:rsidP="00E27F84">
      <w:pPr>
        <w:jc w:val="center"/>
      </w:pPr>
      <w:r w:rsidRPr="00FC1DFA">
        <w:t xml:space="preserve">Instructor: </w:t>
      </w:r>
    </w:p>
    <w:p w14:paraId="3DCC1F1B" w14:textId="77777777" w:rsidR="00E27F84" w:rsidRPr="00FC1DFA" w:rsidRDefault="00E27F84" w:rsidP="00E27F84">
      <w:pPr>
        <w:jc w:val="center"/>
      </w:pPr>
      <w:r w:rsidRPr="00FC1DFA">
        <w:t xml:space="preserve">Tecnico </w:t>
      </w:r>
    </w:p>
    <w:p w14:paraId="5AD2286C" w14:textId="77777777" w:rsidR="00E27F84" w:rsidRPr="00FC1DFA" w:rsidRDefault="00E27F84" w:rsidP="00E27F84">
      <w:pPr>
        <w:jc w:val="center"/>
      </w:pPr>
      <w:r w:rsidRPr="00FC1DFA">
        <w:t xml:space="preserve"> </w:t>
      </w:r>
    </w:p>
    <w:p w14:paraId="4B659A5D" w14:textId="77777777" w:rsidR="00E27F84" w:rsidRPr="00FC1DFA" w:rsidRDefault="00E27F84" w:rsidP="00E27F84">
      <w:pPr>
        <w:jc w:val="center"/>
      </w:pPr>
      <w:r w:rsidRPr="00FC1DFA">
        <w:t xml:space="preserve"> </w:t>
      </w:r>
    </w:p>
    <w:p w14:paraId="13DFC78A" w14:textId="77777777" w:rsidR="00E27F84" w:rsidRDefault="00E27F84" w:rsidP="00E27F84">
      <w:pPr>
        <w:jc w:val="center"/>
      </w:pPr>
      <w:r w:rsidRPr="00FC1DFA">
        <w:t xml:space="preserve">Presentado por: </w:t>
      </w:r>
    </w:p>
    <w:p w14:paraId="0AF6C63D" w14:textId="77777777" w:rsidR="00E27F84" w:rsidRDefault="00E27F84" w:rsidP="00E27F84">
      <w:pPr>
        <w:jc w:val="center"/>
      </w:pPr>
      <w:r w:rsidRPr="00FC1DFA">
        <w:t xml:space="preserve">Luis David Conde Sanchez </w:t>
      </w:r>
    </w:p>
    <w:p w14:paraId="381FC21D" w14:textId="77777777" w:rsidR="00E27F84" w:rsidRPr="00FC1DFA" w:rsidRDefault="00E27F84" w:rsidP="00E27F84">
      <w:pPr>
        <w:jc w:val="center"/>
      </w:pPr>
      <w:r>
        <w:t xml:space="preserve">Andres Felipe Cuellar Gomez </w:t>
      </w:r>
    </w:p>
    <w:p w14:paraId="3566B5F7" w14:textId="77777777" w:rsidR="00E27F84" w:rsidRPr="00FC1DFA" w:rsidRDefault="00E27F84" w:rsidP="00E27F84"/>
    <w:p w14:paraId="405F9FFE" w14:textId="77777777" w:rsidR="00E27F84" w:rsidRDefault="00E27F84" w:rsidP="00E27F84">
      <w:pPr>
        <w:jc w:val="center"/>
      </w:pPr>
    </w:p>
    <w:p w14:paraId="74C06975" w14:textId="77777777" w:rsidR="00E27F84" w:rsidRDefault="00E27F84" w:rsidP="00E27F84">
      <w:pPr>
        <w:jc w:val="center"/>
      </w:pPr>
    </w:p>
    <w:p w14:paraId="268C75CF" w14:textId="77777777" w:rsidR="00E27F84" w:rsidRDefault="00E27F84" w:rsidP="00E27F84">
      <w:pPr>
        <w:jc w:val="center"/>
      </w:pPr>
    </w:p>
    <w:p w14:paraId="3C7F6B4D" w14:textId="77777777" w:rsidR="00E27F84" w:rsidRDefault="00E27F84" w:rsidP="00E27F84">
      <w:pPr>
        <w:jc w:val="center"/>
      </w:pPr>
    </w:p>
    <w:p w14:paraId="765CD2E8" w14:textId="77777777" w:rsidR="00E27F84" w:rsidRDefault="00E27F84" w:rsidP="00E27F84">
      <w:pPr>
        <w:jc w:val="center"/>
      </w:pPr>
    </w:p>
    <w:p w14:paraId="3659FE59" w14:textId="77777777" w:rsidR="00E27F84" w:rsidRDefault="00E27F84" w:rsidP="00E27F84">
      <w:pPr>
        <w:jc w:val="center"/>
      </w:pPr>
    </w:p>
    <w:p w14:paraId="72C90B7A" w14:textId="77777777" w:rsidR="00E27F84" w:rsidRDefault="00E27F84" w:rsidP="00E27F84">
      <w:pPr>
        <w:jc w:val="center"/>
      </w:pPr>
    </w:p>
    <w:p w14:paraId="0BD33844" w14:textId="77777777" w:rsidR="00E27F84" w:rsidRDefault="00E27F84" w:rsidP="00E27F84">
      <w:pPr>
        <w:jc w:val="center"/>
      </w:pPr>
    </w:p>
    <w:p w14:paraId="5C318270" w14:textId="77777777" w:rsidR="00E27F84" w:rsidRDefault="00E27F84" w:rsidP="00E27F84">
      <w:pPr>
        <w:jc w:val="center"/>
      </w:pPr>
    </w:p>
    <w:p w14:paraId="4B67BA95" w14:textId="77777777" w:rsidR="00E27F84" w:rsidRDefault="00E27F84" w:rsidP="00E27F84">
      <w:pPr>
        <w:jc w:val="center"/>
      </w:pPr>
    </w:p>
    <w:p w14:paraId="3E30E15A" w14:textId="77777777" w:rsidR="00E27F84" w:rsidRDefault="00E27F84" w:rsidP="00E27F84">
      <w:pPr>
        <w:jc w:val="center"/>
      </w:pPr>
    </w:p>
    <w:p w14:paraId="2F89B641" w14:textId="77777777" w:rsidR="00E27F84" w:rsidRPr="00FC1DFA" w:rsidRDefault="00E27F84" w:rsidP="00E27F84"/>
    <w:p w14:paraId="5121B36E" w14:textId="77777777" w:rsidR="00E27F84" w:rsidRPr="00FC1DFA" w:rsidRDefault="00E27F84" w:rsidP="00E27F84">
      <w:pPr>
        <w:jc w:val="center"/>
      </w:pPr>
      <w:r w:rsidRPr="00FC1DFA">
        <w:t xml:space="preserve">Proyecto: Alerta Mujer </w:t>
      </w:r>
    </w:p>
    <w:p w14:paraId="14ED584F" w14:textId="77777777" w:rsidR="00E27F84" w:rsidRPr="00FC1DFA" w:rsidRDefault="00E27F84" w:rsidP="00E27F84">
      <w:pPr>
        <w:jc w:val="center"/>
      </w:pPr>
      <w:r w:rsidRPr="00FC1DFA">
        <w:t xml:space="preserve">Ficha: 3145644 </w:t>
      </w:r>
    </w:p>
    <w:p w14:paraId="70617DE7" w14:textId="48EBAAD3" w:rsidR="00E27F84" w:rsidRDefault="00E27F84" w:rsidP="00E27F84">
      <w:pPr>
        <w:jc w:val="center"/>
      </w:pPr>
      <w:r w:rsidRPr="00FC1DFA">
        <w:t xml:space="preserve">Fecha: </w:t>
      </w:r>
      <w:r>
        <w:t>1</w:t>
      </w:r>
      <w:r w:rsidR="00CA6B50">
        <w:t>3</w:t>
      </w:r>
      <w:r w:rsidRPr="00FC1DFA">
        <w:t>/0</w:t>
      </w:r>
      <w:r w:rsidR="00CA6B50">
        <w:t>8</w:t>
      </w:r>
      <w:r w:rsidRPr="00FC1DFA">
        <w:t xml:space="preserve">/2026 </w:t>
      </w:r>
    </w:p>
    <w:p w14:paraId="7B9CEDC3" w14:textId="77777777" w:rsidR="00E27F84" w:rsidRPr="00FC1DFA" w:rsidRDefault="00E27F84" w:rsidP="00E27F84">
      <w:pPr>
        <w:jc w:val="center"/>
      </w:pPr>
    </w:p>
    <w:p w14:paraId="111F4460" w14:textId="77777777" w:rsidR="00365B95" w:rsidRDefault="00000000">
      <w:pPr>
        <w:pStyle w:val="Ttulo1"/>
        <w:spacing w:before="0" w:after="0" w:line="275" w:lineRule="auto"/>
        <w:rPr>
          <w:color w:val="1F1F1F"/>
        </w:rPr>
      </w:pPr>
      <w:r>
        <w:rPr>
          <w:color w:val="1F1F1F"/>
        </w:rPr>
        <w:lastRenderedPageBreak/>
        <w:t>Informe Técnico: Conceptos y Principios de Hardware e Instalación de Software</w:t>
      </w:r>
    </w:p>
    <w:p w14:paraId="778ED1B1" w14:textId="77777777" w:rsidR="00365B95" w:rsidRDefault="00365B95"/>
    <w:p w14:paraId="3D0F63B2" w14:textId="77777777" w:rsidR="00365B95" w:rsidRDefault="00000000">
      <w:pPr>
        <w:pStyle w:val="Ttulo2"/>
        <w:spacing w:before="0" w:after="0" w:line="275" w:lineRule="auto"/>
        <w:rPr>
          <w:color w:val="1F1F1F"/>
        </w:rPr>
      </w:pPr>
      <w:r>
        <w:rPr>
          <w:color w:val="1F1F1F"/>
        </w:rPr>
        <w:t>Introducción</w:t>
      </w:r>
    </w:p>
    <w:p w14:paraId="127068D3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En la fase de implantación de sistemas de información, el alistamiento de la infraestructura tecnológica representa un pilar fundamental para garantizar la estabilidad, escalabilidad y seguridad de los servicios informáticos. Este proceso abarca desde la selección idónea del sistema operativo según los requerimientos de la plataforma, hasta el diseño e implementación de la arquitectura de red que interconectará los componentes del sistema.</w:t>
      </w:r>
    </w:p>
    <w:p w14:paraId="7D72333A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El presente informe aborda los conceptos esenciales de hardware, software de sistema y redes de computadores. Se examinan las características técnicas requeridas en un sistema operativo orientado a servidores, los organismos internacionales encargados de regular y estandarizar la industria de las telecomunicaciones, los modelos de referencia y familias de protocolos que gobiernan el intercambio de datos, y los medios de transmisión físicos e inalámbricos empleados en las redes modernas.</w:t>
      </w:r>
    </w:p>
    <w:p w14:paraId="21242A57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0378FF3C" w14:textId="77777777" w:rsidR="00365B95" w:rsidRDefault="00000000">
      <w:pPr>
        <w:pStyle w:val="Ttulo2"/>
        <w:spacing w:before="0" w:after="0" w:line="275" w:lineRule="auto"/>
        <w:rPr>
          <w:color w:val="1F1F1F"/>
        </w:rPr>
      </w:pPr>
      <w:r>
        <w:rPr>
          <w:color w:val="1F1F1F"/>
        </w:rPr>
        <w:t>Objetivos</w:t>
      </w:r>
    </w:p>
    <w:p w14:paraId="53E45A0B" w14:textId="77777777" w:rsidR="00365B95" w:rsidRDefault="00365B95"/>
    <w:p w14:paraId="7A5F2924" w14:textId="77777777" w:rsidR="00365B95" w:rsidRDefault="00000000">
      <w:pPr>
        <w:pStyle w:val="Ttulo3"/>
        <w:spacing w:before="0" w:after="0" w:line="275" w:lineRule="auto"/>
        <w:rPr>
          <w:color w:val="1F1F1F"/>
        </w:rPr>
      </w:pPr>
      <w:r>
        <w:rPr>
          <w:color w:val="1F1F1F"/>
        </w:rPr>
        <w:t>Objetivo General</w:t>
      </w:r>
    </w:p>
    <w:p w14:paraId="2FBA3F6B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Consolidar los conceptos básicos de hardware, instalación de software y redes de computadores necesarios para el alistamiento de la infraestructura tecnológica en la fase de implantación de sistemas de información</w:t>
      </w:r>
    </w:p>
    <w:p w14:paraId="171FB0BC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35CBCD00" w14:textId="77777777" w:rsidR="00365B95" w:rsidRDefault="00000000">
      <w:pPr>
        <w:pStyle w:val="Ttulo3"/>
        <w:spacing w:before="0" w:after="0" w:line="275" w:lineRule="auto"/>
        <w:rPr>
          <w:color w:val="1F1F1F"/>
        </w:rPr>
      </w:pPr>
      <w:r>
        <w:rPr>
          <w:color w:val="1F1F1F"/>
        </w:rPr>
        <w:t>Objetivos Específicos</w:t>
      </w:r>
    </w:p>
    <w:p w14:paraId="66845562" w14:textId="77777777" w:rsidR="00365B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Definir las características técnicas y operativas indispensables de un sistema operativo de servidor para soportar la implantación de plataformas informáticas.</w:t>
      </w:r>
    </w:p>
    <w:p w14:paraId="7DCC8F60" w14:textId="77777777" w:rsidR="00365B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Identificar los principales organismos internacionales de estandarización en el área de redes y </w:t>
      </w:r>
      <w:r>
        <w:rPr>
          <w:i/>
          <w:iCs/>
          <w:color w:val="1F1F1F"/>
        </w:rPr>
        <w:t>networking</w:t>
      </w:r>
      <w:r>
        <w:rPr>
          <w:color w:val="1F1F1F"/>
        </w:rPr>
        <w:t>.</w:t>
      </w:r>
    </w:p>
    <w:p w14:paraId="2BA562F7" w14:textId="77777777" w:rsidR="00365B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Analizar las dos grandes familias y modelos de referencia de protocolos de red (Modelo OSI y Modelo TCP/IP) para el transporte y recepción de datos.</w:t>
      </w:r>
    </w:p>
    <w:p w14:paraId="02D278C6" w14:textId="77777777" w:rsidR="00365B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Clasificar y describir los medios de transmisión guiados y no guiados utilizados en las telecomunicaciones.</w:t>
      </w:r>
    </w:p>
    <w:p w14:paraId="5F6FEBA4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63AFD6C2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6BCEBBB2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75039917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4F18566B" w14:textId="77777777" w:rsidR="00E27F84" w:rsidRDefault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26150A42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1037460B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3386D316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565CCA95" w14:textId="77777777" w:rsidR="00365B95" w:rsidRDefault="00000000">
      <w:pPr>
        <w:pStyle w:val="Ttulo2"/>
        <w:spacing w:before="0" w:after="0" w:line="275" w:lineRule="auto"/>
        <w:rPr>
          <w:color w:val="1F1F1F"/>
        </w:rPr>
      </w:pPr>
      <w:r>
        <w:rPr>
          <w:color w:val="1F1F1F"/>
        </w:rPr>
        <w:lastRenderedPageBreak/>
        <w:t>Desarrollo de la Temática</w:t>
      </w:r>
    </w:p>
    <w:p w14:paraId="40D49CEE" w14:textId="77777777" w:rsidR="00365B95" w:rsidRDefault="00365B95"/>
    <w:p w14:paraId="37953865" w14:textId="77777777" w:rsidR="00365B95" w:rsidRDefault="00000000">
      <w:pPr>
        <w:pStyle w:val="Ttulo3"/>
        <w:spacing w:before="0" w:after="0" w:line="275" w:lineRule="auto"/>
        <w:rPr>
          <w:color w:val="1F1F1F"/>
        </w:rPr>
      </w:pPr>
      <w:r>
        <w:rPr>
          <w:color w:val="1F1F1F"/>
        </w:rPr>
        <w:t>1. Selección y Características del Sistema Operativo para la Infraestructura</w:t>
      </w:r>
    </w:p>
    <w:p w14:paraId="72A13DAD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Para la fase de implantación e infraestructura de servidores, se toma como referencia una plataforma basada en </w:t>
      </w:r>
      <w:r>
        <w:rPr>
          <w:b/>
          <w:bCs/>
          <w:color w:val="1F1F1F"/>
        </w:rPr>
        <w:t>Linux (distribución de clase empresarial tipo Ubuntu Server LTS / Red Hat Enterprise Linux)</w:t>
      </w:r>
      <w:r>
        <w:rPr>
          <w:color w:val="1F1F1F"/>
        </w:rPr>
        <w:t>, debido a su estabilidad, seguridad nativa, gestión eficiente de recursos y compatibilidad con entornos de producción y contenedores.</w:t>
      </w:r>
    </w:p>
    <w:p w14:paraId="2EC7FE86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Para garantizar el correcto desempeño de los servicios, el sistema operativo seleccionado debe cumplir con las siguientes características clave:</w:t>
      </w:r>
    </w:p>
    <w:p w14:paraId="497C2B14" w14:textId="77777777" w:rsidR="00365B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Arquitectura de Núcleo (Kernel) Modular y Eficiente:</w:t>
      </w:r>
      <w:r>
        <w:rPr>
          <w:color w:val="1F1F1F"/>
        </w:rPr>
        <w:t xml:space="preserve"> Debe permitir la carga y descarga dinámica de módulos del sistema sin necesidad de reiniciar el servidor, garantizando alta disponibilidad (</w:t>
      </w:r>
      <w:r>
        <w:rPr>
          <w:i/>
          <w:iCs/>
          <w:color w:val="1F1F1F"/>
        </w:rPr>
        <w:t>uptime</w:t>
      </w:r>
      <w:r>
        <w:rPr>
          <w:color w:val="1F1F1F"/>
        </w:rPr>
        <w:t>).</w:t>
      </w:r>
    </w:p>
    <w:p w14:paraId="3B8D7449" w14:textId="77777777" w:rsidR="00365B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Gestión Avanzada de Red y Pila TCP/IP Nativa:</w:t>
      </w:r>
      <w:r>
        <w:rPr>
          <w:color w:val="1F1F1F"/>
        </w:rPr>
        <w:t xml:space="preserve"> Soporte completo e integrado para direccionamiento IPv4/IPv6, filtrado de paquetes en el kernel (</w:t>
      </w:r>
      <w:r>
        <w:rPr>
          <w:i/>
          <w:iCs/>
          <w:color w:val="1F1F1F"/>
        </w:rPr>
        <w:t>netfilter/iptables/nftables</w:t>
      </w:r>
      <w:r>
        <w:rPr>
          <w:color w:val="1F1F1F"/>
        </w:rPr>
        <w:t>), enrutamiento dinámico, agregación de enlaces (</w:t>
      </w:r>
      <w:r>
        <w:rPr>
          <w:i/>
          <w:iCs/>
          <w:color w:val="1F1F1F"/>
        </w:rPr>
        <w:t>bonding</w:t>
      </w:r>
      <w:r>
        <w:rPr>
          <w:color w:val="1F1F1F"/>
        </w:rPr>
        <w:t>) y creación de redes virtuales (VLANs, TUN/TAP).</w:t>
      </w:r>
    </w:p>
    <w:p w14:paraId="3CB2DC14" w14:textId="77777777" w:rsidR="00365B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Seguridad y Control de Accesos:</w:t>
      </w:r>
      <w:r>
        <w:rPr>
          <w:color w:val="1F1F1F"/>
        </w:rPr>
        <w:t xml:space="preserve"> Manejo de permisos mediante modelos de seguridad reforzada (SELinux o AppArmor), gestión descentralizada de usuarios y grupos, cifrado de volumen (LUKS) y protocolos de gestión remota segura mediante SSH con autenticación por clave pública.</w:t>
      </w:r>
    </w:p>
    <w:p w14:paraId="34B1B0A6" w14:textId="77777777" w:rsidR="00365B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Bajo Consumo de Recursos (Headless OS):</w:t>
      </w:r>
      <w:r>
        <w:rPr>
          <w:color w:val="1F1F1F"/>
        </w:rPr>
        <w:t xml:space="preserve"> Operación sin interfaz gráfica (GUI) para optimizar el uso de memoria RAM y procesador, derivando la totalidad del rendimiento del hardware a los servicios backend, bases de datos y aplicaciones.</w:t>
      </w:r>
    </w:p>
    <w:p w14:paraId="1FD2B1CA" w14:textId="77777777" w:rsidR="00365B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Soporte de Virtualización y Contenedores:</w:t>
      </w:r>
      <w:r>
        <w:rPr>
          <w:color w:val="1F1F1F"/>
        </w:rPr>
        <w:t xml:space="preserve"> Aislamiento de procesos a nivel de sistema operativo (</w:t>
      </w:r>
      <w:r>
        <w:rPr>
          <w:i/>
          <w:iCs/>
          <w:color w:val="1F1F1F"/>
        </w:rPr>
        <w:t>cgroups</w:t>
      </w:r>
      <w:r>
        <w:rPr>
          <w:color w:val="1F1F1F"/>
        </w:rPr>
        <w:t xml:space="preserve"> y </w:t>
      </w:r>
      <w:r>
        <w:rPr>
          <w:i/>
          <w:iCs/>
          <w:color w:val="1F1F1F"/>
        </w:rPr>
        <w:t>namespaces</w:t>
      </w:r>
      <w:r>
        <w:rPr>
          <w:color w:val="1F1F1F"/>
        </w:rPr>
        <w:t>) para ejecución nativa de motor de contenedores (Docker, Podman) y soporte para hipervisores KVM.</w:t>
      </w:r>
    </w:p>
    <w:p w14:paraId="70FB51EB" w14:textId="77777777" w:rsidR="00365B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Gestor de Paquetes y Actualizaciones de Seguridad:</w:t>
      </w:r>
      <w:r>
        <w:rPr>
          <w:color w:val="1F1F1F"/>
        </w:rPr>
        <w:t xml:space="preserve"> Presencia de repositorios oficiales firmados criptográficamente para la instalación automatizada de parches de seguridad y dependencias sin interrumpir la operación del sistema.</w:t>
      </w:r>
    </w:p>
    <w:p w14:paraId="7482A5C5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31E6B14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0FEC97D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984977A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4EB3FFB5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6A659B2B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6FEA759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0266DC4D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3F1E16B7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794D3D7A" w14:textId="77777777" w:rsidR="00E27F84" w:rsidRDefault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F3E060C" w14:textId="77777777" w:rsidR="00E27F84" w:rsidRDefault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005A52CA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2426AD82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7ADB0873" w14:textId="77777777" w:rsidR="00365B95" w:rsidRDefault="00000000">
      <w:pPr>
        <w:pStyle w:val="Ttulo3"/>
        <w:spacing w:before="0" w:after="0" w:line="275" w:lineRule="auto"/>
        <w:rPr>
          <w:color w:val="1F1F1F"/>
        </w:rPr>
      </w:pPr>
      <w:r>
        <w:rPr>
          <w:color w:val="1F1F1F"/>
        </w:rPr>
        <w:lastRenderedPageBreak/>
        <w:t>2. Organizaciones de Estándares en Redes y Networking</w:t>
      </w:r>
    </w:p>
    <w:p w14:paraId="3FE02328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La interoperabilidad global entre dispositivos de hardware y software de diferentes fabricantes es posible gracias a los estándares internacionales definidos por organizaciones especializadas: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1425"/>
        <w:gridCol w:w="4815"/>
      </w:tblGrid>
      <w:tr w:rsidR="00365B95" w14:paraId="30C26AA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18748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Organización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F8F26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Sigla</w:t>
            </w:r>
          </w:p>
        </w:tc>
        <w:tc>
          <w:tcPr>
            <w:tcW w:w="4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39545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Descripción y Estándares Relevantes</w:t>
            </w:r>
          </w:p>
        </w:tc>
      </w:tr>
      <w:tr w:rsidR="00365B95" w14:paraId="1D8F751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1985A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Institute of Electrical and Electronics Engineers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E83D1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IEEE</w:t>
            </w:r>
          </w:p>
        </w:tc>
        <w:tc>
          <w:tcPr>
            <w:tcW w:w="4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3E1F0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Crea estándares para las capas física y de enlace de datos. Destacan las normas </w:t>
            </w:r>
            <w:r>
              <w:rPr>
                <w:b/>
                <w:bCs/>
                <w:color w:val="1F1F1F"/>
              </w:rPr>
              <w:t>IEEE 802.3</w:t>
            </w:r>
            <w:r>
              <w:rPr>
                <w:color w:val="1F1F1F"/>
              </w:rPr>
              <w:t xml:space="preserve"> (redes Ethernet) e </w:t>
            </w:r>
            <w:r>
              <w:rPr>
                <w:b/>
                <w:bCs/>
                <w:color w:val="1F1F1F"/>
              </w:rPr>
              <w:t>IEEE 802.11</w:t>
            </w:r>
            <w:r>
              <w:rPr>
                <w:color w:val="1F1F1F"/>
              </w:rPr>
              <w:t xml:space="preserve"> (redes inalámbricas Wi-Fi).</w:t>
            </w:r>
          </w:p>
        </w:tc>
      </w:tr>
      <w:tr w:rsidR="00365B95" w14:paraId="51D3ED8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B3F48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International Organization for Standardization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77DC8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ISO</w:t>
            </w:r>
          </w:p>
        </w:tc>
        <w:tc>
          <w:tcPr>
            <w:tcW w:w="4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12638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Desarrolló el modelo de referencia </w:t>
            </w:r>
            <w:r>
              <w:rPr>
                <w:b/>
                <w:bCs/>
                <w:color w:val="1F1F1F"/>
              </w:rPr>
              <w:t>OSI</w:t>
            </w:r>
            <w:r>
              <w:rPr>
                <w:color w:val="1F1F1F"/>
              </w:rPr>
              <w:t xml:space="preserve"> (Open Systems Interconnection) y normativas internacionales sobre cableado estructurado e interconexión de sistemas.</w:t>
            </w:r>
          </w:p>
        </w:tc>
      </w:tr>
      <w:tr w:rsidR="00365B95" w14:paraId="2DC1143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C8DA4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Internet Engineering Task Force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2A37E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IETF</w:t>
            </w:r>
          </w:p>
        </w:tc>
        <w:tc>
          <w:tcPr>
            <w:tcW w:w="4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70D97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Encargada de definir los protocolos y la arquitectura de Internet mediante los documentos </w:t>
            </w:r>
            <w:r>
              <w:rPr>
                <w:b/>
                <w:bCs/>
                <w:color w:val="1F1F1F"/>
              </w:rPr>
              <w:t>RFC</w:t>
            </w:r>
            <w:r>
              <w:rPr>
                <w:color w:val="1F1F1F"/>
              </w:rPr>
              <w:t xml:space="preserve"> (</w:t>
            </w:r>
            <w:r>
              <w:rPr>
                <w:i/>
                <w:iCs/>
                <w:color w:val="1F1F1F"/>
              </w:rPr>
              <w:t>Request for Comments</w:t>
            </w:r>
            <w:r>
              <w:rPr>
                <w:color w:val="1F1F1F"/>
              </w:rPr>
              <w:t>). Desarrolla especificaciones como IP, TCP, UDP, HTTP, DNS.</w:t>
            </w:r>
          </w:p>
        </w:tc>
      </w:tr>
      <w:tr w:rsidR="00365B95" w14:paraId="563ACA0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1BBA7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International Telecommunication Union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8D38F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ITU-T</w:t>
            </w:r>
          </w:p>
        </w:tc>
        <w:tc>
          <w:tcPr>
            <w:tcW w:w="4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8B8EA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Sector de estandarización de las telecomunicaciones de la ONU. Define estándares sobre transmisión de datos por fibra óptica, redes celulares (5G/6G) y modulación.</w:t>
            </w:r>
          </w:p>
        </w:tc>
      </w:tr>
      <w:tr w:rsidR="00365B95" w14:paraId="46A3744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5C417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American National Standards Institute / Telecommunications Industry Association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073C1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ANSI / TIA</w:t>
            </w:r>
          </w:p>
        </w:tc>
        <w:tc>
          <w:tcPr>
            <w:tcW w:w="4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5A54D" w14:textId="77777777" w:rsidR="00365B9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Desarrollan estándares de infraestructura física y cableado estructurado en edificaciones comerciales, como la norma </w:t>
            </w:r>
            <w:r>
              <w:rPr>
                <w:b/>
                <w:bCs/>
                <w:color w:val="1F1F1F"/>
              </w:rPr>
              <w:t>ANSI/TIA-568</w:t>
            </w:r>
            <w:r>
              <w:rPr>
                <w:color w:val="1F1F1F"/>
              </w:rPr>
              <w:t>.</w:t>
            </w:r>
          </w:p>
        </w:tc>
      </w:tr>
    </w:tbl>
    <w:p w14:paraId="07B0CAFF" w14:textId="77777777" w:rsidR="00365B95" w:rsidRDefault="00365B95">
      <w:pPr>
        <w:pStyle w:val="Ttulo3"/>
        <w:spacing w:before="480" w:after="0" w:line="275" w:lineRule="auto"/>
        <w:rPr>
          <w:color w:val="1F1F1F"/>
        </w:rPr>
      </w:pPr>
    </w:p>
    <w:p w14:paraId="24684E23" w14:textId="77777777" w:rsidR="00365B95" w:rsidRDefault="00365B95">
      <w:pPr>
        <w:pStyle w:val="Ttulo3"/>
        <w:spacing w:before="480" w:after="0" w:line="275" w:lineRule="auto"/>
        <w:rPr>
          <w:color w:val="1F1F1F"/>
        </w:rPr>
      </w:pPr>
    </w:p>
    <w:p w14:paraId="508A62B7" w14:textId="77777777" w:rsidR="00365B95" w:rsidRDefault="00000000">
      <w:pPr>
        <w:pStyle w:val="Ttulo3"/>
        <w:spacing w:before="480" w:after="0" w:line="275" w:lineRule="auto"/>
        <w:rPr>
          <w:color w:val="1F1F1F"/>
        </w:rPr>
      </w:pPr>
      <w:r>
        <w:rPr>
          <w:color w:val="1F1F1F"/>
        </w:rPr>
        <w:lastRenderedPageBreak/>
        <w:t>3. Familias y Modelos de Protocolos para la Transmisión y Recepción de Datos</w:t>
      </w:r>
    </w:p>
    <w:p w14:paraId="67F9E3B0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El proceso de comunicación e intercambio de datos entre equipos de red se organiza en arquitecturas de capas. Existen dos modelos fundamentales que representan estas familias de protocolos:</w:t>
      </w:r>
    </w:p>
    <w:p w14:paraId="78A0D5A3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4D30D456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noProof/>
          <w:color w:val="1F1F1F"/>
        </w:rPr>
        <w:drawing>
          <wp:inline distT="114300" distB="114300" distL="114300" distR="114300" wp14:anchorId="2F3AF48B" wp14:editId="03C4339E">
            <wp:extent cx="5724525" cy="30956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  <w:shd w:val="clear" w:color="auto" w:fill="141414"/>
        </w:rPr>
        <w:br/>
      </w:r>
    </w:p>
    <w:p w14:paraId="654EC679" w14:textId="77777777" w:rsidR="00365B95" w:rsidRDefault="00000000">
      <w:pPr>
        <w:pStyle w:val="Ttulo4"/>
        <w:spacing w:before="0" w:after="0" w:line="275" w:lineRule="auto"/>
        <w:rPr>
          <w:color w:val="1F1F1F"/>
        </w:rPr>
      </w:pPr>
      <w:r>
        <w:rPr>
          <w:color w:val="1F1F1F"/>
        </w:rPr>
        <w:t>A. Modelo de Referencia OSI (Open Systems Interconnection)</w:t>
      </w:r>
    </w:p>
    <w:p w14:paraId="1A210AFE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Creado por la ISO, es un marco conceptual dividido en 7 capas que describe detalladamente las funciones de red:</w:t>
      </w:r>
    </w:p>
    <w:p w14:paraId="00AF6F7E" w14:textId="77777777" w:rsidR="00365B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Física:</w:t>
      </w:r>
      <w:r>
        <w:rPr>
          <w:color w:val="1F1F1F"/>
        </w:rPr>
        <w:t xml:space="preserve"> Define el medio físico, señales eléctricas, ópticas o electromagnéticas y conectores.</w:t>
      </w:r>
    </w:p>
    <w:p w14:paraId="6554F79C" w14:textId="77777777" w:rsidR="00365B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Enlace de Datos:</w:t>
      </w:r>
      <w:r>
        <w:rPr>
          <w:color w:val="1F1F1F"/>
        </w:rPr>
        <w:t xml:space="preserve"> Control de acceso al medio (MAC), direccionamiento físico y detección de errores de trama.</w:t>
      </w:r>
    </w:p>
    <w:p w14:paraId="07ABF66A" w14:textId="77777777" w:rsidR="00365B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Red:</w:t>
      </w:r>
      <w:r>
        <w:rPr>
          <w:color w:val="1F1F1F"/>
        </w:rPr>
        <w:t xml:space="preserve"> Direccionamiento lógico (IP) y enrutamiento de paquetes a través de diferentes redes.</w:t>
      </w:r>
    </w:p>
    <w:p w14:paraId="6B18FE2C" w14:textId="77777777" w:rsidR="00365B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Transporte:</w:t>
      </w:r>
      <w:r>
        <w:rPr>
          <w:color w:val="1F1F1F"/>
        </w:rPr>
        <w:t xml:space="preserve"> Garantiza la entrega de datos de extremo a extremo, control de flujo y multiplexación (TCP/UDP).</w:t>
      </w:r>
    </w:p>
    <w:p w14:paraId="38DBCAA2" w14:textId="77777777" w:rsidR="00365B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Sesión:</w:t>
      </w:r>
      <w:r>
        <w:rPr>
          <w:color w:val="1F1F1F"/>
        </w:rPr>
        <w:t xml:space="preserve"> Establece, administra y finaliza las conexiones (sesiones) entre aplicaciones locales y remotas.</w:t>
      </w:r>
    </w:p>
    <w:p w14:paraId="62F96B03" w14:textId="77777777" w:rsidR="00365B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Presentación:</w:t>
      </w:r>
      <w:r>
        <w:rPr>
          <w:color w:val="1F1F1F"/>
        </w:rPr>
        <w:t xml:space="preserve"> Traduce formatos de datos, compresión y cifrado/descifrado de información (SSL/TLS, ASCII, JPEG).</w:t>
      </w:r>
    </w:p>
    <w:p w14:paraId="158B3AD8" w14:textId="77777777" w:rsidR="00365B95" w:rsidRPr="00E27F8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Aplicación:</w:t>
      </w:r>
      <w:r>
        <w:rPr>
          <w:color w:val="1F1F1F"/>
        </w:rPr>
        <w:t xml:space="preserve"> Proporciona la interfaz entre los programas de software y los servicios de red subyacentes.</w:t>
      </w:r>
    </w:p>
    <w:p w14:paraId="2BD76FE9" w14:textId="77777777" w:rsidR="00E27F84" w:rsidRDefault="00E27F84" w:rsidP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BDEAAE6" w14:textId="77777777" w:rsidR="00E27F84" w:rsidRDefault="00E27F84" w:rsidP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03169A0" w14:textId="77777777" w:rsidR="00E27F84" w:rsidRDefault="00E27F84" w:rsidP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95D2166" w14:textId="77777777" w:rsidR="00365B95" w:rsidRDefault="00000000">
      <w:pPr>
        <w:pStyle w:val="Ttulo4"/>
        <w:spacing w:before="0" w:after="0" w:line="275" w:lineRule="auto"/>
        <w:rPr>
          <w:color w:val="1F1F1F"/>
        </w:rPr>
      </w:pPr>
      <w:r>
        <w:rPr>
          <w:color w:val="1F1F1F"/>
        </w:rPr>
        <w:lastRenderedPageBreak/>
        <w:t>B. Familia de Protocolos TCP/IP (Transmission Control Protocol / Internet Protocol)</w:t>
      </w:r>
    </w:p>
    <w:p w14:paraId="24D710FC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Es el modelo práctico y dominante utilizado en la Internet real. Estructura la comunicación en 4 capas operativas:</w:t>
      </w:r>
    </w:p>
    <w:p w14:paraId="69B35F99" w14:textId="77777777" w:rsidR="00365B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Aplicación:</w:t>
      </w:r>
      <w:r>
        <w:rPr>
          <w:color w:val="1F1F1F"/>
        </w:rPr>
        <w:t xml:space="preserve"> Agrupa las capas de Aplicación, Presentación y Sesión del modelo OSI. Incluye protocolos como HTTP, HTTPS, SSH, FTP, DNS y DHCP.</w:t>
      </w:r>
    </w:p>
    <w:p w14:paraId="2167586F" w14:textId="77777777" w:rsidR="00365B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Transporte:</w:t>
      </w:r>
      <w:r>
        <w:rPr>
          <w:color w:val="1F1F1F"/>
        </w:rPr>
        <w:t xml:space="preserve"> Coordina la transferencia de datos. Utiliza </w:t>
      </w:r>
      <w:r>
        <w:rPr>
          <w:b/>
          <w:bCs/>
          <w:color w:val="1F1F1F"/>
        </w:rPr>
        <w:t>TCP</w:t>
      </w:r>
      <w:r>
        <w:rPr>
          <w:color w:val="1F1F1F"/>
        </w:rPr>
        <w:t xml:space="preserve"> (orientado a conexión, confiable con confirmación de entrega) y </w:t>
      </w:r>
      <w:r>
        <w:rPr>
          <w:b/>
          <w:bCs/>
          <w:color w:val="1F1F1F"/>
        </w:rPr>
        <w:t>UDP</w:t>
      </w:r>
      <w:r>
        <w:rPr>
          <w:color w:val="1F1F1F"/>
        </w:rPr>
        <w:t xml:space="preserve"> (no orientado a conexión, rápido, ideal para </w:t>
      </w:r>
      <w:r>
        <w:rPr>
          <w:i/>
          <w:iCs/>
          <w:color w:val="1F1F1F"/>
        </w:rPr>
        <w:t>streaming</w:t>
      </w:r>
      <w:r>
        <w:rPr>
          <w:color w:val="1F1F1F"/>
        </w:rPr>
        <w:t xml:space="preserve"> y voz sobre IP).</w:t>
      </w:r>
    </w:p>
    <w:p w14:paraId="14B86ABA" w14:textId="77777777" w:rsidR="00365B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Internet:</w:t>
      </w:r>
      <w:r>
        <w:rPr>
          <w:color w:val="1F1F1F"/>
        </w:rPr>
        <w:t xml:space="preserve"> Equivalente a la capa de red OSI. Encaminamiento de datagramas utilizando protocolos como IPv4, IPv6, ICMP y ARP.</w:t>
      </w:r>
    </w:p>
    <w:p w14:paraId="01E3113B" w14:textId="77777777" w:rsidR="00365B95" w:rsidRPr="00E27F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Capa de Acceso a la Red:</w:t>
      </w:r>
      <w:r>
        <w:rPr>
          <w:color w:val="1F1F1F"/>
        </w:rPr>
        <w:t xml:space="preserve"> Combina las capas Física y de Enlace del modelo OSI. Especifica cómo se envían los datos a través del medio físico (Ethernet, Wi-Fi, Fibra Óptica).</w:t>
      </w:r>
    </w:p>
    <w:p w14:paraId="4C7630E1" w14:textId="77777777" w:rsidR="00E27F84" w:rsidRDefault="00E27F84" w:rsidP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</w:pPr>
    </w:p>
    <w:p w14:paraId="7F18A5A0" w14:textId="77777777" w:rsidR="00365B95" w:rsidRDefault="00000000">
      <w:pPr>
        <w:pStyle w:val="Ttulo3"/>
        <w:spacing w:before="0" w:after="0" w:line="275" w:lineRule="auto"/>
        <w:rPr>
          <w:color w:val="1F1F1F"/>
        </w:rPr>
      </w:pPr>
      <w:r>
        <w:rPr>
          <w:color w:val="1F1F1F"/>
        </w:rPr>
        <w:t>4. Medios de Transmisión</w:t>
      </w:r>
    </w:p>
    <w:p w14:paraId="6F96D6DF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Los medios de transmisión son los canales físicos o inalámbricos a través de los cuales viaja la información en forma de señales electromagnéticas. Se dividen en dos grandes categorías:</w:t>
      </w:r>
    </w:p>
    <w:p w14:paraId="08BE2193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11AC1EC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noProof/>
          <w:color w:val="1F1F1F"/>
        </w:rPr>
        <w:drawing>
          <wp:inline distT="114300" distB="114300" distL="114300" distR="114300" wp14:anchorId="18FCF3F1" wp14:editId="3B27193A">
            <wp:extent cx="5943600" cy="1778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  <w:shd w:val="clear" w:color="auto" w:fill="141414"/>
        </w:rPr>
        <w:br/>
      </w:r>
    </w:p>
    <w:p w14:paraId="7A8E3314" w14:textId="77777777" w:rsidR="00365B95" w:rsidRDefault="00000000">
      <w:pPr>
        <w:pStyle w:val="Ttulo4"/>
        <w:spacing w:before="0" w:after="0" w:line="275" w:lineRule="auto"/>
        <w:rPr>
          <w:color w:val="1F1F1F"/>
        </w:rPr>
      </w:pPr>
      <w:r>
        <w:rPr>
          <w:color w:val="1F1F1F"/>
        </w:rPr>
        <w:t>A. Medios Guiados (Confinados)</w:t>
      </w:r>
    </w:p>
    <w:p w14:paraId="3C4A76E2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Conducen las ondas electromagnéticas a través de un camino físico sólido (cables).</w:t>
      </w:r>
    </w:p>
    <w:p w14:paraId="0FBFA1C8" w14:textId="77777777" w:rsidR="00365B9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Par Trenzado:</w:t>
      </w:r>
      <w:r>
        <w:rPr>
          <w:color w:val="1F1F1F"/>
        </w:rPr>
        <w:t xml:space="preserve"> Formado por pares de hilos de cobre aislados y entrelazados para reducir las interferencias electromagnéticas y la diafonía (</w:t>
      </w:r>
      <w:r>
        <w:rPr>
          <w:i/>
          <w:iCs/>
          <w:color w:val="1F1F1F"/>
        </w:rPr>
        <w:t>crosstalk</w:t>
      </w:r>
      <w:r>
        <w:rPr>
          <w:color w:val="1F1F1F"/>
        </w:rPr>
        <w:t>).</w:t>
      </w:r>
    </w:p>
    <w:p w14:paraId="45AE3BCA" w14:textId="77777777" w:rsidR="00365B9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UTP (Unshielded Twisted Pair):</w:t>
      </w:r>
      <w:r>
        <w:rPr>
          <w:color w:val="1F1F1F"/>
        </w:rPr>
        <w:t xml:space="preserve"> Sin apantallamiento individual. Es el más común en redes LAN por su costo y flexibilidad (Categorías 5e, 6, 6a, 7).</w:t>
      </w:r>
    </w:p>
    <w:p w14:paraId="48388ED2" w14:textId="77777777" w:rsidR="00365B9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STP/FTP (Shielded/Foiled Twisted Pair):</w:t>
      </w:r>
      <w:r>
        <w:rPr>
          <w:color w:val="1F1F1F"/>
        </w:rPr>
        <w:t xml:space="preserve"> Incluye una malla protectora metálica para entornos industriales con alta interferencia electromagnética.</w:t>
      </w:r>
    </w:p>
    <w:p w14:paraId="3CCBF158" w14:textId="77777777" w:rsidR="00365B9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Cable Coaxial:</w:t>
      </w:r>
      <w:r>
        <w:rPr>
          <w:color w:val="1F1F1F"/>
        </w:rPr>
        <w:t xml:space="preserve"> Compuesto por un núcleo de cobre central, un aislante dieléctrico, una malla metálica trenzada y una cubierta exterior. Utilizado tradicionalmente en televisión por cable y conexiones de última milla (HFC), ofrece buen ancho de banda pero menor flexibilidad que el par trenzado.</w:t>
      </w:r>
    </w:p>
    <w:p w14:paraId="76F69BC0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7D2BAF51" w14:textId="77777777" w:rsidR="00E27F84" w:rsidRDefault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6DC20C55" w14:textId="77777777" w:rsidR="00365B9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Fibra Óptica:</w:t>
      </w:r>
      <w:r>
        <w:rPr>
          <w:color w:val="1F1F1F"/>
        </w:rPr>
        <w:t xml:space="preserve"> Transmite pulsos de luz a través de un núcleo de vidrio o plástico rodeado por un revestimiento con distinto índice de refracción. Es inmune a la interferencia electromagnética y ofrece anchos de banda extremadamente altos a largas distancias.</w:t>
      </w:r>
    </w:p>
    <w:p w14:paraId="4860152F" w14:textId="77777777" w:rsidR="00365B9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Monomodo (SMF):</w:t>
      </w:r>
      <w:r>
        <w:rPr>
          <w:color w:val="1F1F1F"/>
        </w:rPr>
        <w:t xml:space="preserve"> Transmite un solo modo de luz mediante láser. Utilizada en redes de larga distancia (WAN) e interconexiones interurbanas.</w:t>
      </w:r>
    </w:p>
    <w:p w14:paraId="2919931A" w14:textId="77777777" w:rsidR="00365B9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Multimodo (MMF):</w:t>
      </w:r>
      <w:r>
        <w:rPr>
          <w:color w:val="1F1F1F"/>
        </w:rPr>
        <w:t xml:space="preserve"> Transmite múltiples rayos de luz (LED). Utilizada en redes de corta/media distancia, como cableado dorsal (</w:t>
      </w:r>
      <w:r>
        <w:rPr>
          <w:i/>
          <w:iCs/>
          <w:color w:val="1F1F1F"/>
        </w:rPr>
        <w:t>backbone</w:t>
      </w:r>
      <w:r>
        <w:rPr>
          <w:color w:val="1F1F1F"/>
        </w:rPr>
        <w:t>) de centros de datos.</w:t>
      </w:r>
    </w:p>
    <w:p w14:paraId="552D1CEB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40"/>
        <w:rPr>
          <w:color w:val="1F1F1F"/>
        </w:rPr>
      </w:pPr>
    </w:p>
    <w:p w14:paraId="3EBB405C" w14:textId="77777777" w:rsidR="00365B95" w:rsidRDefault="00000000">
      <w:pPr>
        <w:pStyle w:val="Ttulo4"/>
        <w:spacing w:before="0" w:after="0" w:line="275" w:lineRule="auto"/>
        <w:rPr>
          <w:color w:val="1F1F1F"/>
        </w:rPr>
      </w:pPr>
      <w:r>
        <w:rPr>
          <w:color w:val="1F1F1F"/>
        </w:rPr>
        <w:t>B. Medios No Guiados (Inalámbricos / No Confinados)</w:t>
      </w:r>
    </w:p>
    <w:p w14:paraId="30A0CCDC" w14:textId="77777777" w:rsidR="00365B9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Transportan las señales en forma de ondas electromagnéticas a través del aire, el vacío o el espacio exterior sin utilizar un conductor físico.</w:t>
      </w:r>
    </w:p>
    <w:p w14:paraId="23DFD9AF" w14:textId="77777777" w:rsidR="00365B9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Ondas de Radiofrecuencia:</w:t>
      </w:r>
      <w:r>
        <w:rPr>
          <w:color w:val="1F1F1F"/>
        </w:rPr>
        <w:t xml:space="preserve"> Ondas omnidireccionales de baja y media frecuencia que pueden atravesar obstáculos físicos. Se emplean en tecnologías como Wi-Fi (IEEE 802.11a/b/g/n/ac/ax), Bluetooth y redes de telefonía móvil (4G/5G).</w:t>
      </w:r>
    </w:p>
    <w:p w14:paraId="5DAEC62B" w14:textId="77777777" w:rsidR="00365B9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Microondas:</w:t>
      </w:r>
      <w:r>
        <w:rPr>
          <w:color w:val="1F1F1F"/>
        </w:rPr>
        <w:t xml:space="preserve"> Ondas de alta frecuencia (superiores a 1 GHz) con propagación direccional en línea de vista.</w:t>
      </w:r>
    </w:p>
    <w:p w14:paraId="14F55749" w14:textId="77777777" w:rsidR="00365B9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Terrestres:</w:t>
      </w:r>
      <w:r>
        <w:rPr>
          <w:color w:val="1F1F1F"/>
        </w:rPr>
        <w:t xml:space="preserve"> Utilizan antenas parabólicas alineadas directamente entre torres para enlaces punto a punto.</w:t>
      </w:r>
    </w:p>
    <w:p w14:paraId="23224212" w14:textId="77777777" w:rsidR="00365B9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Satelitales:</w:t>
      </w:r>
      <w:r>
        <w:rPr>
          <w:color w:val="1F1F1F"/>
        </w:rPr>
        <w:t xml:space="preserve"> Utilizan satélites en órbita (GEO, MEO, LEO) como estaciones de retransmisión para cobertura global o zonas de difícil acceso.</w:t>
      </w:r>
    </w:p>
    <w:p w14:paraId="744D6901" w14:textId="77777777" w:rsidR="00365B9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Infrarrojos:</w:t>
      </w:r>
      <w:r>
        <w:rPr>
          <w:color w:val="1F1F1F"/>
        </w:rPr>
        <w:t xml:space="preserve"> Requieren línea de vista directa e interconexiones de muy corto alcance. No atraviesan objetos sólidos y se aplican en controles remotos y comunicación de sensores en entornos cerrados.</w:t>
      </w:r>
    </w:p>
    <w:p w14:paraId="58C23B9B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2E75870C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6DCA93C0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0F931607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18C0C5F7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367749C8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19564836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1E1D0F32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BDCA0E4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3A153FB8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C3A371B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4060E8AA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60CAA423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907BF82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194AD48B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66C884B4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451525F6" w14:textId="77777777" w:rsidR="00E27F84" w:rsidRDefault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3785C92" w14:textId="77777777" w:rsidR="00E27F84" w:rsidRDefault="00E27F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3597CDAD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1BBA28FC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4FC31BCB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0B0E2932" w14:textId="77777777" w:rsidR="00365B95" w:rsidRDefault="00000000">
      <w:pPr>
        <w:pStyle w:val="Ttulo2"/>
        <w:spacing w:before="0" w:after="0" w:line="275" w:lineRule="auto"/>
        <w:rPr>
          <w:color w:val="1F1F1F"/>
        </w:rPr>
      </w:pPr>
      <w:r>
        <w:rPr>
          <w:color w:val="1F1F1F"/>
        </w:rPr>
        <w:lastRenderedPageBreak/>
        <w:t>Conclusiones</w:t>
      </w:r>
    </w:p>
    <w:p w14:paraId="394F0C9A" w14:textId="77777777" w:rsidR="00365B9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La selección del sistema operativo para la infraestructura de servidores determina en gran medida el rendimiento, la seguridad y el tiempo de disponibilidad de las aplicaciones implantadas. Las distribuciones Linux orientadas a servidores destacan por su arquitectura liviana, robustez en la pila TCP/IP y capacidades nativas de virtualización y contenedorización.</w:t>
      </w:r>
    </w:p>
    <w:p w14:paraId="28A33495" w14:textId="77777777" w:rsidR="00365B9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Las organizaciones internacionales de estandarización (IEEE, ISO, IETF, ITU-T, TIA) garantizan la interoperabilidad técnica universal, permitiendo que dispositivos de diferentes fabricantes y plataformas de software converjan e interactúen dentro de la red global sin incompatibilidades.</w:t>
      </w:r>
    </w:p>
    <w:p w14:paraId="1824FA4B" w14:textId="77777777" w:rsidR="00365B9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La transmisión de datos se fundamenta en arquitecturas en capas. Mientras el modelo OSI ofrece el marco teórico conceptual de 7 niveles, el modelo TCP/IP constituye la familia de protocolos estándar de 4 capas sobre la que opera Internet y la mayoría de las redes corporativas actuales.</w:t>
      </w:r>
    </w:p>
    <w:p w14:paraId="5DA2D1A2" w14:textId="77777777" w:rsidR="00365B9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La correcta elección entre medios de transmisión guiados (par trenzado, fibra óptica) y no guiados (Wi-Fi, microondas) depende de las restricciones geográficas, requerimientos de ancho de banda, presupuesto y niveles de interferencia del entorno donde se realiza el alistamiento de la infraestructura tecnológica.</w:t>
      </w:r>
    </w:p>
    <w:p w14:paraId="4A510B25" w14:textId="77777777" w:rsidR="00365B95" w:rsidRDefault="00365B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color w:val="1F1F1F"/>
        </w:rPr>
      </w:pPr>
    </w:p>
    <w:p w14:paraId="2225555F" w14:textId="77777777" w:rsidR="00365B95" w:rsidRDefault="00000000">
      <w:pPr>
        <w:pStyle w:val="Ttulo2"/>
        <w:spacing w:before="0" w:after="0" w:line="275" w:lineRule="auto"/>
        <w:rPr>
          <w:color w:val="1F1F1F"/>
        </w:rPr>
      </w:pPr>
      <w:r>
        <w:rPr>
          <w:color w:val="1F1F1F"/>
        </w:rPr>
        <w:t>Referencias Bibliográficas</w:t>
      </w:r>
    </w:p>
    <w:p w14:paraId="0D48E991" w14:textId="77777777" w:rsidR="00365B9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IEEE Standards Association. (2020). </w:t>
      </w:r>
      <w:r>
        <w:rPr>
          <w:i/>
          <w:iCs/>
          <w:color w:val="1F1F1F"/>
        </w:rPr>
        <w:t>IEEE 802.3-2018 - IEEE Standard for Ethernet</w:t>
      </w:r>
      <w:r>
        <w:rPr>
          <w:color w:val="1F1F1F"/>
        </w:rPr>
        <w:t xml:space="preserve">. IEEE. </w:t>
      </w:r>
      <w:hyperlink r:id="rId8">
        <w:r w:rsidR="00365B95">
          <w:rPr>
            <w:color w:val="000000"/>
            <w:u w:val="single"/>
          </w:rPr>
          <w:t>https://standards.ieee.org/standard/802_3-2018.html</w:t>
        </w:r>
      </w:hyperlink>
    </w:p>
    <w:p w14:paraId="4135212A" w14:textId="77777777" w:rsidR="00365B9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International Organization for Standardization. (2014). </w:t>
      </w:r>
      <w:r>
        <w:rPr>
          <w:i/>
          <w:iCs/>
          <w:color w:val="1F1F1F"/>
        </w:rPr>
        <w:t>Information technology — Open Systems Interconnection — Basic Reference Model: The Basic Model</w:t>
      </w:r>
      <w:r>
        <w:rPr>
          <w:color w:val="1F1F1F"/>
        </w:rPr>
        <w:t xml:space="preserve"> (ISO/IEC Standard No. 7498-1:1994). </w:t>
      </w:r>
      <w:hyperlink r:id="rId9">
        <w:r w:rsidR="00365B95">
          <w:rPr>
            <w:color w:val="000000"/>
            <w:u w:val="single"/>
          </w:rPr>
          <w:t>https://www.iso.org/standard/20269.html</w:t>
        </w:r>
      </w:hyperlink>
    </w:p>
    <w:p w14:paraId="2E4618A8" w14:textId="77777777" w:rsidR="00365B9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Kurose, J. F., &amp; Ross, K. W. (2021). </w:t>
      </w:r>
      <w:r>
        <w:rPr>
          <w:i/>
          <w:iCs/>
          <w:color w:val="1F1F1F"/>
        </w:rPr>
        <w:t>Computer networking: A top-down approach</w:t>
      </w:r>
      <w:r>
        <w:rPr>
          <w:color w:val="1F1F1F"/>
        </w:rPr>
        <w:t xml:space="preserve"> (8.ª ed.). Pearson.</w:t>
      </w:r>
    </w:p>
    <w:p w14:paraId="522CBB0C" w14:textId="77777777" w:rsidR="00365B9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Stallings, W. (2018). </w:t>
      </w:r>
      <w:r>
        <w:rPr>
          <w:i/>
          <w:iCs/>
          <w:color w:val="1F1F1F"/>
        </w:rPr>
        <w:t>Comunicaciones y redes de computadores</w:t>
      </w:r>
      <w:r>
        <w:rPr>
          <w:color w:val="1F1F1F"/>
        </w:rPr>
        <w:t xml:space="preserve"> (10.ª ed.). Pearson Educación.</w:t>
      </w:r>
    </w:p>
    <w:p w14:paraId="1910A948" w14:textId="77777777" w:rsidR="00365B9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Tanenbaum, A. S., &amp; Wetherall, D. J. (2021). </w:t>
      </w:r>
      <w:r>
        <w:rPr>
          <w:i/>
          <w:iCs/>
          <w:color w:val="1F1F1F"/>
        </w:rPr>
        <w:t>Redes de computadoras</w:t>
      </w:r>
      <w:r>
        <w:rPr>
          <w:color w:val="1F1F1F"/>
        </w:rPr>
        <w:t xml:space="preserve"> (6.ª ed.). Pearson Educación.</w:t>
      </w:r>
    </w:p>
    <w:sectPr w:rsidR="00365B9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8F1627-5DBB-4498-B5AC-9A85C0CFBB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E5E96BC-3E93-4ECC-BB3B-689BB8AFE9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D09667-074B-4CCB-979B-11CBD42D2A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DAC"/>
    <w:multiLevelType w:val="multilevel"/>
    <w:tmpl w:val="F29CCE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0906E3"/>
    <w:multiLevelType w:val="multilevel"/>
    <w:tmpl w:val="B4A4AA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53E48B0"/>
    <w:multiLevelType w:val="multilevel"/>
    <w:tmpl w:val="9A229F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3A3B10"/>
    <w:multiLevelType w:val="multilevel"/>
    <w:tmpl w:val="4DECE6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F07018"/>
    <w:multiLevelType w:val="multilevel"/>
    <w:tmpl w:val="3DA8CDB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3FA4274"/>
    <w:multiLevelType w:val="multilevel"/>
    <w:tmpl w:val="5BD464B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F01F48"/>
    <w:multiLevelType w:val="multilevel"/>
    <w:tmpl w:val="A46896F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9FD2321"/>
    <w:multiLevelType w:val="multilevel"/>
    <w:tmpl w:val="D23CE5F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95413D2"/>
    <w:multiLevelType w:val="multilevel"/>
    <w:tmpl w:val="437E8C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82034E0"/>
    <w:multiLevelType w:val="multilevel"/>
    <w:tmpl w:val="64E8A6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9520332"/>
    <w:multiLevelType w:val="multilevel"/>
    <w:tmpl w:val="9DEE18E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7399904">
    <w:abstractNumId w:val="2"/>
  </w:num>
  <w:num w:numId="2" w16cid:durableId="596600920">
    <w:abstractNumId w:val="6"/>
  </w:num>
  <w:num w:numId="3" w16cid:durableId="764881417">
    <w:abstractNumId w:val="8"/>
  </w:num>
  <w:num w:numId="4" w16cid:durableId="1232615832">
    <w:abstractNumId w:val="7"/>
  </w:num>
  <w:num w:numId="5" w16cid:durableId="1239438457">
    <w:abstractNumId w:val="9"/>
  </w:num>
  <w:num w:numId="6" w16cid:durableId="123278160">
    <w:abstractNumId w:val="0"/>
  </w:num>
  <w:num w:numId="7" w16cid:durableId="1807235223">
    <w:abstractNumId w:val="4"/>
  </w:num>
  <w:num w:numId="8" w16cid:durableId="743727365">
    <w:abstractNumId w:val="10"/>
  </w:num>
  <w:num w:numId="9" w16cid:durableId="865947825">
    <w:abstractNumId w:val="5"/>
  </w:num>
  <w:num w:numId="10" w16cid:durableId="1365786297">
    <w:abstractNumId w:val="1"/>
  </w:num>
  <w:num w:numId="11" w16cid:durableId="1221479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B95"/>
    <w:rsid w:val="001B1905"/>
    <w:rsid w:val="00325455"/>
    <w:rsid w:val="00365B95"/>
    <w:rsid w:val="00637CF5"/>
    <w:rsid w:val="00C014B1"/>
    <w:rsid w:val="00CA6B50"/>
    <w:rsid w:val="00E2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73351"/>
  <w15:docId w15:val="{3C0BDCC3-FB00-44CB-AF95-41596757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dards.ieee.org/standard/802_3-2018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so.org/standard/20269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1902</Words>
  <Characters>10461</Characters>
  <Application>Microsoft Office Word</Application>
  <DocSecurity>0</DocSecurity>
  <Lines>87</Lines>
  <Paragraphs>24</Paragraphs>
  <ScaleCrop>false</ScaleCrop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</dc:creator>
  <cp:lastModifiedBy>David Conde</cp:lastModifiedBy>
  <cp:revision>4</cp:revision>
  <cp:lastPrinted>2026-08-13T16:34:00Z</cp:lastPrinted>
  <dcterms:created xsi:type="dcterms:W3CDTF">2026-08-13T16:34:00Z</dcterms:created>
  <dcterms:modified xsi:type="dcterms:W3CDTF">2026-08-13T16:36:00Z</dcterms:modified>
</cp:coreProperties>
</file>