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6027F" w14:textId="28862D2B" w:rsidR="008A3BC4" w:rsidRDefault="008A3BC4" w:rsidP="008A3BC4">
      <w:pPr>
        <w:pStyle w:val="Ttulo3"/>
      </w:pPr>
      <w:r>
        <w:t xml:space="preserve">Interfaz de inicio de sesión </w:t>
      </w:r>
    </w:p>
    <w:p w14:paraId="02CC972D" w14:textId="1C62D36F" w:rsidR="005555C1" w:rsidRDefault="005555C1" w:rsidP="005555C1">
      <w:r>
        <w:t>El diseño de la interfaz de inicio de sesión sigue los principios de diseño web accesible, esta interfaz se alinea con los estándares establecidos para garantizar que los usuarios con discapacidad visual puedan interactuar eficientemente con el contenido digital.</w:t>
      </w:r>
    </w:p>
    <w:p w14:paraId="7DD041F5" w14:textId="77777777" w:rsidR="005555C1" w:rsidRDefault="005555C1" w:rsidP="005555C1">
      <w:r>
        <w:t>Primero, la interfaz se adhiere al principio de percepción, asegurando que toda la información sea presentada de manera que los usuarios puedan percibirla (Artículo 1)​​. Esto se ve reflejado en la clara delimitación de los campos de texto y el contraste de colores que facilita la distinción de los elementos. Además, el tamaño y la fuente de los textos se han elegido para mejorar la legibilidad, siguiendo las recomendaciones de utilizar fuentes claras y de un tamaño mínimo de 14 puntos (Artículo 3)​​.</w:t>
      </w:r>
    </w:p>
    <w:p w14:paraId="397F3F14" w14:textId="77777777" w:rsidR="005555C1" w:rsidRDefault="005555C1" w:rsidP="005555C1">
      <w:r>
        <w:t>La navegabilidad es otro aspecto crítico, especialmente para aquellos usuarios que dependen de tecnología de asistencia para la navegación por teclado (Artículo 2)​​. La interfaz permite una navegación intuitiva y está diseñada para ser operable tanto con dispositivos de puntero como con teclado, cumpliendo con uno de los requisitos generales para el diseño de actividades de aprendizaje accesibles (Artículo 3)​​.</w:t>
      </w:r>
    </w:p>
    <w:p w14:paraId="61A3C266" w14:textId="77777777" w:rsidR="005555C1" w:rsidRDefault="005555C1" w:rsidP="005555C1">
      <w:r>
        <w:t>La comprensibilidad se aborda al proporcionar textos alternativos para los contenidos no textuales, lo cual es esencial para que los usuarios puedan comprender y operar la interfaz de usuario (Artículo 1)​​. Esto se manifiesta en la interfaz mediante la inclusión de etiquetas claras para los campos de correo electrónico y contraseña, lo que ayuda a los usuarios a entender la función de cada elemento.</w:t>
      </w:r>
    </w:p>
    <w:p w14:paraId="62659E9E" w14:textId="77777777" w:rsidR="005555C1" w:rsidRPr="000375EA" w:rsidRDefault="005555C1" w:rsidP="005555C1">
      <w:r>
        <w:t xml:space="preserve">Finalmente, la robustez de la interfaz se manifiesta en su compatibilidad con diversas tecnologías de asistencia, asegurando que los usuarios con diferentes grados de discapacidad visual puedan acceder a la plataforma sin barreras (Artículo 2)​​. El diseño considera la necesidad de que los elementos interactivos sean </w:t>
      </w:r>
      <w:r>
        <w:lastRenderedPageBreak/>
        <w:t>reconocibles y manejables independientemente de las herramientas o dispositivos utilizados por los usuarios.</w:t>
      </w:r>
    </w:p>
    <w:p w14:paraId="0AA6A59F" w14:textId="0FF10553" w:rsidR="003921D9" w:rsidRDefault="002E6B61" w:rsidP="002E6B61">
      <w:pPr>
        <w:jc w:val="center"/>
      </w:pPr>
      <w:r>
        <w:rPr>
          <w:noProof/>
        </w:rPr>
        <w:drawing>
          <wp:inline distT="0" distB="0" distL="0" distR="0" wp14:anchorId="4B302FFE" wp14:editId="30AD5BC2">
            <wp:extent cx="5612130" cy="3757295"/>
            <wp:effectExtent l="0" t="0" r="7620" b="0"/>
            <wp:docPr id="1112901438"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901438" name="Imagen 1" descr="Interfaz de usuario gráfica, Texto, Aplicación&#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2130" cy="3757295"/>
                    </a:xfrm>
                    <a:prstGeom prst="rect">
                      <a:avLst/>
                    </a:prstGeom>
                    <a:noFill/>
                    <a:ln>
                      <a:noFill/>
                    </a:ln>
                  </pic:spPr>
                </pic:pic>
              </a:graphicData>
            </a:graphic>
          </wp:inline>
        </w:drawing>
      </w:r>
    </w:p>
    <w:p w14:paraId="792F8FD2" w14:textId="06821959" w:rsidR="002E6B61" w:rsidRDefault="008A3BC4" w:rsidP="008A3BC4">
      <w:pPr>
        <w:pStyle w:val="Ttulo3"/>
      </w:pPr>
      <w:r>
        <w:t>Interfaz de mis cursos</w:t>
      </w:r>
    </w:p>
    <w:p w14:paraId="429AE16B" w14:textId="431E858D" w:rsidR="00517D47" w:rsidRDefault="00517D47" w:rsidP="00517D47">
      <w:r>
        <w:t>La interfaz muestra un diseño claro y estructurado, con botones grandes y etiquetas de texto legibles que indican el progreso en cada curso. Esto se alinea con los principios de percepción y navegabilidad, fundamentales para usuarios con discapacidad visual, quienes dependen en gran medida de lectores de pantalla y navegación por teclado (Artículo 2). El principio de percepción se refuerza al proporcionar alternativas de texto para los elementos no textuales, como iconos o gráficos, lo que permite que sean identificados y descritos por los lectores de pantalla (Artículo 1).</w:t>
      </w:r>
    </w:p>
    <w:p w14:paraId="3E323A16" w14:textId="65B52906" w:rsidR="00517D47" w:rsidRDefault="00517D47" w:rsidP="00517D47">
      <w:r>
        <w:t xml:space="preserve">El contraste de colores y la diferenciación clara entre elementos de la interfaz facilitan que los usuarios distingan las diferentes secciones y opciones disponibles, lo que es particularmente útil para aquellos con visión limitada (Artículo 3). Además, </w:t>
      </w:r>
      <w:r>
        <w:lastRenderedPageBreak/>
        <w:t>se ha tenido en cuenta la importancia de etiquetar adecuadamente los enlaces e imágenes para mejorar la comprensión y la navegabilidad de la página, evitando confusiones y errores comunes en la selección de los cursos (Artículo 4).</w:t>
      </w:r>
    </w:p>
    <w:p w14:paraId="158A6828" w14:textId="27EB373C" w:rsidR="008A3BC4" w:rsidRPr="008A3BC4" w:rsidRDefault="00517D47" w:rsidP="00517D47">
      <w:r>
        <w:t>La robustez de la interfaz se ve reflejada en su compatibilidad con diferentes tecnologías de asistencia, garantizando que los usuarios con variados niveles de habilidades visuales puedan acceder y maniobrar la interfaz sin inconvenientes (Artículo 2). Además, los requisitos de diseño para actividades de aprendizaje accesibles mencionados en el Artículo 3 se han tenido en cuenta, como la gestión de las actividades a través del teclado y el ratón, y la presentación clara y diferenciada de fotografías, gráficos e imágenes.</w:t>
      </w:r>
    </w:p>
    <w:p w14:paraId="214114FC" w14:textId="74B24D35" w:rsidR="008A3BC4" w:rsidRDefault="008A3BC4" w:rsidP="008A3BC4">
      <w:r>
        <w:rPr>
          <w:noProof/>
        </w:rPr>
        <w:drawing>
          <wp:inline distT="0" distB="0" distL="0" distR="0" wp14:anchorId="61BF6FEF" wp14:editId="79CA85FE">
            <wp:extent cx="5612130" cy="3743960"/>
            <wp:effectExtent l="0" t="0" r="7620" b="8890"/>
            <wp:docPr id="1870257564"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257564" name="Imagen 2" descr="Interfaz de usuario gráfica, Aplicación&#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2130" cy="3743960"/>
                    </a:xfrm>
                    <a:prstGeom prst="rect">
                      <a:avLst/>
                    </a:prstGeom>
                    <a:noFill/>
                    <a:ln>
                      <a:noFill/>
                    </a:ln>
                  </pic:spPr>
                </pic:pic>
              </a:graphicData>
            </a:graphic>
          </wp:inline>
        </w:drawing>
      </w:r>
    </w:p>
    <w:p w14:paraId="3F6B0F15" w14:textId="08A9AA1D" w:rsidR="0046771B" w:rsidRDefault="00F31344" w:rsidP="00F31344">
      <w:pPr>
        <w:pStyle w:val="Ttulo3"/>
      </w:pPr>
      <w:r>
        <w:t>Interfaz principal de la materia</w:t>
      </w:r>
    </w:p>
    <w:p w14:paraId="2A227B98" w14:textId="325324CC" w:rsidR="00147D79" w:rsidRDefault="00147D79" w:rsidP="00147D79">
      <w:r>
        <w:t xml:space="preserve">El diseño visual de la interfaz resalta la percepción al utilizar un esquema de colores contrastantes y una estructura clara que facilita la identificación de las diferentes secciones de contenido por parte de los usuarios, incluyendo aquellos con </w:t>
      </w:r>
      <w:r>
        <w:lastRenderedPageBreak/>
        <w:t>limitaciones visuales (Artículo 3). Los elementos visuales, como los iconos y las barras de progreso, están diseñados para ser fácilmente reconocibles y se acompaña de textos descriptivos que facilitan su comprensión a través de lectores de pantalla (Artículo 1).</w:t>
      </w:r>
    </w:p>
    <w:p w14:paraId="10327C57" w14:textId="191604B8" w:rsidR="00147D79" w:rsidRDefault="00147D79" w:rsidP="00147D79">
      <w:r>
        <w:t>En cuanto a la navegabilidad, la interfaz está organizada de manera que permite un recorrido lógico y lineal, esencial para aquellos usuarios que dependen de la navegación por teclado (Artículo 2). Los encabezados y etiquetas están claramente definidos, lo cual es una consideración crítica para los usuarios que interactúan con la plataforma mediante tecnologías de asistencia (Artículo 4).</w:t>
      </w:r>
    </w:p>
    <w:p w14:paraId="46BB1B65" w14:textId="35D32800" w:rsidR="00147D79" w:rsidRDefault="00147D79" w:rsidP="00147D79">
      <w:r>
        <w:t>La comprensión de la interfaz se ve reforzada por la presentación coherente de la información y el uso de un lenguaje claro y sencillo en las etiquetas y los textos, lo cual es crucial para la comprensión de los usuarios con discapacidad visual (Artículo 3). Los elementos interactivos como botones y enlaces están etiquetados apropiadamente, asegurando que el contenido no solo se perciba sino que también se comprenda fácilmente (Artículo 2).</w:t>
      </w:r>
    </w:p>
    <w:p w14:paraId="60DAFAF4" w14:textId="57AB4420" w:rsidR="00F31344" w:rsidRDefault="002E170A" w:rsidP="00147D79">
      <w:r>
        <w:t>L</w:t>
      </w:r>
      <w:r w:rsidR="00147D79">
        <w:t>a robustez se refleja en la interfaz a través de su compatibilidad con diferentes tecnologías y su adaptabilidad a varios dispositivos y orientaciones de pantalla (Artículo 2). Esto garantiza que la plataforma sea accesible y funcional para todos los usuarios, independientemente de las herramientas específicas que utilicen para acceder a la web (Artículo 1).</w:t>
      </w:r>
    </w:p>
    <w:p w14:paraId="107133C9" w14:textId="2F8810F4" w:rsidR="00F31344" w:rsidRPr="00F31344" w:rsidRDefault="00F31344" w:rsidP="00F31344">
      <w:r w:rsidRPr="00F31344">
        <w:lastRenderedPageBreak/>
        <w:drawing>
          <wp:inline distT="0" distB="0" distL="0" distR="0" wp14:anchorId="11FF39A9" wp14:editId="4E31490E">
            <wp:extent cx="5612130" cy="3769360"/>
            <wp:effectExtent l="0" t="0" r="7620" b="2540"/>
            <wp:docPr id="496140674"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140674" name="Imagen 1" descr="Interfaz de usuario gráfica, Aplicación&#10;&#10;Descripción generada automáticamente"/>
                    <pic:cNvPicPr/>
                  </pic:nvPicPr>
                  <pic:blipFill>
                    <a:blip r:embed="rId10"/>
                    <a:stretch>
                      <a:fillRect/>
                    </a:stretch>
                  </pic:blipFill>
                  <pic:spPr>
                    <a:xfrm>
                      <a:off x="0" y="0"/>
                      <a:ext cx="5612130" cy="3769360"/>
                    </a:xfrm>
                    <a:prstGeom prst="rect">
                      <a:avLst/>
                    </a:prstGeom>
                  </pic:spPr>
                </pic:pic>
              </a:graphicData>
            </a:graphic>
          </wp:inline>
        </w:drawing>
      </w:r>
    </w:p>
    <w:sectPr w:rsidR="00F31344" w:rsidRPr="00F31344" w:rsidSect="005E609A">
      <w:footerReference w:type="default" r:id="rId11"/>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E88F9" w14:textId="77777777" w:rsidR="005E609A" w:rsidRDefault="005E609A">
      <w:pPr>
        <w:spacing w:before="0" w:after="0" w:line="240" w:lineRule="auto"/>
      </w:pPr>
      <w:r>
        <w:separator/>
      </w:r>
    </w:p>
  </w:endnote>
  <w:endnote w:type="continuationSeparator" w:id="0">
    <w:p w14:paraId="0586C831" w14:textId="77777777" w:rsidR="005E609A" w:rsidRDefault="005E609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9293687"/>
      <w:docPartObj>
        <w:docPartGallery w:val="Page Numbers (Bottom of Page)"/>
        <w:docPartUnique/>
      </w:docPartObj>
    </w:sdtPr>
    <w:sdtEndPr/>
    <w:sdtContent>
      <w:p w14:paraId="7A8C8B9B" w14:textId="54883A76" w:rsidR="000F258D" w:rsidRDefault="000F258D">
        <w:pPr>
          <w:pStyle w:val="Piedepgina"/>
          <w:jc w:val="center"/>
        </w:pPr>
        <w:r>
          <w:rPr>
            <w:noProof/>
          </w:rPr>
          <mc:AlternateContent>
            <mc:Choice Requires="wps">
              <w:drawing>
                <wp:inline distT="0" distB="0" distL="0" distR="0" wp14:anchorId="5AB925CD" wp14:editId="6F68C72C">
                  <wp:extent cx="5467350" cy="45085"/>
                  <wp:effectExtent l="9525" t="9525" r="0" b="2540"/>
                  <wp:docPr id="2000639171" name="Diagrama de flujo: decisió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68135446" id="_x0000_t110" coordsize="21600,21600" o:spt="110" path="m10800,l,10800,10800,21600,21600,10800xe">
                  <v:stroke joinstyle="miter"/>
                  <v:path gradientshapeok="t" o:connecttype="rect" textboxrect="5400,5400,16200,16200"/>
                </v:shapetype>
                <v:shape id="Diagrama de flujo: decisión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7CD4C499" w14:textId="23BE3F1E" w:rsidR="000F258D" w:rsidRDefault="000F258D">
        <w:pPr>
          <w:pStyle w:val="Piedepgina"/>
          <w:jc w:val="center"/>
        </w:pPr>
        <w:r>
          <w:fldChar w:fldCharType="begin"/>
        </w:r>
        <w:r>
          <w:instrText>PAGE    \* MERGEFORMAT</w:instrText>
        </w:r>
        <w:r>
          <w:fldChar w:fldCharType="separate"/>
        </w:r>
        <w:r>
          <w:t>2</w:t>
        </w:r>
        <w:r>
          <w:fldChar w:fldCharType="end"/>
        </w:r>
      </w:p>
    </w:sdtContent>
  </w:sdt>
  <w:p w14:paraId="08163D36" w14:textId="77777777" w:rsidR="00773D21" w:rsidRDefault="00773D21" w:rsidP="0028431F">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C4121" w14:textId="77777777" w:rsidR="005E609A" w:rsidRDefault="005E609A">
      <w:pPr>
        <w:spacing w:before="0" w:after="0" w:line="240" w:lineRule="auto"/>
      </w:pPr>
      <w:r>
        <w:separator/>
      </w:r>
    </w:p>
  </w:footnote>
  <w:footnote w:type="continuationSeparator" w:id="0">
    <w:p w14:paraId="3B45B3B2" w14:textId="77777777" w:rsidR="005E609A" w:rsidRDefault="005E609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837FB"/>
    <w:multiLevelType w:val="hybridMultilevel"/>
    <w:tmpl w:val="CD9215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825123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A34"/>
    <w:rsid w:val="00017178"/>
    <w:rsid w:val="000253E9"/>
    <w:rsid w:val="00026B06"/>
    <w:rsid w:val="000375EA"/>
    <w:rsid w:val="00054F0F"/>
    <w:rsid w:val="00067F5D"/>
    <w:rsid w:val="000F258D"/>
    <w:rsid w:val="00117CA8"/>
    <w:rsid w:val="00124E1F"/>
    <w:rsid w:val="00132960"/>
    <w:rsid w:val="00147D79"/>
    <w:rsid w:val="00173DEA"/>
    <w:rsid w:val="001B47F2"/>
    <w:rsid w:val="002153FE"/>
    <w:rsid w:val="00215CF1"/>
    <w:rsid w:val="002320E3"/>
    <w:rsid w:val="00242BD1"/>
    <w:rsid w:val="00283A34"/>
    <w:rsid w:val="00291753"/>
    <w:rsid w:val="00291E7C"/>
    <w:rsid w:val="002C3D26"/>
    <w:rsid w:val="002D14EF"/>
    <w:rsid w:val="002E170A"/>
    <w:rsid w:val="002E6B61"/>
    <w:rsid w:val="002F076C"/>
    <w:rsid w:val="002F789B"/>
    <w:rsid w:val="00304DB5"/>
    <w:rsid w:val="003101D8"/>
    <w:rsid w:val="00316C10"/>
    <w:rsid w:val="00321688"/>
    <w:rsid w:val="00332723"/>
    <w:rsid w:val="00332885"/>
    <w:rsid w:val="003378E2"/>
    <w:rsid w:val="00346A37"/>
    <w:rsid w:val="0038197A"/>
    <w:rsid w:val="00384F0C"/>
    <w:rsid w:val="00391A9F"/>
    <w:rsid w:val="003921D9"/>
    <w:rsid w:val="003A4F05"/>
    <w:rsid w:val="003C45B8"/>
    <w:rsid w:val="00411019"/>
    <w:rsid w:val="004228C0"/>
    <w:rsid w:val="004248FB"/>
    <w:rsid w:val="0046771B"/>
    <w:rsid w:val="004B79DF"/>
    <w:rsid w:val="004C5035"/>
    <w:rsid w:val="004D235C"/>
    <w:rsid w:val="004E1947"/>
    <w:rsid w:val="00517D47"/>
    <w:rsid w:val="00525881"/>
    <w:rsid w:val="005543E4"/>
    <w:rsid w:val="005555C1"/>
    <w:rsid w:val="00571682"/>
    <w:rsid w:val="00575D3F"/>
    <w:rsid w:val="005A1F07"/>
    <w:rsid w:val="005B4CAB"/>
    <w:rsid w:val="005C674D"/>
    <w:rsid w:val="005E609A"/>
    <w:rsid w:val="006164FD"/>
    <w:rsid w:val="006238BD"/>
    <w:rsid w:val="00662FE1"/>
    <w:rsid w:val="00682EFC"/>
    <w:rsid w:val="0068602B"/>
    <w:rsid w:val="006D01FD"/>
    <w:rsid w:val="006E6688"/>
    <w:rsid w:val="00702223"/>
    <w:rsid w:val="00710F58"/>
    <w:rsid w:val="0071689E"/>
    <w:rsid w:val="00724C9F"/>
    <w:rsid w:val="007308E0"/>
    <w:rsid w:val="00733406"/>
    <w:rsid w:val="00737F98"/>
    <w:rsid w:val="00762F87"/>
    <w:rsid w:val="00773D21"/>
    <w:rsid w:val="007A31F4"/>
    <w:rsid w:val="007B16CD"/>
    <w:rsid w:val="007F3305"/>
    <w:rsid w:val="00856E1D"/>
    <w:rsid w:val="00860625"/>
    <w:rsid w:val="00870CC1"/>
    <w:rsid w:val="008765D8"/>
    <w:rsid w:val="0089432D"/>
    <w:rsid w:val="008A3BC4"/>
    <w:rsid w:val="008A4CE6"/>
    <w:rsid w:val="008A53C3"/>
    <w:rsid w:val="008C795B"/>
    <w:rsid w:val="008D6557"/>
    <w:rsid w:val="008E5B12"/>
    <w:rsid w:val="008E5DE2"/>
    <w:rsid w:val="008F1167"/>
    <w:rsid w:val="00924146"/>
    <w:rsid w:val="00936B58"/>
    <w:rsid w:val="009663A0"/>
    <w:rsid w:val="00972DC7"/>
    <w:rsid w:val="00977CA5"/>
    <w:rsid w:val="00992F61"/>
    <w:rsid w:val="009B0687"/>
    <w:rsid w:val="009E3745"/>
    <w:rsid w:val="009E5118"/>
    <w:rsid w:val="009F1ED8"/>
    <w:rsid w:val="00A14876"/>
    <w:rsid w:val="00A62B62"/>
    <w:rsid w:val="00A62E7B"/>
    <w:rsid w:val="00A65574"/>
    <w:rsid w:val="00A81857"/>
    <w:rsid w:val="00AD6277"/>
    <w:rsid w:val="00AD7CDA"/>
    <w:rsid w:val="00AF2B4B"/>
    <w:rsid w:val="00AF7F23"/>
    <w:rsid w:val="00B2216D"/>
    <w:rsid w:val="00B32491"/>
    <w:rsid w:val="00B37A87"/>
    <w:rsid w:val="00B45B6E"/>
    <w:rsid w:val="00B52CC1"/>
    <w:rsid w:val="00B53363"/>
    <w:rsid w:val="00B7462F"/>
    <w:rsid w:val="00BC33D4"/>
    <w:rsid w:val="00BE12B8"/>
    <w:rsid w:val="00C21E49"/>
    <w:rsid w:val="00C40091"/>
    <w:rsid w:val="00C70C9D"/>
    <w:rsid w:val="00C80FEA"/>
    <w:rsid w:val="00C82747"/>
    <w:rsid w:val="00C84FAD"/>
    <w:rsid w:val="00CB035A"/>
    <w:rsid w:val="00CB10E8"/>
    <w:rsid w:val="00CE747D"/>
    <w:rsid w:val="00CF582C"/>
    <w:rsid w:val="00D17F36"/>
    <w:rsid w:val="00D7511B"/>
    <w:rsid w:val="00D9619D"/>
    <w:rsid w:val="00DA1569"/>
    <w:rsid w:val="00DA1F1A"/>
    <w:rsid w:val="00DA2ED7"/>
    <w:rsid w:val="00DA3B04"/>
    <w:rsid w:val="00DB0AB2"/>
    <w:rsid w:val="00DB5391"/>
    <w:rsid w:val="00DC694D"/>
    <w:rsid w:val="00DD26DE"/>
    <w:rsid w:val="00DD4EFA"/>
    <w:rsid w:val="00DF023B"/>
    <w:rsid w:val="00DF7017"/>
    <w:rsid w:val="00E70660"/>
    <w:rsid w:val="00EC1B88"/>
    <w:rsid w:val="00EC24BD"/>
    <w:rsid w:val="00ED4DAD"/>
    <w:rsid w:val="00EE321C"/>
    <w:rsid w:val="00EF341C"/>
    <w:rsid w:val="00F31344"/>
    <w:rsid w:val="00F44469"/>
    <w:rsid w:val="00F57FF3"/>
    <w:rsid w:val="00F743DA"/>
    <w:rsid w:val="00FC51CE"/>
    <w:rsid w:val="00FC64CB"/>
    <w:rsid w:val="00FE7D5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B4FFD9"/>
  <w15:chartTrackingRefBased/>
  <w15:docId w15:val="{E6EA91A1-AE1E-8941-8109-11D09D5D1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32D"/>
    <w:pPr>
      <w:spacing w:before="240" w:after="240" w:line="360" w:lineRule="auto"/>
      <w:jc w:val="both"/>
    </w:pPr>
    <w:rPr>
      <w:rFonts w:ascii="Arial" w:hAnsi="Arial"/>
      <w:lang w:val="es-ES_tradnl"/>
    </w:rPr>
  </w:style>
  <w:style w:type="paragraph" w:styleId="Ttulo1">
    <w:name w:val="heading 1"/>
    <w:basedOn w:val="Normal"/>
    <w:next w:val="Normal"/>
    <w:link w:val="Ttulo1Car"/>
    <w:uiPriority w:val="9"/>
    <w:qFormat/>
    <w:rsid w:val="004D235C"/>
    <w:pPr>
      <w:keepNext/>
      <w:keepLines/>
      <w:spacing w:before="360" w:after="120"/>
      <w:outlineLvl w:val="0"/>
    </w:pPr>
    <w:rPr>
      <w:rFonts w:eastAsiaTheme="majorEastAsia" w:cstheme="majorBidi"/>
      <w:caps/>
      <w:color w:val="000000" w:themeColor="text1"/>
      <w:sz w:val="32"/>
      <w:szCs w:val="32"/>
    </w:rPr>
  </w:style>
  <w:style w:type="paragraph" w:styleId="Ttulo2">
    <w:name w:val="heading 2"/>
    <w:basedOn w:val="Normal"/>
    <w:next w:val="Normal"/>
    <w:link w:val="Ttulo2Car"/>
    <w:uiPriority w:val="9"/>
    <w:unhideWhenUsed/>
    <w:qFormat/>
    <w:rsid w:val="00773D21"/>
    <w:pPr>
      <w:keepNext/>
      <w:keepLines/>
      <w:spacing w:before="40" w:after="0"/>
      <w:outlineLvl w:val="1"/>
    </w:pPr>
    <w:rPr>
      <w:rFonts w:eastAsiaTheme="majorEastAsia" w:cstheme="majorBidi"/>
      <w:sz w:val="28"/>
      <w:szCs w:val="26"/>
    </w:rPr>
  </w:style>
  <w:style w:type="paragraph" w:styleId="Ttulo3">
    <w:name w:val="heading 3"/>
    <w:basedOn w:val="Normal"/>
    <w:next w:val="Normal"/>
    <w:link w:val="Ttulo3Car"/>
    <w:uiPriority w:val="9"/>
    <w:unhideWhenUsed/>
    <w:qFormat/>
    <w:rsid w:val="008A3BC4"/>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D235C"/>
    <w:rPr>
      <w:rFonts w:ascii="Arial" w:eastAsiaTheme="majorEastAsia" w:hAnsi="Arial" w:cstheme="majorBidi"/>
      <w:caps/>
      <w:color w:val="000000" w:themeColor="text1"/>
      <w:sz w:val="32"/>
      <w:szCs w:val="32"/>
      <w:lang w:val="es-ES_tradnl"/>
    </w:rPr>
  </w:style>
  <w:style w:type="paragraph" w:styleId="Prrafodelista">
    <w:name w:val="List Paragraph"/>
    <w:basedOn w:val="Normal"/>
    <w:uiPriority w:val="34"/>
    <w:qFormat/>
    <w:rsid w:val="00ED4DAD"/>
    <w:pPr>
      <w:ind w:left="720"/>
      <w:contextualSpacing/>
    </w:pPr>
  </w:style>
  <w:style w:type="character" w:styleId="Textodelmarcadordeposicin">
    <w:name w:val="Placeholder Text"/>
    <w:basedOn w:val="Fuentedeprrafopredeter"/>
    <w:uiPriority w:val="99"/>
    <w:semiHidden/>
    <w:rsid w:val="00DB5391"/>
    <w:rPr>
      <w:color w:val="666666"/>
    </w:rPr>
  </w:style>
  <w:style w:type="paragraph" w:styleId="Piedepgina">
    <w:name w:val="footer"/>
    <w:basedOn w:val="Normal"/>
    <w:link w:val="PiedepginaCar"/>
    <w:uiPriority w:val="99"/>
    <w:unhideWhenUsed/>
    <w:rsid w:val="00936B58"/>
    <w:pPr>
      <w:tabs>
        <w:tab w:val="center" w:pos="4419"/>
        <w:tab w:val="right" w:pos="8838"/>
      </w:tabs>
      <w:spacing w:before="0" w:after="0" w:line="240" w:lineRule="auto"/>
      <w:jc w:val="left"/>
    </w:pPr>
    <w:rPr>
      <w:lang w:val="es-ES"/>
    </w:rPr>
  </w:style>
  <w:style w:type="character" w:customStyle="1" w:styleId="PiedepginaCar">
    <w:name w:val="Pie de página Car"/>
    <w:basedOn w:val="Fuentedeprrafopredeter"/>
    <w:link w:val="Piedepgina"/>
    <w:uiPriority w:val="99"/>
    <w:rsid w:val="00936B58"/>
    <w:rPr>
      <w:lang w:val="es-ES"/>
    </w:rPr>
  </w:style>
  <w:style w:type="character" w:styleId="Nmerodepgina">
    <w:name w:val="page number"/>
    <w:basedOn w:val="Fuentedeprrafopredeter"/>
    <w:uiPriority w:val="99"/>
    <w:semiHidden/>
    <w:unhideWhenUsed/>
    <w:rsid w:val="00936B58"/>
  </w:style>
  <w:style w:type="paragraph" w:styleId="TtuloTDC">
    <w:name w:val="TOC Heading"/>
    <w:basedOn w:val="Ttulo1"/>
    <w:next w:val="Normal"/>
    <w:uiPriority w:val="39"/>
    <w:unhideWhenUsed/>
    <w:qFormat/>
    <w:rsid w:val="008D6557"/>
    <w:pPr>
      <w:spacing w:before="240" w:after="0" w:line="259" w:lineRule="auto"/>
      <w:jc w:val="left"/>
      <w:outlineLvl w:val="9"/>
    </w:pPr>
    <w:rPr>
      <w:rFonts w:asciiTheme="majorHAnsi" w:hAnsiTheme="majorHAnsi"/>
      <w:caps w:val="0"/>
      <w:color w:val="2F5496" w:themeColor="accent1" w:themeShade="BF"/>
      <w:kern w:val="0"/>
      <w:lang w:val="es-MX" w:eastAsia="es-MX"/>
      <w14:ligatures w14:val="none"/>
    </w:rPr>
  </w:style>
  <w:style w:type="paragraph" w:styleId="TDC1">
    <w:name w:val="toc 1"/>
    <w:basedOn w:val="Normal"/>
    <w:next w:val="Normal"/>
    <w:autoRedefine/>
    <w:uiPriority w:val="39"/>
    <w:unhideWhenUsed/>
    <w:rsid w:val="008D6557"/>
    <w:pPr>
      <w:spacing w:after="100"/>
    </w:pPr>
  </w:style>
  <w:style w:type="character" w:styleId="Hipervnculo">
    <w:name w:val="Hyperlink"/>
    <w:basedOn w:val="Fuentedeprrafopredeter"/>
    <w:uiPriority w:val="99"/>
    <w:unhideWhenUsed/>
    <w:rsid w:val="008D6557"/>
    <w:rPr>
      <w:color w:val="0563C1" w:themeColor="hyperlink"/>
      <w:u w:val="single"/>
    </w:rPr>
  </w:style>
  <w:style w:type="character" w:customStyle="1" w:styleId="Ttulo2Car">
    <w:name w:val="Título 2 Car"/>
    <w:basedOn w:val="Fuentedeprrafopredeter"/>
    <w:link w:val="Ttulo2"/>
    <w:uiPriority w:val="9"/>
    <w:rsid w:val="00773D21"/>
    <w:rPr>
      <w:rFonts w:ascii="Arial" w:eastAsiaTheme="majorEastAsia" w:hAnsi="Arial" w:cstheme="majorBidi"/>
      <w:sz w:val="28"/>
      <w:szCs w:val="26"/>
      <w:lang w:val="es-ES_tradnl"/>
    </w:rPr>
  </w:style>
  <w:style w:type="paragraph" w:styleId="Encabezado">
    <w:name w:val="header"/>
    <w:basedOn w:val="Normal"/>
    <w:link w:val="EncabezadoCar"/>
    <w:uiPriority w:val="99"/>
    <w:unhideWhenUsed/>
    <w:rsid w:val="00773D21"/>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773D21"/>
    <w:rPr>
      <w:rFonts w:ascii="Arial" w:hAnsi="Arial"/>
      <w:lang w:val="es-ES_tradnl"/>
    </w:rPr>
  </w:style>
  <w:style w:type="paragraph" w:styleId="TDC2">
    <w:name w:val="toc 2"/>
    <w:basedOn w:val="Normal"/>
    <w:next w:val="Normal"/>
    <w:autoRedefine/>
    <w:uiPriority w:val="39"/>
    <w:unhideWhenUsed/>
    <w:rsid w:val="00173DEA"/>
    <w:pPr>
      <w:spacing w:after="100"/>
      <w:ind w:left="240"/>
    </w:pPr>
  </w:style>
  <w:style w:type="character" w:customStyle="1" w:styleId="Ttulo3Car">
    <w:name w:val="Título 3 Car"/>
    <w:basedOn w:val="Fuentedeprrafopredeter"/>
    <w:link w:val="Ttulo3"/>
    <w:uiPriority w:val="9"/>
    <w:rsid w:val="008A3BC4"/>
    <w:rPr>
      <w:rFonts w:asciiTheme="majorHAnsi" w:eastAsiaTheme="majorEastAsia" w:hAnsiTheme="majorHAnsi" w:cstheme="majorBidi"/>
      <w:color w:val="1F3763" w:themeColor="accent1" w:themeShade="7F"/>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81586">
      <w:bodyDiv w:val="1"/>
      <w:marLeft w:val="0"/>
      <w:marRight w:val="0"/>
      <w:marTop w:val="0"/>
      <w:marBottom w:val="0"/>
      <w:divBdr>
        <w:top w:val="none" w:sz="0" w:space="0" w:color="auto"/>
        <w:left w:val="none" w:sz="0" w:space="0" w:color="auto"/>
        <w:bottom w:val="none" w:sz="0" w:space="0" w:color="auto"/>
        <w:right w:val="none" w:sz="0" w:space="0" w:color="auto"/>
      </w:divBdr>
    </w:div>
    <w:div w:id="150102991">
      <w:bodyDiv w:val="1"/>
      <w:marLeft w:val="0"/>
      <w:marRight w:val="0"/>
      <w:marTop w:val="0"/>
      <w:marBottom w:val="0"/>
      <w:divBdr>
        <w:top w:val="none" w:sz="0" w:space="0" w:color="auto"/>
        <w:left w:val="none" w:sz="0" w:space="0" w:color="auto"/>
        <w:bottom w:val="none" w:sz="0" w:space="0" w:color="auto"/>
        <w:right w:val="none" w:sz="0" w:space="0" w:color="auto"/>
      </w:divBdr>
      <w:divsChild>
        <w:div w:id="1916011041">
          <w:marLeft w:val="480"/>
          <w:marRight w:val="0"/>
          <w:marTop w:val="0"/>
          <w:marBottom w:val="0"/>
          <w:divBdr>
            <w:top w:val="none" w:sz="0" w:space="0" w:color="auto"/>
            <w:left w:val="none" w:sz="0" w:space="0" w:color="auto"/>
            <w:bottom w:val="none" w:sz="0" w:space="0" w:color="auto"/>
            <w:right w:val="none" w:sz="0" w:space="0" w:color="auto"/>
          </w:divBdr>
        </w:div>
        <w:div w:id="1056974050">
          <w:marLeft w:val="480"/>
          <w:marRight w:val="0"/>
          <w:marTop w:val="0"/>
          <w:marBottom w:val="0"/>
          <w:divBdr>
            <w:top w:val="none" w:sz="0" w:space="0" w:color="auto"/>
            <w:left w:val="none" w:sz="0" w:space="0" w:color="auto"/>
            <w:bottom w:val="none" w:sz="0" w:space="0" w:color="auto"/>
            <w:right w:val="none" w:sz="0" w:space="0" w:color="auto"/>
          </w:divBdr>
        </w:div>
        <w:div w:id="2023241963">
          <w:marLeft w:val="480"/>
          <w:marRight w:val="0"/>
          <w:marTop w:val="0"/>
          <w:marBottom w:val="0"/>
          <w:divBdr>
            <w:top w:val="none" w:sz="0" w:space="0" w:color="auto"/>
            <w:left w:val="none" w:sz="0" w:space="0" w:color="auto"/>
            <w:bottom w:val="none" w:sz="0" w:space="0" w:color="auto"/>
            <w:right w:val="none" w:sz="0" w:space="0" w:color="auto"/>
          </w:divBdr>
        </w:div>
        <w:div w:id="443115692">
          <w:marLeft w:val="480"/>
          <w:marRight w:val="0"/>
          <w:marTop w:val="0"/>
          <w:marBottom w:val="0"/>
          <w:divBdr>
            <w:top w:val="none" w:sz="0" w:space="0" w:color="auto"/>
            <w:left w:val="none" w:sz="0" w:space="0" w:color="auto"/>
            <w:bottom w:val="none" w:sz="0" w:space="0" w:color="auto"/>
            <w:right w:val="none" w:sz="0" w:space="0" w:color="auto"/>
          </w:divBdr>
        </w:div>
        <w:div w:id="1051729012">
          <w:marLeft w:val="480"/>
          <w:marRight w:val="0"/>
          <w:marTop w:val="0"/>
          <w:marBottom w:val="0"/>
          <w:divBdr>
            <w:top w:val="none" w:sz="0" w:space="0" w:color="auto"/>
            <w:left w:val="none" w:sz="0" w:space="0" w:color="auto"/>
            <w:bottom w:val="none" w:sz="0" w:space="0" w:color="auto"/>
            <w:right w:val="none" w:sz="0" w:space="0" w:color="auto"/>
          </w:divBdr>
        </w:div>
        <w:div w:id="280848506">
          <w:marLeft w:val="480"/>
          <w:marRight w:val="0"/>
          <w:marTop w:val="0"/>
          <w:marBottom w:val="0"/>
          <w:divBdr>
            <w:top w:val="none" w:sz="0" w:space="0" w:color="auto"/>
            <w:left w:val="none" w:sz="0" w:space="0" w:color="auto"/>
            <w:bottom w:val="none" w:sz="0" w:space="0" w:color="auto"/>
            <w:right w:val="none" w:sz="0" w:space="0" w:color="auto"/>
          </w:divBdr>
        </w:div>
        <w:div w:id="997541142">
          <w:marLeft w:val="480"/>
          <w:marRight w:val="0"/>
          <w:marTop w:val="0"/>
          <w:marBottom w:val="0"/>
          <w:divBdr>
            <w:top w:val="none" w:sz="0" w:space="0" w:color="auto"/>
            <w:left w:val="none" w:sz="0" w:space="0" w:color="auto"/>
            <w:bottom w:val="none" w:sz="0" w:space="0" w:color="auto"/>
            <w:right w:val="none" w:sz="0" w:space="0" w:color="auto"/>
          </w:divBdr>
        </w:div>
      </w:divsChild>
    </w:div>
    <w:div w:id="210962271">
      <w:bodyDiv w:val="1"/>
      <w:marLeft w:val="0"/>
      <w:marRight w:val="0"/>
      <w:marTop w:val="0"/>
      <w:marBottom w:val="0"/>
      <w:divBdr>
        <w:top w:val="none" w:sz="0" w:space="0" w:color="auto"/>
        <w:left w:val="none" w:sz="0" w:space="0" w:color="auto"/>
        <w:bottom w:val="none" w:sz="0" w:space="0" w:color="auto"/>
        <w:right w:val="none" w:sz="0" w:space="0" w:color="auto"/>
      </w:divBdr>
      <w:divsChild>
        <w:div w:id="726103248">
          <w:marLeft w:val="0"/>
          <w:marRight w:val="0"/>
          <w:marTop w:val="0"/>
          <w:marBottom w:val="0"/>
          <w:divBdr>
            <w:top w:val="none" w:sz="0" w:space="0" w:color="auto"/>
            <w:left w:val="none" w:sz="0" w:space="0" w:color="auto"/>
            <w:bottom w:val="none" w:sz="0" w:space="0" w:color="auto"/>
            <w:right w:val="none" w:sz="0" w:space="0" w:color="auto"/>
          </w:divBdr>
          <w:divsChild>
            <w:div w:id="1773041003">
              <w:marLeft w:val="0"/>
              <w:marRight w:val="0"/>
              <w:marTop w:val="0"/>
              <w:marBottom w:val="0"/>
              <w:divBdr>
                <w:top w:val="none" w:sz="0" w:space="0" w:color="auto"/>
                <w:left w:val="none" w:sz="0" w:space="0" w:color="auto"/>
                <w:bottom w:val="none" w:sz="0" w:space="0" w:color="auto"/>
                <w:right w:val="none" w:sz="0" w:space="0" w:color="auto"/>
              </w:divBdr>
              <w:divsChild>
                <w:div w:id="190567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987680">
      <w:bodyDiv w:val="1"/>
      <w:marLeft w:val="0"/>
      <w:marRight w:val="0"/>
      <w:marTop w:val="0"/>
      <w:marBottom w:val="0"/>
      <w:divBdr>
        <w:top w:val="none" w:sz="0" w:space="0" w:color="auto"/>
        <w:left w:val="none" w:sz="0" w:space="0" w:color="auto"/>
        <w:bottom w:val="none" w:sz="0" w:space="0" w:color="auto"/>
        <w:right w:val="none" w:sz="0" w:space="0" w:color="auto"/>
      </w:divBdr>
      <w:divsChild>
        <w:div w:id="1608073169">
          <w:marLeft w:val="480"/>
          <w:marRight w:val="0"/>
          <w:marTop w:val="0"/>
          <w:marBottom w:val="0"/>
          <w:divBdr>
            <w:top w:val="none" w:sz="0" w:space="0" w:color="auto"/>
            <w:left w:val="none" w:sz="0" w:space="0" w:color="auto"/>
            <w:bottom w:val="none" w:sz="0" w:space="0" w:color="auto"/>
            <w:right w:val="none" w:sz="0" w:space="0" w:color="auto"/>
          </w:divBdr>
        </w:div>
        <w:div w:id="1485975228">
          <w:marLeft w:val="480"/>
          <w:marRight w:val="0"/>
          <w:marTop w:val="0"/>
          <w:marBottom w:val="0"/>
          <w:divBdr>
            <w:top w:val="none" w:sz="0" w:space="0" w:color="auto"/>
            <w:left w:val="none" w:sz="0" w:space="0" w:color="auto"/>
            <w:bottom w:val="none" w:sz="0" w:space="0" w:color="auto"/>
            <w:right w:val="none" w:sz="0" w:space="0" w:color="auto"/>
          </w:divBdr>
        </w:div>
        <w:div w:id="58287621">
          <w:marLeft w:val="480"/>
          <w:marRight w:val="0"/>
          <w:marTop w:val="0"/>
          <w:marBottom w:val="0"/>
          <w:divBdr>
            <w:top w:val="none" w:sz="0" w:space="0" w:color="auto"/>
            <w:left w:val="none" w:sz="0" w:space="0" w:color="auto"/>
            <w:bottom w:val="none" w:sz="0" w:space="0" w:color="auto"/>
            <w:right w:val="none" w:sz="0" w:space="0" w:color="auto"/>
          </w:divBdr>
        </w:div>
        <w:div w:id="2124107266">
          <w:marLeft w:val="480"/>
          <w:marRight w:val="0"/>
          <w:marTop w:val="0"/>
          <w:marBottom w:val="0"/>
          <w:divBdr>
            <w:top w:val="none" w:sz="0" w:space="0" w:color="auto"/>
            <w:left w:val="none" w:sz="0" w:space="0" w:color="auto"/>
            <w:bottom w:val="none" w:sz="0" w:space="0" w:color="auto"/>
            <w:right w:val="none" w:sz="0" w:space="0" w:color="auto"/>
          </w:divBdr>
        </w:div>
        <w:div w:id="1065495136">
          <w:marLeft w:val="480"/>
          <w:marRight w:val="0"/>
          <w:marTop w:val="0"/>
          <w:marBottom w:val="0"/>
          <w:divBdr>
            <w:top w:val="none" w:sz="0" w:space="0" w:color="auto"/>
            <w:left w:val="none" w:sz="0" w:space="0" w:color="auto"/>
            <w:bottom w:val="none" w:sz="0" w:space="0" w:color="auto"/>
            <w:right w:val="none" w:sz="0" w:space="0" w:color="auto"/>
          </w:divBdr>
        </w:div>
        <w:div w:id="1257788774">
          <w:marLeft w:val="480"/>
          <w:marRight w:val="0"/>
          <w:marTop w:val="0"/>
          <w:marBottom w:val="0"/>
          <w:divBdr>
            <w:top w:val="none" w:sz="0" w:space="0" w:color="auto"/>
            <w:left w:val="none" w:sz="0" w:space="0" w:color="auto"/>
            <w:bottom w:val="none" w:sz="0" w:space="0" w:color="auto"/>
            <w:right w:val="none" w:sz="0" w:space="0" w:color="auto"/>
          </w:divBdr>
        </w:div>
        <w:div w:id="1412314520">
          <w:marLeft w:val="480"/>
          <w:marRight w:val="0"/>
          <w:marTop w:val="0"/>
          <w:marBottom w:val="0"/>
          <w:divBdr>
            <w:top w:val="none" w:sz="0" w:space="0" w:color="auto"/>
            <w:left w:val="none" w:sz="0" w:space="0" w:color="auto"/>
            <w:bottom w:val="none" w:sz="0" w:space="0" w:color="auto"/>
            <w:right w:val="none" w:sz="0" w:space="0" w:color="auto"/>
          </w:divBdr>
        </w:div>
      </w:divsChild>
    </w:div>
    <w:div w:id="564461611">
      <w:bodyDiv w:val="1"/>
      <w:marLeft w:val="0"/>
      <w:marRight w:val="0"/>
      <w:marTop w:val="0"/>
      <w:marBottom w:val="0"/>
      <w:divBdr>
        <w:top w:val="none" w:sz="0" w:space="0" w:color="auto"/>
        <w:left w:val="none" w:sz="0" w:space="0" w:color="auto"/>
        <w:bottom w:val="none" w:sz="0" w:space="0" w:color="auto"/>
        <w:right w:val="none" w:sz="0" w:space="0" w:color="auto"/>
      </w:divBdr>
    </w:div>
    <w:div w:id="957950463">
      <w:bodyDiv w:val="1"/>
      <w:marLeft w:val="0"/>
      <w:marRight w:val="0"/>
      <w:marTop w:val="0"/>
      <w:marBottom w:val="0"/>
      <w:divBdr>
        <w:top w:val="none" w:sz="0" w:space="0" w:color="auto"/>
        <w:left w:val="none" w:sz="0" w:space="0" w:color="auto"/>
        <w:bottom w:val="none" w:sz="0" w:space="0" w:color="auto"/>
        <w:right w:val="none" w:sz="0" w:space="0" w:color="auto"/>
      </w:divBdr>
    </w:div>
    <w:div w:id="1046762236">
      <w:bodyDiv w:val="1"/>
      <w:marLeft w:val="0"/>
      <w:marRight w:val="0"/>
      <w:marTop w:val="0"/>
      <w:marBottom w:val="0"/>
      <w:divBdr>
        <w:top w:val="none" w:sz="0" w:space="0" w:color="auto"/>
        <w:left w:val="none" w:sz="0" w:space="0" w:color="auto"/>
        <w:bottom w:val="none" w:sz="0" w:space="0" w:color="auto"/>
        <w:right w:val="none" w:sz="0" w:space="0" w:color="auto"/>
      </w:divBdr>
    </w:div>
    <w:div w:id="1245607239">
      <w:bodyDiv w:val="1"/>
      <w:marLeft w:val="0"/>
      <w:marRight w:val="0"/>
      <w:marTop w:val="0"/>
      <w:marBottom w:val="0"/>
      <w:divBdr>
        <w:top w:val="none" w:sz="0" w:space="0" w:color="auto"/>
        <w:left w:val="none" w:sz="0" w:space="0" w:color="auto"/>
        <w:bottom w:val="none" w:sz="0" w:space="0" w:color="auto"/>
        <w:right w:val="none" w:sz="0" w:space="0" w:color="auto"/>
      </w:divBdr>
      <w:divsChild>
        <w:div w:id="1966693598">
          <w:marLeft w:val="0"/>
          <w:marRight w:val="0"/>
          <w:marTop w:val="0"/>
          <w:marBottom w:val="0"/>
          <w:divBdr>
            <w:top w:val="none" w:sz="0" w:space="0" w:color="auto"/>
            <w:left w:val="none" w:sz="0" w:space="0" w:color="auto"/>
            <w:bottom w:val="none" w:sz="0" w:space="0" w:color="auto"/>
            <w:right w:val="none" w:sz="0" w:space="0" w:color="auto"/>
          </w:divBdr>
          <w:divsChild>
            <w:div w:id="1665236400">
              <w:marLeft w:val="0"/>
              <w:marRight w:val="0"/>
              <w:marTop w:val="0"/>
              <w:marBottom w:val="0"/>
              <w:divBdr>
                <w:top w:val="none" w:sz="0" w:space="0" w:color="auto"/>
                <w:left w:val="none" w:sz="0" w:space="0" w:color="auto"/>
                <w:bottom w:val="none" w:sz="0" w:space="0" w:color="auto"/>
                <w:right w:val="none" w:sz="0" w:space="0" w:color="auto"/>
              </w:divBdr>
              <w:divsChild>
                <w:div w:id="321858172">
                  <w:marLeft w:val="0"/>
                  <w:marRight w:val="0"/>
                  <w:marTop w:val="0"/>
                  <w:marBottom w:val="0"/>
                  <w:divBdr>
                    <w:top w:val="none" w:sz="0" w:space="0" w:color="auto"/>
                    <w:left w:val="none" w:sz="0" w:space="0" w:color="auto"/>
                    <w:bottom w:val="none" w:sz="0" w:space="0" w:color="auto"/>
                    <w:right w:val="none" w:sz="0" w:space="0" w:color="auto"/>
                  </w:divBdr>
                  <w:divsChild>
                    <w:div w:id="149005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811965">
      <w:bodyDiv w:val="1"/>
      <w:marLeft w:val="0"/>
      <w:marRight w:val="0"/>
      <w:marTop w:val="0"/>
      <w:marBottom w:val="0"/>
      <w:divBdr>
        <w:top w:val="none" w:sz="0" w:space="0" w:color="auto"/>
        <w:left w:val="none" w:sz="0" w:space="0" w:color="auto"/>
        <w:bottom w:val="none" w:sz="0" w:space="0" w:color="auto"/>
        <w:right w:val="none" w:sz="0" w:space="0" w:color="auto"/>
      </w:divBdr>
    </w:div>
    <w:div w:id="1505778382">
      <w:bodyDiv w:val="1"/>
      <w:marLeft w:val="0"/>
      <w:marRight w:val="0"/>
      <w:marTop w:val="0"/>
      <w:marBottom w:val="0"/>
      <w:divBdr>
        <w:top w:val="none" w:sz="0" w:space="0" w:color="auto"/>
        <w:left w:val="none" w:sz="0" w:space="0" w:color="auto"/>
        <w:bottom w:val="none" w:sz="0" w:space="0" w:color="auto"/>
        <w:right w:val="none" w:sz="0" w:space="0" w:color="auto"/>
      </w:divBdr>
      <w:divsChild>
        <w:div w:id="1075132752">
          <w:marLeft w:val="0"/>
          <w:marRight w:val="0"/>
          <w:marTop w:val="0"/>
          <w:marBottom w:val="0"/>
          <w:divBdr>
            <w:top w:val="none" w:sz="0" w:space="0" w:color="auto"/>
            <w:left w:val="none" w:sz="0" w:space="0" w:color="auto"/>
            <w:bottom w:val="none" w:sz="0" w:space="0" w:color="auto"/>
            <w:right w:val="none" w:sz="0" w:space="0" w:color="auto"/>
          </w:divBdr>
          <w:divsChild>
            <w:div w:id="38404204">
              <w:marLeft w:val="0"/>
              <w:marRight w:val="0"/>
              <w:marTop w:val="0"/>
              <w:marBottom w:val="0"/>
              <w:divBdr>
                <w:top w:val="none" w:sz="0" w:space="0" w:color="auto"/>
                <w:left w:val="none" w:sz="0" w:space="0" w:color="auto"/>
                <w:bottom w:val="none" w:sz="0" w:space="0" w:color="auto"/>
                <w:right w:val="none" w:sz="0" w:space="0" w:color="auto"/>
              </w:divBdr>
              <w:divsChild>
                <w:div w:id="39959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919776">
      <w:bodyDiv w:val="1"/>
      <w:marLeft w:val="0"/>
      <w:marRight w:val="0"/>
      <w:marTop w:val="0"/>
      <w:marBottom w:val="0"/>
      <w:divBdr>
        <w:top w:val="none" w:sz="0" w:space="0" w:color="auto"/>
        <w:left w:val="none" w:sz="0" w:space="0" w:color="auto"/>
        <w:bottom w:val="none" w:sz="0" w:space="0" w:color="auto"/>
        <w:right w:val="none" w:sz="0" w:space="0" w:color="auto"/>
      </w:divBdr>
    </w:div>
    <w:div w:id="1681348068">
      <w:bodyDiv w:val="1"/>
      <w:marLeft w:val="0"/>
      <w:marRight w:val="0"/>
      <w:marTop w:val="0"/>
      <w:marBottom w:val="0"/>
      <w:divBdr>
        <w:top w:val="none" w:sz="0" w:space="0" w:color="auto"/>
        <w:left w:val="none" w:sz="0" w:space="0" w:color="auto"/>
        <w:bottom w:val="none" w:sz="0" w:space="0" w:color="auto"/>
        <w:right w:val="none" w:sz="0" w:space="0" w:color="auto"/>
      </w:divBdr>
    </w:div>
    <w:div w:id="1693605100">
      <w:bodyDiv w:val="1"/>
      <w:marLeft w:val="0"/>
      <w:marRight w:val="0"/>
      <w:marTop w:val="0"/>
      <w:marBottom w:val="0"/>
      <w:divBdr>
        <w:top w:val="none" w:sz="0" w:space="0" w:color="auto"/>
        <w:left w:val="none" w:sz="0" w:space="0" w:color="auto"/>
        <w:bottom w:val="none" w:sz="0" w:space="0" w:color="auto"/>
        <w:right w:val="none" w:sz="0" w:space="0" w:color="auto"/>
      </w:divBdr>
    </w:div>
    <w:div w:id="1775125404">
      <w:bodyDiv w:val="1"/>
      <w:marLeft w:val="0"/>
      <w:marRight w:val="0"/>
      <w:marTop w:val="0"/>
      <w:marBottom w:val="0"/>
      <w:divBdr>
        <w:top w:val="none" w:sz="0" w:space="0" w:color="auto"/>
        <w:left w:val="none" w:sz="0" w:space="0" w:color="auto"/>
        <w:bottom w:val="none" w:sz="0" w:space="0" w:color="auto"/>
        <w:right w:val="none" w:sz="0" w:space="0" w:color="auto"/>
      </w:divBdr>
      <w:divsChild>
        <w:div w:id="978343482">
          <w:marLeft w:val="480"/>
          <w:marRight w:val="0"/>
          <w:marTop w:val="0"/>
          <w:marBottom w:val="0"/>
          <w:divBdr>
            <w:top w:val="none" w:sz="0" w:space="0" w:color="auto"/>
            <w:left w:val="none" w:sz="0" w:space="0" w:color="auto"/>
            <w:bottom w:val="none" w:sz="0" w:space="0" w:color="auto"/>
            <w:right w:val="none" w:sz="0" w:space="0" w:color="auto"/>
          </w:divBdr>
        </w:div>
        <w:div w:id="27533786">
          <w:marLeft w:val="480"/>
          <w:marRight w:val="0"/>
          <w:marTop w:val="0"/>
          <w:marBottom w:val="0"/>
          <w:divBdr>
            <w:top w:val="none" w:sz="0" w:space="0" w:color="auto"/>
            <w:left w:val="none" w:sz="0" w:space="0" w:color="auto"/>
            <w:bottom w:val="none" w:sz="0" w:space="0" w:color="auto"/>
            <w:right w:val="none" w:sz="0" w:space="0" w:color="auto"/>
          </w:divBdr>
        </w:div>
        <w:div w:id="886143539">
          <w:marLeft w:val="480"/>
          <w:marRight w:val="0"/>
          <w:marTop w:val="0"/>
          <w:marBottom w:val="0"/>
          <w:divBdr>
            <w:top w:val="none" w:sz="0" w:space="0" w:color="auto"/>
            <w:left w:val="none" w:sz="0" w:space="0" w:color="auto"/>
            <w:bottom w:val="none" w:sz="0" w:space="0" w:color="auto"/>
            <w:right w:val="none" w:sz="0" w:space="0" w:color="auto"/>
          </w:divBdr>
        </w:div>
        <w:div w:id="458884533">
          <w:marLeft w:val="480"/>
          <w:marRight w:val="0"/>
          <w:marTop w:val="0"/>
          <w:marBottom w:val="0"/>
          <w:divBdr>
            <w:top w:val="none" w:sz="0" w:space="0" w:color="auto"/>
            <w:left w:val="none" w:sz="0" w:space="0" w:color="auto"/>
            <w:bottom w:val="none" w:sz="0" w:space="0" w:color="auto"/>
            <w:right w:val="none" w:sz="0" w:space="0" w:color="auto"/>
          </w:divBdr>
        </w:div>
        <w:div w:id="1841774315">
          <w:marLeft w:val="480"/>
          <w:marRight w:val="0"/>
          <w:marTop w:val="0"/>
          <w:marBottom w:val="0"/>
          <w:divBdr>
            <w:top w:val="none" w:sz="0" w:space="0" w:color="auto"/>
            <w:left w:val="none" w:sz="0" w:space="0" w:color="auto"/>
            <w:bottom w:val="none" w:sz="0" w:space="0" w:color="auto"/>
            <w:right w:val="none" w:sz="0" w:space="0" w:color="auto"/>
          </w:divBdr>
        </w:div>
        <w:div w:id="1591889516">
          <w:marLeft w:val="480"/>
          <w:marRight w:val="0"/>
          <w:marTop w:val="0"/>
          <w:marBottom w:val="0"/>
          <w:divBdr>
            <w:top w:val="none" w:sz="0" w:space="0" w:color="auto"/>
            <w:left w:val="none" w:sz="0" w:space="0" w:color="auto"/>
            <w:bottom w:val="none" w:sz="0" w:space="0" w:color="auto"/>
            <w:right w:val="none" w:sz="0" w:space="0" w:color="auto"/>
          </w:divBdr>
        </w:div>
        <w:div w:id="342126259">
          <w:marLeft w:val="480"/>
          <w:marRight w:val="0"/>
          <w:marTop w:val="0"/>
          <w:marBottom w:val="0"/>
          <w:divBdr>
            <w:top w:val="none" w:sz="0" w:space="0" w:color="auto"/>
            <w:left w:val="none" w:sz="0" w:space="0" w:color="auto"/>
            <w:bottom w:val="none" w:sz="0" w:space="0" w:color="auto"/>
            <w:right w:val="none" w:sz="0" w:space="0" w:color="auto"/>
          </w:divBdr>
        </w:div>
      </w:divsChild>
    </w:div>
    <w:div w:id="1890533988">
      <w:bodyDiv w:val="1"/>
      <w:marLeft w:val="0"/>
      <w:marRight w:val="0"/>
      <w:marTop w:val="0"/>
      <w:marBottom w:val="0"/>
      <w:divBdr>
        <w:top w:val="none" w:sz="0" w:space="0" w:color="auto"/>
        <w:left w:val="none" w:sz="0" w:space="0" w:color="auto"/>
        <w:bottom w:val="none" w:sz="0" w:space="0" w:color="auto"/>
        <w:right w:val="none" w:sz="0" w:space="0" w:color="auto"/>
      </w:divBdr>
    </w:div>
    <w:div w:id="2114744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60CC72D-94C5-254A-9999-774091B624DB}">
  <we:reference id="f78a3046-9e99-4300-aa2b-5814002b01a2" version="1.55.1.0" store="EXCatalog" storeType="EXCatalog"/>
  <we:alternateReferences>
    <we:reference id="WA104382081" version="1.55.1.0" store="es-MX" storeType="OMEX"/>
  </we:alternateReferences>
  <we:properties>
    <we:property name="MENDELEY_CITATIONS" value="[{&quot;citationID&quot;:&quot;MENDELEY_CITATION_ff65a7c2-18db-4597-a0c5-6f570ba8e7f2&quot;,&quot;properties&quot;:{&quot;noteIndex&quot;:0},&quot;isEdited&quot;:false,&quot;manualOverride&quot;:{&quot;isManuallyOverridden&quot;:false,&quot;citeprocText&quot;:&quot;(Acevedo-Zapata et al., 2023)&quot;,&quot;manualOverrideText&quot;:&quot;&quot;},&quot;citationTag&quot;:&quot;MENDELEY_CITATION_v3_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&quot;,&quot;citationItems&quot;:[{&quot;id&quot;:&quot;a8b39bd7-4f26-32c9-939a-ff1c83d06701&quot;,&quot;itemData&quot;:{&quot;type&quot;:&quot;article-journal&quot;,&quot;id&quot;:&quot;a8b39bd7-4f26-32c9-939a-ff1c83d06701&quot;,&quot;title&quot;:&quot;Accesibilidad web en la virtualidad: análisis del tejido cultural de internet y lenguaje digital.&quot;,&quot;author&quot;:[{&quot;family&quot;:&quot;Acevedo-Zapata&quot;,&quot;given&quot;:&quot;Sandra&quot;,&quot;parse-names&quot;:false,&quot;dropping-particle&quot;:&quot;&quot;,&quot;non-dropping-particle&quot;:&quot;&quot;},{&quot;family&quot;:&quot;Arrubla Sánchez&quot;,&quot;given&quot;:&quot;Ricardo&quot;,&quot;parse-names&quot;:false,&quot;dropping-particle&quot;:&quot;&quot;,&quot;non-dropping-particle&quot;:&quot;&quot;},{&quot;family&quot;:&quot;Torres Ortiz&quot;,&quot;given&quot;:&quot;Jaime Andrés&quot;,&quot;parse-names&quot;:false,&quot;dropping-particle&quot;:&quot;&quot;,&quot;non-dropping-particle&quot;:&quot;&quot;}],&quot;container-title&quot;:&quot;Hallazgos: Revista de Investigaciones&quot;,&quot;DOI&quot;:&quot;10.15332/2422409X.7928&quot;,&quot;ISSN&quot;:&quot;1794-3841&quot;,&quot;PMID&quot;:&quot;164932630&quot;,&quot;URL&quot;:&quot;https://search.ebscohost.com/login.aspx?direct=true&amp;db=asn&amp;AN=164932630&amp;site=eds-live&quot;,&quot;issued&quot;:{&quot;date-parts&quot;:[[2023]]},&quot;page&quot;:&quot;216-216-234&quot;,&quot;issue&quot;:&quot;39&quot;,&quot;volume&quot;:&quot;20&quot;,&quot;container-title-short&quot;:&quot;&quot;},&quot;isTemporary&quot;:false}]},{&quot;citationID&quot;:&quot;MENDELEY_CITATION_dca056db-5469-4720-8781-89fa4d68e337&quot;,&quot;properties&quot;:{&quot;noteIndex&quot;:0},&quot;isEdited&quot;:false,&quot;manualOverride&quot;:{&quot;isManuallyOverridden&quot;:false,&quot;citeprocText&quot;:&quot;(Vejarano Sánchez et al., 2022)&quot;,&quot;manualOverrideText&quot;:&quot;&quot;},&quot;citationTag&quot;:&quot;MENDELEY_CITATION_v3_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&quot;,&quot;citationItems&quot;:[{&quot;id&quot;:&quot;6137844b-05cc-374f-9063-ddb94e0a6895&quot;,&quot;itemData&quot;:{&quot;type&quot;:&quot;article-journal&quot;,&quot;id&quot;:&quot;6137844b-05cc-374f-9063-ddb94e0a6895&quot;,&quot;title&quot;:&quot;Guía para el diseño de sitios web de instituciones de educación superior basado en el estándar wcag 2.1 aplicado a discapacidades visuales.&quot;,&quot;author&quot;:[{&quot;family&quot;:&quot;Vejarano Sánchez&quot;,&quot;given&quot;:&quot;Luis Alfonso&quot;,&quot;parse-names&quot;:false,&quot;dropping-particle&quot;:&quot;&quot;,&quot;non-dropping-particle&quot;:&quot;&quot;},{&quot;family&quot;:&quot;Gutiérrez Idrobo&quot;,&quot;given&quot;:&quot;Daniela Iboth&quot;,&quot;parse-names&quot;:false,&quot;dropping-particle&quot;:&quot;&quot;,&quot;non-dropping-particle&quot;:&quot;&quot;},{&quot;family&quot;:&quot;Camacho Ojeda&quot;,&quot;given&quot;:&quot;Marta Cecilia&quot;,&quot;parse-names&quot;:false,&quot;dropping-particle&quot;:&quot;&quot;,&quot;non-dropping-particle&quot;:&quot;&quot;},{&quot;family&quot;:&quot;Gómez-Jaramillo&quot;,&quot;given&quot;:&quot;Sebastián&quot;,&quot;parse-names&quot;:false,&quot;dropping-particle&quot;:&quot;&quot;,&quot;non-dropping-particle&quot;:&quot;&quot;}],&quot;container-title&quot;:&quot;Revista Academia y Virtualidad&quot;,&quot;DOI&quot;:&quot;10.18359/ravi.5601&quot;,&quot;ISSN&quot;:&quot;2011-0731&quot;,&quot;issued&quot;:{&quot;date-parts&quot;:[[2022,1,1]]},&quot;page&quot;:&quot;105-118&quot;,&quot;language&quot;:&quot;spa&quot;,&quot;abstract&quot;:&quot;this paper presents the development of a guide for the design of Higher Education Institutions (hei) websites based on the wcag 2.1 standard applied to visual disabilities. For this purpose, proposals that guide the design of accessible hei websites were identified, based on the findings and the wcag 2.1 standard; a guide that facilitates the design of hei websites applied to visual disabilities was specified; then the level of compliance obtained by the Univida website when applying the proposed guide was evaluated. The taw online tool was used as the evaluation method. The results show that the proposals analyzed focus on evaluating the accessibility of websites; however, none of them are specifically oriented to webmasters, developers and web designers, nor do they focus on the design of hei websites for the visually impaired. It was also evidenced that, when applying the guide on the selected website, from a total of 433 errors in the first analysis it was reduced to 14 in a second analysis for compliance levels a, aa and aaa. This work allows us to conclude that there is a growing interest among researchers and higher education institutions in designing inclusive institutional websites and virtual learning platforms, which not only consider the information needs and the attractive impact of their design, but also focus on the population with disabilities.&quot;,&quot;publisher&quot;:&quot;Academia y Virtualidad&quot;,&quot;issue&quot;:&quot;1&quot;,&quot;volume&quot;:&quot;15&quot;,&quot;container-title-short&quot;:&quot;&quot;},&quot;isTemporary&quot;:false}]},{&quot;citationID&quot;:&quot;MENDELEY_CITATION_cf9992a6-5382-48a4-bd84-24855a761288&quot;,&quot;properties&quot;:{&quot;noteIndex&quot;:0},&quot;isEdited&quot;:false,&quot;manualOverride&quot;:{&quot;isManuallyOverridden&quot;:false,&quot;citeprocText&quot;:&quot;(MARTÍNEZ VILLALOBOS &amp;#38; RUIZ RODRÍGUEZ, 2022)&quot;,&quot;manualOverrideText&quot;:&quot;&quot;},&quot;citationTag&quot;:&quot;MENDELEY_CITATION_v3_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&quot;,&quot;citationItems&quot;:[{&quot;id&quot;:&quot;0d248681-d609-3925-b6e1-2ec435372b24&quot;,&quot;itemData&quot;:{&quot;type&quot;:&quot;article-journal&quot;,&quot;id&quot;:&quot;0d248681-d609-3925-b6e1-2ec435372b24&quot;,&quot;title&quot;:&quot;IMPACTO DEL AULA INVERTIDA CON TECNOLOGÍAS EMERGENTES EN UN CURSO DEL CICLO BÁSICO DE INGENIERÍA.&quot;,&quot;author&quot;:[{&quot;family&quot;:&quot;MARTÍNEZ VILLALOBOS&quot;,&quot;given&quot;:&quot;GUSTAVO&quot;,&quot;parse-names&quot;:false,&quot;dropping-particle&quot;:&quot;&quot;,&quot;non-dropping-particle&quot;:&quot;&quot;},{&quot;family&quot;:&quot;RUIZ RODRÍGUEZ&quot;,&quot;given&quot;:&quot;DIEGO&quot;,&quot;parse-names&quot;:false,&quot;dropping-particle&quot;:&quot;&quot;,&quot;non-dropping-particle&quot;:&quot;&quot;}],&quot;container-title&quot;:&quot;Revista Mexicana de Investigación Educativa&quot;,&quot;ISSN&quot;:&quot;1405-6666&quot;,&quot;PMID&quot;:&quot;159155584&quot;,&quot;URL&quot;:&quot;https://search.ebscohost.com/login.aspx?direct=true&amp;db=zbh&amp;AN=159155584&amp;site=eds-live&quot;,&quot;issued&quot;:{&quot;date-parts&quot;:[[2022]]},&quot;page&quot;:&quot;971-971-997&quot;,&quot;issue&quot;:&quot;94&quot;,&quot;volume&quot;:&quot;27&quot;,&quot;container-title-short&quot;:&quot;&quot;},&quot;isTemporary&quot;:false}]},{&quot;citationID&quot;:&quot;MENDELEY_CITATION_506bd3b5-5923-451e-9766-db77ce8d48bc&quot;,&quot;properties&quot;:{&quot;noteIndex&quot;:0},&quot;isEdited&quot;:false,&quot;manualOverride&quot;:{&quot;isManuallyOverridden&quot;:false,&quot;citeprocText&quot;:&quot;(Zapata Ros, 2015)&quot;,&quot;manualOverrideText&quot;:&quot;&quot;},&quot;citationTag&quot;:&quot;MENDELEY_CITATION_v3_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&quot;,&quot;citationItems&quot;:[{&quot;id&quot;:&quot;88d2d5b9-063b-33ed-9f88-fff4e7cee5d1&quot;,&quot;itemData&quot;:{&quot;type&quot;:&quot;article-journal&quot;,&quot;id&quot;:&quot;88d2d5b9-063b-33ed-9f88-fff4e7cee5d1&quot;,&quot;title&quot;:&quot;Patrones en elearning. Elementos y referencias para la formación&quot;,&quot;author&quot;:[{&quot;family&quot;:&quot;Zapata Ros&quot;,&quot;given&quot;:&quot;Miguel&quot;,&quot;parse-names&quot;:false,&quot;dropping-particle&quot;:&quot;&quot;,&quot;non-dropping-particle&quot;:&quot;&quot;}],&quot;container-title&quot;:&quot;Revista de Educación a Distancia (RED)&quot;,&quot;chapter-number&quot;:&quot;Artículos&quot;,&quot;URL&quot;:&quot;https://revistas.um.es/red/article/view/232361&quot;,&quot;issued&quot;:{&quot;date-parts&quot;:[[2015,7,14]]},&quot;abstract&quot;:&quot;El concepto de patrón en el e-learning se aplica a estructuras de información que permiten resumir y comunicar la experiencia acumulada y la resolución de problemas, tanto en la práctica como en el diseño, en programas de enseñanza y aprendizaje a través de redes. Permite la adquisición de “buenas prácticas” y sirve como referencia para nuevas aplicaciones y casos. El almacenamiento y proceso sistemático de estos patrones permite construir corpus de información o bases de datos de referencias documentadas a las que los profesores, diseñadores instruccionales, profesionales o investigadores pueden dirigirse para sus trabajos específicos. En este trabajo además de abordar los conceptos básicos se establece una clasificación de los patrones pedagógicos en cinco categorías: Aprendizaje activo, aprendizaje experimental, “enseñando desde diferentes perspectivas”, aprendizaje autónomo y aprendizaje basado en problemas. El lenguaje de patrones no es sólo un instrumento de comunicación y de trabajo entre individuos de distintos niveles de experticia sino incluso de ámbitos de conocimiento diferentes. Puede ser un instrumento de comunicación y de trabajo interdisciplinar. Así los patrones pueden ser un instrumento de comunicación entre pedagogos (expertos en enseñanza), o psicólogos (expertos en aprendizaje), de una parte, y expertos en sistemas computacionales, desarrolladores, ingenieros de arquitectura, etc.de otra parte.&quot;,&quot;issue&quot;:&quot;27&quot;,&quot;volume&quot;:&quot;0&quot;,&quot;container-title-short&quot;:&quot;&quot;},&quot;isTemporary&quot;:false}]},{&quot;citationID&quot;:&quot;MENDELEY_CITATION_c4fd572c-7641-4d61-bfc0-5f3b9679d2c3&quot;,&quot;properties&quot;:{&quot;noteIndex&quot;:0},&quot;isEdited&quot;:false,&quot;manualOverride&quot;:{&quot;isManuallyOverridden&quot;:false,&quot;citeprocText&quot;:&quot;(Vejarano Sánchez et al., 2022)&quot;,&quot;manualOverrideText&quot;:&quot;&quot;},&quot;citationTag&quot;:&quot;MENDELEY_CITATION_v3_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&quot;,&quot;citationItems&quot;:[{&quot;id&quot;:&quot;6137844b-05cc-374f-9063-ddb94e0a6895&quot;,&quot;itemData&quot;:{&quot;type&quot;:&quot;article-journal&quot;,&quot;id&quot;:&quot;6137844b-05cc-374f-9063-ddb94e0a6895&quot;,&quot;title&quot;:&quot;Guía para el diseño de sitios web de instituciones de educación superior basado en el estándar wcag 2.1 aplicado a discapacidades visuales.&quot;,&quot;author&quot;:[{&quot;family&quot;:&quot;Vejarano Sánchez&quot;,&quot;given&quot;:&quot;Luis Alfonso&quot;,&quot;parse-names&quot;:false,&quot;dropping-particle&quot;:&quot;&quot;,&quot;non-dropping-particle&quot;:&quot;&quot;},{&quot;family&quot;:&quot;Gutiérrez Idrobo&quot;,&quot;given&quot;:&quot;Daniela Iboth&quot;,&quot;parse-names&quot;:false,&quot;dropping-particle&quot;:&quot;&quot;,&quot;non-dropping-particle&quot;:&quot;&quot;},{&quot;family&quot;:&quot;Camacho Ojeda&quot;,&quot;given&quot;:&quot;Marta Cecilia&quot;,&quot;parse-names&quot;:false,&quot;dropping-particle&quot;:&quot;&quot;,&quot;non-dropping-particle&quot;:&quot;&quot;},{&quot;family&quot;:&quot;Gómez-Jaramillo&quot;,&quot;given&quot;:&quot;Sebastián&quot;,&quot;parse-names&quot;:false,&quot;dropping-particle&quot;:&quot;&quot;,&quot;non-dropping-particle&quot;:&quot;&quot;}],&quot;container-title&quot;:&quot;Revista Academia y Virtualidad&quot;,&quot;DOI&quot;:&quot;10.18359/ravi.5601&quot;,&quot;ISSN&quot;:&quot;2011-0731&quot;,&quot;issued&quot;:{&quot;date-parts&quot;:[[2022,1,1]]},&quot;page&quot;:&quot;105-118&quot;,&quot;language&quot;:&quot;spa&quot;,&quot;abstract&quot;:&quot;this paper presents the development of a guide for the design of Higher Education Institutions (hei) websites based on the wcag 2.1 standard applied to visual disabilities. For this purpose, proposals that guide the design of accessible hei websites were identified, based on the findings and the wcag 2.1 standard; a guide that facilitates the design of hei websites applied to visual disabilities was specified; then the level of compliance obtained by the Univida website when applying the proposed guide was evaluated. The taw online tool was used as the evaluation method. The results show that the proposals analyzed focus on evaluating the accessibility of websites; however, none of them are specifically oriented to webmasters, developers and web designers, nor do they focus on the design of hei websites for the visually impaired. It was also evidenced that, when applying the guide on the selected website, from a total of 433 errors in the first analysis it was reduced to 14 in a second analysis for compliance levels a, aa and aaa. This work allows us to conclude that there is a growing interest among researchers and higher education institutions in designing inclusive institutional websites and virtual learning platforms, which not only consider the information needs and the attractive impact of their design, but also focus on the population with disabilities.&quot;,&quot;publisher&quot;:&quot;Academia y Virtualidad&quot;,&quot;issue&quot;:&quot;1&quot;,&quot;volume&quot;:&quot;15&quot;,&quot;container-title-short&quot;:&quot;&quot;},&quot;isTemporary&quot;:false}]},{&quot;citationID&quot;:&quot;MENDELEY_CITATION_807bbd60-f923-4b3a-b67e-a14b03ef8ec0&quot;,&quot;properties&quot;:{&quot;noteIndex&quot;:0},&quot;isEdited&quot;:false,&quot;manualOverride&quot;:{&quot;isManuallyOverridden&quot;:false,&quot;citeprocText&quot;:&quot;(Ulbricht et al., 2012)&quot;,&quot;manualOverrideText&quot;:&quot;&quot;},&quot;citationTag&quot;:&quot;MENDELEY_CITATION_v3_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&quot;,&quot;citationItems&quot;:[{&quot;id&quot;:&quot;0528b111-517f-3e4e-809b-6e40a40832fd&quot;,&quot;itemData&quot;:{&quot;type&quot;:&quot;article-journal&quot;,&quot;id&quot;:&quot;0528b111-517f-3e4e-809b-6e40a40832fd&quot;,&quot;title&quot;:&quot;A Tool to Facilitate Including Accessible Content in Moodle to the Person with Visual Impairment&quot;,&quot;author&quot;:[{&quot;family&quot;:&quot;Ulbricht&quot;,&quot;given&quot;:&quot;Vania R&quot;,&quot;parse-names&quot;:false,&quot;dropping-particle&quot;:&quot;&quot;,&quot;non-dropping-particle&quot;:&quot;&quot;},{&quot;family&quot;:&quot;Vanzin&quot;,&quot;given&quot;:&quot;Tarcísio&quot;,&quot;parse-names&quot;:false,&quot;dropping-particle&quot;:&quot;&quot;,&quot;non-dropping-particle&quot;:&quot;&quot;},{&quot;family&quot;:&quot;Amaral&quot;,&quot;given&quot;:&quot;Marília&quot;,&quot;parse-names&quot;:false,&quot;dropping-particle&quot;:&quot;&quot;,&quot;non-dropping-particle&quot;:&quot;&quot;},{&quot;family&quot;:&quot;Vilarouco&quot;,&quot;given&quot;:&quot;Vilma&quot;,&quot;parse-names&quot;:false,&quot;dropping-particle&quot;:&quot;&quot;,&quot;non-dropping-particle&quot;:&quot;&quot;},{&quot;family&quot;:&quot;Quevedo&quot;,&quot;given&quot;:&quot;Silvia Regina P&quot;,&quot;parse-names&quot;:false,&quot;dropping-particle&quot;:&quot;&quot;,&quot;non-dropping-particle&quot;:&quot;de&quot;},{&quot;family&quot;:&quot;Moretto&quot;,&quot;given&quot;:&quot;Luís Augusto Machado&quot;,&quot;parse-names&quot;:false,&quot;dropping-particle&quot;:&quot;&quot;,&quot;non-dropping-particle&quot;:&quot;&quot;},{&quot;family&quot;:&quot;Flores&quot;,&quot;given&quot;:&quot;Angela R B&quot;,&quot;parse-names&quot;:false,&quot;dropping-particle&quot;:&quot;&quot;,&quot;non-dropping-particle&quot;:&quot;&quot;}],&quot;container-title&quot;:&quot;Procedia Computer Science&quot;,&quot;container-title-short&quot;:&quot;Procedia Comput Sci&quot;,&quot;DOI&quot;:&quot;https://doi.org/10.1016/j.procs.2012.10.016&quot;,&quot;ISSN&quot;:&quot;1877-0509&quot;,&quot;URL&quot;:&quot;https://www.sciencedirect.com/science/article/pii/S1877050912007788&quot;,&quot;issued&quot;:{&quot;date-parts&quot;:[[2012]]},&quot;page&quot;:&quot;138-147&quot;,&quot;abstract&quot;:&quot;Virtual Learning Environments (VLEs) are changing the old ways of teaching and learning and provide support to the modalities of semi-presential or distance education. However, the platforms used for Distance Learning (DL) do little to ensure education for all and without barriers. In endeavoring to make a contribution to inclusive DL, this article presents and discusses the results of an applied research study on the development of a tool for the Moodle platform that aimed to facilitate, for those designing content, the inclusion of accessible content, thus allowing greater use of a course for the visually impaired.&quot;,&quot;volume&quot;:&quot;14&quot;},&quot;isTemporary&quot;:false}]},{&quot;citationID&quot;:&quot;MENDELEY_CITATION_945ae9e4-8155-4157-8b4e-6746cadae49c&quot;,&quot;properties&quot;:{&quot;noteIndex&quot;:0},&quot;isEdited&quot;:false,&quot;manualOverride&quot;:{&quot;isManuallyOverridden&quot;:false,&quot;citeprocText&quot;:&quot;(de Clunie et al., 2012)&quot;,&quot;manualOverrideText&quot;:&quot;&quot;},&quot;citationTag&quot;:&quot;MENDELEY_CITATION_v3_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&quot;,&quot;citationItems&quot;:[{&quot;id&quot;:&quot;68c25c2e-ff27-311d-8d67-2571d2339d6c&quot;,&quot;itemData&quot;:{&quot;type&quot;:&quot;paper-conference&quot;,&quot;id&quot;:&quot;68c25c2e-ff27-311d-8d67-2571d2339d6c&quot;,&quot;title&quot;:&quot;Developing an Android Based Learning Application for Mobile Devices&quot;,&quot;author&quot;:[{&quot;family&quot;:&quot;Clunie&quot;,&quot;given&quot;:&quot;Gisela T&quot;,&quot;parse-names&quot;:false,&quot;dropping-particle&quot;:&quot;&quot;,&quot;non-dropping-particle&quot;:&quot;de&quot;},{&quot;family&quot;:&quot;Serrão&quot;,&quot;given&quot;:&quot;Tássia&quot;,&quot;parse-names&quot;:false,&quot;dropping-particle&quot;:&quot;&quot;,&quot;non-dropping-particle&quot;:&quot;&quot;},{&quot;family&quot;:&quot;Gómez&quot;,&quot;given&quot;:&quot;Boris&quot;,&quot;parse-names&quot;:false,&quot;dropping-particle&quot;:&quot;&quot;,&quot;non-dropping-particle&quot;:&quot;&quot;},{&quot;family&quot;:&quot;Riley&quot;,&quot;given&quot;:&quot;Jeannette&quot;,&quot;parse-names&quot;:false,&quot;dropping-particle&quot;:&quot;&quot;,&quot;non-dropping-particle&quot;:&quot;&quot;},{&quot;family&quot;:&quot;Crespo&quot;,&quot;given&quot;:&quot;Sérgio&quot;,&quot;parse-names&quot;:false,&quot;dropping-particle&quot;:&quot;&quot;,&quot;non-dropping-particle&quot;:&quot;&quot;},{&quot;family&quot;:&quot;Rangel&quot;,&quot;given&quot;:&quot;Norman&quot;,&quot;parse-names&quot;:false,&quot;dropping-particle&quot;:&quot;&quot;,&quot;non-dropping-particle&quot;:&quot;&quot;},{&quot;family&quot;:&quot;Rodr\\'{\\i}guez&quot;,&quot;given&quot;:&quot;Kexy&quot;,&quot;parse-names&quot;:false,&quot;dropping-particle&quot;:&quot;&quot;,&quot;non-dropping-particle&quot;:&quot;&quot;},{&quot;family&quot;:&quot;Braz&quot;,&quot;given&quot;:&quot;Lucas Monteiro&quot;,&quot;parse-names&quot;:false,&quot;dropping-particle&quot;:&quot;&quot;,&quot;non-dropping-particle&quot;:&quot;&quot;},{&quot;family&quot;:&quot;Castillo&quot;,&quot;given&quot;:&quot;Aris&quot;,&quot;parse-names&quot;:false,&quot;dropping-particle&quot;:&quot;&quot;,&quot;non-dropping-particle&quot;:&quot;&quot;},{&quot;family&quot;:&quot;Barraza&quot;,&quot;given&quot;:&quot;Olinda&quot;,&quot;parse-names&quot;:false,&quot;dropping-particle&quot;:&quot;&quot;,&quot;non-dropping-particle&quot;:&quot;de&quot;}],&quot;collection-title&quot;:&quot;EATIS '12&quot;,&quot;container-title&quot;:&quot;Proceedings of the 6th Euro American Conference on Telematics and Information Systems&quot;,&quot;DOI&quot;:&quot;10.1145/2261605.2261641&quot;,&quot;ISBN&quot;:&quot;9781450310123&quot;,&quot;URL&quot;:&quot;https://doi.org/10.1145/2261605.2261641&quot;,&quot;issued&quot;:{&quot;date-parts&quot;:[[2012]]},&quot;publisher-place&quot;:&quot;New York, NY, USA&quot;,&quot;page&quot;:&quot;239-245&quot;,&quot;abstract&quot;:&quot;This paper is about the development of MLEA, a platform that assists, through Android cellphones and tablets, the mobility of users of learning virtual environments. MLEA is an application that implements computational techniques such as web services, design patterns, ontologies, and mobile computational techniques in order to allow the communication between mobile devices and the content management system – Moodle. It's based on a service oriented, client server architecture that combines the REST protocol and JSON format for data interchange. The client will be provided with features for alerts, file downloads, chats and forums, grade books, quizzes, and calendar, among others.&quot;,&quot;publisher&quot;:&quot;Association for Computing Machinery&quot;,&quot;container-title-short&quot;:&quot;&quot;},&quot;isTemporary&quot;:false}]},{&quot;citationID&quot;:&quot;MENDELEY_CITATION_3a78ee51-1f9d-41f6-98ac-0c4dbc7b8c1c&quot;,&quot;properties&quot;:{&quot;noteIndex&quot;:0},&quot;isEdited&quot;:false,&quot;manualOverride&quot;:{&quot;isManuallyOverridden&quot;:false,&quot;citeprocText&quot;:&quot;(Pástor et al., 2018)&quot;,&quot;manualOverrideText&quot;:&quot;&quot;},&quot;citationTag&quot;:&quot;MENDELEY_CITATION_v3_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&quot;,&quot;citationItems&quot;:[{&quot;id&quot;:&quot;70125213-b8c9-34a6-9725-52b452b321c8&quot;,&quot;itemData&quot;:{&quot;type&quot;:&quot;article-journal&quot;,&quot;id&quot;:&quot;70125213-b8c9-34a6-9725-52b452b321c8&quot;,&quot;title&quot;:&quot;Patrones de diseño para la construcción de cursos on-line en un entorno virtual de aprendizaje.&quot;,&quot;author&quot;:[{&quot;family&quot;:&quot;Pástor&quot;,&quot;given&quot;:&quot;Danilo&quot;,&quot;parse-names&quot;:false,&quot;dropping-particle&quot;:&quot;&quot;,&quot;non-dropping-particle&quot;:&quot;&quot;},{&quot;family&quot;:&quot;Jiménez&quot;,&quot;given&quot;:&quot;Jovani&quot;,&quot;parse-names&quot;:false,&quot;dropping-particle&quot;:&quot;&quot;,&quot;non-dropping-particle&quot;:&quot;&quot;},{&quot;family&quot;:&quot;Arcos&quot;,&quot;given&quot;:&quot;Gloria&quot;,&quot;parse-names&quot;:false,&quot;dropping-particle&quot;:&quot;&quot;,&quot;non-dropping-particle&quot;:&quot;&quot;},{&quot;family&quot;:&quot;Romero&quot;,&quot;given&quot;:&quot;María&quot;,&quot;parse-names&quot;:false,&quot;dropping-particle&quot;:&quot;&quot;,&quot;non-dropping-particle&quot;:&quot;&quot;},{&quot;family&quot;:&quot;Urquizo&quot;,&quot;given&quot;:&quot;Luis&quot;,&quot;parse-names&quot;:false,&quot;dropping-particle&quot;:&quot;&quot;,&quot;non-dropping-particle&quot;:&quot;&quot;}],&quot;container-title&quot;:&quot;INGENIARE - Revista Chilena de Ingeniería&quot;,&quot;ISSN&quot;:&quot;0718-3291&quot;,&quot;PMID&quot;:&quot;128568422&quot;,&quot;URL&quot;:&quot;https://search.ebscohost.com/login.aspx?direct=true&amp;db=zbh&amp;AN=128568422&amp;site=eds-live&quot;,&quot;issued&quot;:{&quot;date-parts&quot;:[[2018]]},&quot;page&quot;:&quot;157-157-171&quot;,&quot;issue&quot;:&quot;1&quot;,&quot;volume&quot;:&quot;26&quot;,&quot;container-title-short&quot;:&quot;&quot;},&quot;isTemporary&quot;:false}]}]"/>
    <we:property name="MENDELEY_CITATIONS_LOCALE_CODE" value="&quot;es-MX&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DF6E2B-3E6E-1B49-97C9-6B0C3EC8C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5</Pages>
  <Words>833</Words>
  <Characters>4584</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DAVID JIMENEZ MARTINEZ</dc:creator>
  <cp:keywords/>
  <dc:description/>
  <cp:lastModifiedBy>Luis David J.M.</cp:lastModifiedBy>
  <cp:revision>163</cp:revision>
  <dcterms:created xsi:type="dcterms:W3CDTF">2023-11-11T17:02:00Z</dcterms:created>
  <dcterms:modified xsi:type="dcterms:W3CDTF">2024-02-24T16:51:00Z</dcterms:modified>
</cp:coreProperties>
</file>