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Poppins" w:cs="Poppins" w:eastAsia="Poppins" w:hAnsi="Poppins"/>
          <w:b w:val="1"/>
          <w:sz w:val="20"/>
          <w:szCs w:val="20"/>
          <w:u w:val="single"/>
        </w:rPr>
      </w:pPr>
      <w:bookmarkStart w:colFirst="0" w:colLast="0" w:name="_gjdgxs" w:id="0"/>
      <w:bookmarkEnd w:id="0"/>
      <w:r w:rsidDel="00000000" w:rsidR="00000000" w:rsidRPr="00000000">
        <w:rPr>
          <w:rFonts w:ascii="Poppins" w:cs="Poppins" w:eastAsia="Poppins" w:hAnsi="Poppins"/>
          <w:b w:val="1"/>
          <w:sz w:val="20"/>
          <w:szCs w:val="20"/>
          <w:u w:val="single"/>
          <w:rtl w:val="0"/>
        </w:rPr>
        <w:t xml:space="preserve">CONTRATO DE PERSONALIZACIÓN DE</w:t>
      </w:r>
    </w:p>
    <w:p w:rsidR="00000000" w:rsidDel="00000000" w:rsidP="00000000" w:rsidRDefault="00000000" w:rsidRPr="00000000" w14:paraId="00000002">
      <w:pPr>
        <w:spacing w:after="0" w:lineRule="auto"/>
        <w:jc w:val="center"/>
        <w:rPr>
          <w:rFonts w:ascii="Poppins" w:cs="Poppins" w:eastAsia="Poppins" w:hAnsi="Poppins"/>
          <w:b w:val="1"/>
          <w:sz w:val="20"/>
          <w:szCs w:val="20"/>
          <w:u w:val="single"/>
        </w:rPr>
      </w:pPr>
      <w:r w:rsidDel="00000000" w:rsidR="00000000" w:rsidRPr="00000000">
        <w:rPr>
          <w:rFonts w:ascii="Poppins" w:cs="Poppins" w:eastAsia="Poppins" w:hAnsi="Poppins"/>
          <w:b w:val="1"/>
          <w:sz w:val="20"/>
          <w:szCs w:val="20"/>
          <w:u w:val="single"/>
          <w:rtl w:val="0"/>
        </w:rPr>
        <w:t xml:space="preserve">ACABADOS ADICIONALES</w:t>
      </w:r>
    </w:p>
    <w:p w:rsidR="00000000" w:rsidDel="00000000" w:rsidP="00000000" w:rsidRDefault="00000000" w:rsidRPr="00000000" w14:paraId="00000003">
      <w:pP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Fecha: </w:t>
      </w:r>
      <w:r w:rsidDel="00000000" w:rsidR="00000000" w:rsidRPr="00000000">
        <w:rPr>
          <w:rFonts w:ascii="Poppins" w:cs="Poppins" w:eastAsia="Poppins" w:hAnsi="Poppins"/>
          <w:sz w:val="20"/>
          <w:szCs w:val="20"/>
          <w:rtl w:val="0"/>
        </w:rPr>
        <w:t xml:space="preserve">${fecha}</w:t>
      </w:r>
    </w:p>
    <w:p w:rsidR="00000000" w:rsidDel="00000000" w:rsidP="00000000" w:rsidRDefault="00000000" w:rsidRPr="00000000" w14:paraId="00000004">
      <w:pP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Finca Filial: ${finca}</w:t>
      </w:r>
    </w:p>
    <w:p w:rsidR="00000000" w:rsidDel="00000000" w:rsidP="00000000" w:rsidRDefault="00000000" w:rsidRPr="00000000" w14:paraId="00000005">
      <w:pP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Casa Modelo: ${modelo}</w:t>
      </w:r>
    </w:p>
    <w:p w:rsidR="00000000" w:rsidDel="00000000" w:rsidP="00000000" w:rsidRDefault="00000000" w:rsidRPr="00000000" w14:paraId="00000006">
      <w:pPr>
        <w:pBdr>
          <w:bottom w:color="000000" w:space="1" w:sz="12" w:val="single"/>
        </w:pBdr>
        <w:spacing w:after="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Propietario: ${propietario}</w:t>
      </w:r>
    </w:p>
    <w:p w:rsidR="00000000" w:rsidDel="00000000" w:rsidP="00000000" w:rsidRDefault="00000000" w:rsidRPr="00000000" w14:paraId="00000007">
      <w:pPr>
        <w:spacing w:after="0" w:line="240" w:lineRule="auto"/>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8">
      <w:pPr>
        <w:jc w:val="center"/>
        <w:rPr>
          <w:rFonts w:ascii="Poppins" w:cs="Poppins" w:eastAsia="Poppins" w:hAnsi="Poppins"/>
          <w:b w:val="1"/>
          <w:sz w:val="20"/>
          <w:szCs w:val="20"/>
          <w:u w:val="single"/>
        </w:rPr>
      </w:pPr>
      <w:r w:rsidDel="00000000" w:rsidR="00000000" w:rsidRPr="00000000">
        <w:rPr>
          <w:rFonts w:ascii="Poppins" w:cs="Poppins" w:eastAsia="Poppins" w:hAnsi="Poppins"/>
          <w:b w:val="1"/>
          <w:sz w:val="20"/>
          <w:szCs w:val="20"/>
          <w:u w:val="single"/>
          <w:rtl w:val="0"/>
        </w:rPr>
        <w:t xml:space="preserve">ESPECIFICACIONES TÉCNICAS DE PERSONALIZACIÓN</w:t>
      </w:r>
    </w:p>
    <w:p w:rsidR="00000000" w:rsidDel="00000000" w:rsidP="00000000" w:rsidRDefault="00000000" w:rsidRPr="00000000" w14:paraId="00000009">
      <w:pPr>
        <w:ind w:firstLine="72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La vivienda tendrá las siguientes modificaciones de acuerdo al diseño establecido, con un costo adicional que se encuentra desglosado en la tabla de costos unitarios aprobada por el propietario previo al desarrollo de este contrato. </w:t>
      </w:r>
      <w:r w:rsidDel="00000000" w:rsidR="00000000" w:rsidRPr="00000000">
        <w:drawing>
          <wp:anchor allowOverlap="1" behindDoc="0" distB="0" distT="0" distL="114300" distR="114300" hidden="0" layoutInCell="1" locked="0" relativeHeight="0" simplePos="0">
            <wp:simplePos x="0" y="0"/>
            <wp:positionH relativeFrom="column">
              <wp:posOffset>665495</wp:posOffset>
            </wp:positionH>
            <wp:positionV relativeFrom="paragraph">
              <wp:posOffset>293391</wp:posOffset>
            </wp:positionV>
            <wp:extent cx="36000" cy="21600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00" cy="216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665495</wp:posOffset>
            </wp:positionH>
            <wp:positionV relativeFrom="paragraph">
              <wp:posOffset>293391</wp:posOffset>
            </wp:positionV>
            <wp:extent cx="36000" cy="2160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00" cy="216000"/>
                    </a:xfrm>
                    <a:prstGeom prst="rect"/>
                    <a:ln/>
                  </pic:spPr>
                </pic:pic>
              </a:graphicData>
            </a:graphic>
          </wp:anchor>
        </w:drawing>
      </w:r>
    </w:p>
    <w:p w:rsidR="00000000" w:rsidDel="00000000" w:rsidP="00000000" w:rsidRDefault="00000000" w:rsidRPr="00000000" w14:paraId="0000000A">
      <w:pPr>
        <w:ind w:firstLine="72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Las modificaciones que no se encuentren especificadas en este contrato no serán ejecutadas en la obra.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0D">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0E">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0F">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0">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1">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2">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3">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4">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5">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6">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7">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8">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9">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A">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B">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C">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D">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E">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1F">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20">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21">
      <w:pPr>
        <w:spacing w:after="0" w:line="240" w:lineRule="auto"/>
        <w:jc w:val="both"/>
        <w:rPr>
          <w:rFonts w:ascii="Poppins" w:cs="Poppins" w:eastAsia="Poppins" w:hAnsi="Poppins"/>
          <w:b w:val="1"/>
          <w:color w:val="000000"/>
        </w:rPr>
      </w:pPr>
      <w:r w:rsidDel="00000000" w:rsidR="00000000" w:rsidRPr="00000000">
        <w:rPr>
          <w:rtl w:val="0"/>
        </w:rPr>
      </w:r>
    </w:p>
    <w:p w:rsidR="00000000" w:rsidDel="00000000" w:rsidP="00000000" w:rsidRDefault="00000000" w:rsidRPr="00000000" w14:paraId="00000022">
      <w:pPr>
        <w:spacing w:after="0" w:line="240" w:lineRule="auto"/>
        <w:jc w:val="both"/>
        <w:rPr>
          <w:rFonts w:ascii="Poppins" w:cs="Poppins" w:eastAsia="Poppins" w:hAnsi="Poppins"/>
          <w:b w:val="1"/>
          <w:color w:val="000000"/>
        </w:rPr>
      </w:pPr>
      <w:r w:rsidDel="00000000" w:rsidR="00000000" w:rsidRPr="00000000">
        <w:rPr>
          <w:rFonts w:ascii="Poppins" w:cs="Poppins" w:eastAsia="Poppins" w:hAnsi="Poppins"/>
          <w:b w:val="1"/>
          <w:color w:val="000000"/>
          <w:rtl w:val="0"/>
        </w:rPr>
        <w:t xml:space="preserve">DESGLOSE DE MODIFICACIONES Y COSTOS</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Nombre</w:t>
        <w:tab/>
        <w:tab/>
        <w:tab/>
        <w:tab/>
        <w:tab/>
        <w:tab/>
        <w:t xml:space="preserve">Precio </w:t>
      </w:r>
    </w:p>
    <w:p w:rsidR="00000000" w:rsidDel="00000000" w:rsidP="00000000" w:rsidRDefault="00000000" w:rsidRPr="00000000" w14:paraId="00000025">
      <w:pPr>
        <w:jc w:val="both"/>
        <w:rPr>
          <w:b w:val="1"/>
        </w:rPr>
      </w:pPr>
      <w:r w:rsidDel="00000000" w:rsidR="00000000" w:rsidRPr="00000000">
        <w:rPr>
          <w:b w:val="1"/>
          <w:rtl w:val="0"/>
        </w:rPr>
        <w:t xml:space="preserve">{#modificaciones}</w:t>
      </w:r>
    </w:p>
    <w:p w:rsidR="00000000" w:rsidDel="00000000" w:rsidP="00000000" w:rsidRDefault="00000000" w:rsidRPr="00000000" w14:paraId="00000026">
      <w:pPr>
        <w:jc w:val="both"/>
        <w:rPr>
          <w:b w:val="1"/>
        </w:rPr>
      </w:pPr>
      <w:r w:rsidDel="00000000" w:rsidR="00000000" w:rsidRPr="00000000">
        <w:rPr>
          <w:b w:val="1"/>
          <w:rtl w:val="0"/>
        </w:rPr>
        <w:t xml:space="preserve">{nombre}</w:t>
        <w:tab/>
        <w:tab/>
        <w:tab/>
        <w:tab/>
        <w:tab/>
        <w:tab/>
        <w:t xml:space="preserve">{precio}</w:t>
      </w:r>
    </w:p>
    <w:p w:rsidR="00000000" w:rsidDel="00000000" w:rsidP="00000000" w:rsidRDefault="00000000" w:rsidRPr="00000000" w14:paraId="00000027">
      <w:pPr>
        <w:jc w:val="both"/>
        <w:rPr>
          <w:b w:val="1"/>
        </w:rPr>
      </w:pPr>
      <w:r w:rsidDel="00000000" w:rsidR="00000000" w:rsidRPr="00000000">
        <w:rPr>
          <w:b w:val="1"/>
          <w:rtl w:val="0"/>
        </w:rPr>
        <w:t xml:space="preserve">{/modificaciones}</w:t>
      </w:r>
    </w:p>
    <w:p w:rsidR="00000000" w:rsidDel="00000000" w:rsidP="00000000" w:rsidRDefault="00000000" w:rsidRPr="00000000" w14:paraId="00000028">
      <w:pPr>
        <w:jc w:val="both"/>
        <w:rPr/>
      </w:pPr>
      <w:r w:rsidDel="00000000" w:rsidR="00000000" w:rsidRPr="00000000">
        <w:rPr>
          <w:b w:val="1"/>
          <w:rtl w:val="0"/>
        </w:rPr>
        <w:t xml:space="preserve">Total Precio Modificaciones: {total}</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ind w:left="360" w:firstLine="360"/>
        <w:jc w:val="both"/>
        <w:rPr/>
      </w:pPr>
      <w:r w:rsidDel="00000000" w:rsidR="00000000" w:rsidRPr="00000000">
        <w:rPr>
          <w:rtl w:val="0"/>
        </w:rPr>
        <w:t xml:space="preserve">______________________________                                ____________________________</w:t>
      </w:r>
    </w:p>
    <w:p w:rsidR="00000000" w:rsidDel="00000000" w:rsidP="00000000" w:rsidRDefault="00000000" w:rsidRPr="00000000" w14:paraId="0000002D">
      <w:pPr>
        <w:spacing w:after="0" w:lineRule="auto"/>
        <w:ind w:left="360" w:firstLine="360"/>
        <w:jc w:val="both"/>
        <w:rPr>
          <w:rFonts w:ascii="Poppins" w:cs="Poppins" w:eastAsia="Poppins" w:hAnsi="Poppins"/>
          <w:sz w:val="18"/>
          <w:szCs w:val="18"/>
        </w:rPr>
      </w:pPr>
      <w:r w:rsidDel="00000000" w:rsidR="00000000" w:rsidRPr="00000000">
        <w:rPr>
          <w:rFonts w:ascii="Poppins" w:cs="Poppins" w:eastAsia="Poppins" w:hAnsi="Poppins"/>
          <w:sz w:val="18"/>
          <w:szCs w:val="18"/>
          <w:rtl w:val="0"/>
        </w:rPr>
        <w:t xml:space="preserve">Ing. Berny Delgado                       </w:t>
        <w:tab/>
        <w:t xml:space="preserve">                                        Sr. Alexander Wu Feng y Chai Kei Chen Ling</w:t>
      </w:r>
    </w:p>
    <w:p w:rsidR="00000000" w:rsidDel="00000000" w:rsidP="00000000" w:rsidRDefault="00000000" w:rsidRPr="00000000" w14:paraId="0000002E">
      <w:pPr>
        <w:spacing w:after="0" w:line="240" w:lineRule="auto"/>
        <w:ind w:left="360" w:firstLine="360"/>
        <w:jc w:val="both"/>
        <w:rPr>
          <w:rFonts w:ascii="Poppins" w:cs="Poppins" w:eastAsia="Poppins" w:hAnsi="Poppins"/>
          <w:i w:val="1"/>
          <w:sz w:val="16"/>
          <w:szCs w:val="16"/>
        </w:rPr>
      </w:pPr>
      <w:r w:rsidDel="00000000" w:rsidR="00000000" w:rsidRPr="00000000">
        <w:rPr>
          <w:rFonts w:ascii="Poppins" w:cs="Poppins" w:eastAsia="Poppins" w:hAnsi="Poppins"/>
          <w:i w:val="1"/>
          <w:sz w:val="16"/>
          <w:szCs w:val="16"/>
          <w:rtl w:val="0"/>
        </w:rPr>
        <w:t xml:space="preserve">Urbania Desarrolladora Inmobiliaria                                           Propietario ${nombre}</w:t>
      </w:r>
    </w:p>
    <w:p w:rsidR="00000000" w:rsidDel="00000000" w:rsidP="00000000" w:rsidRDefault="00000000" w:rsidRPr="00000000" w14:paraId="0000002F">
      <w:pPr>
        <w:spacing w:after="0" w:line="240" w:lineRule="auto"/>
        <w:jc w:val="both"/>
        <w:rPr>
          <w:b w:val="1"/>
        </w:rPr>
      </w:pPr>
      <w:r w:rsidDel="00000000" w:rsidR="00000000" w:rsidRPr="00000000">
        <w:rPr>
          <w:rtl w:val="0"/>
        </w:rPr>
      </w:r>
    </w:p>
    <w:p w:rsidR="00000000" w:rsidDel="00000000" w:rsidP="00000000" w:rsidRDefault="00000000" w:rsidRPr="00000000" w14:paraId="00000030">
      <w:pPr>
        <w:spacing w:after="0" w:line="240" w:lineRule="auto"/>
        <w:jc w:val="both"/>
        <w:rPr>
          <w:b w:val="1"/>
        </w:rPr>
      </w:pPr>
      <w:r w:rsidDel="00000000" w:rsidR="00000000" w:rsidRPr="00000000">
        <w:rPr>
          <w:rtl w:val="0"/>
        </w:rPr>
      </w:r>
    </w:p>
    <w:p w:rsidR="00000000" w:rsidDel="00000000" w:rsidP="00000000" w:rsidRDefault="00000000" w:rsidRPr="00000000" w14:paraId="00000031">
      <w:pPr>
        <w:spacing w:after="0" w:line="240" w:lineRule="auto"/>
        <w:jc w:val="both"/>
        <w:rPr>
          <w:b w:val="1"/>
        </w:rPr>
      </w:pPr>
      <w:r w:rsidDel="00000000" w:rsidR="00000000" w:rsidRPr="00000000">
        <w:rPr>
          <w:rtl w:val="0"/>
        </w:rPr>
      </w:r>
    </w:p>
    <w:p w:rsidR="00000000" w:rsidDel="00000000" w:rsidP="00000000" w:rsidRDefault="00000000" w:rsidRPr="00000000" w14:paraId="00000032">
      <w:pPr>
        <w:pBdr>
          <w:bottom w:color="000000" w:space="24" w:sz="12" w:val="single"/>
        </w:pBdr>
        <w:jc w:val="both"/>
        <w:rPr>
          <w:b w:val="1"/>
        </w:rPr>
      </w:pPr>
      <w:r w:rsidDel="00000000" w:rsidR="00000000" w:rsidRPr="00000000">
        <w:rPr>
          <w:rtl w:val="0"/>
        </w:rPr>
      </w:r>
    </w:p>
    <w:sectPr>
      <w:headerReference r:id="rId7" w:type="default"/>
      <w:pgSz w:h="15840" w:w="12240" w:orient="portrait"/>
      <w:pgMar w:bottom="11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68276" cy="691099"/>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68276" cy="69109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4133850" cy="800100"/>
              <wp:effectExtent b="0" l="0" r="0" t="0"/>
              <wp:wrapNone/>
              <wp:docPr id="1" name=""/>
              <a:graphic>
                <a:graphicData uri="http://schemas.microsoft.com/office/word/2010/wordprocessingShape">
                  <wps:wsp>
                    <wps:cNvSpPr/>
                    <wps:cNvPr id="2" name="Shape 2"/>
                    <wps:spPr>
                      <a:xfrm>
                        <a:off x="3283838" y="3384713"/>
                        <a:ext cx="4124325" cy="79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URBANIA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CONDOMINIO NAALA, SAN JOAQUÍN DE HEREDIA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1"/>
                              <w:smallCaps w:val="0"/>
                              <w:strike w:val="0"/>
                              <w:color w:val="000000"/>
                              <w:sz w:val="22"/>
                              <w:vertAlign w:val="baseline"/>
                            </w:rPr>
                            <w:t xml:space="preserve">CONTRATO DE PERSONALIZACIÓN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0</wp:posOffset>
              </wp:positionV>
              <wp:extent cx="4133850" cy="80010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133850" cy="800100"/>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