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UNIVERSIDAD ANTONIO NARIÑO</w:t>
      </w:r>
    </w:p>
    <w:p>
      <w:pPr>
        <w:jc w:val="center"/>
      </w:pPr>
      <w:r>
        <w:rPr>
          <w:b/>
        </w:rPr>
        <w:t>FACULTAD DE INGENIERÍA DE SISTEMAS</w:t>
      </w:r>
    </w:p>
    <w:p>
      <w:pPr>
        <w:jc w:val="center"/>
      </w:pPr>
      <w:r>
        <w:t>Unidad para el Desarrollo de la Ciencia, la Investigación y la Innovación - UDCII</w:t>
      </w:r>
    </w:p>
    <w:p>
      <w:pPr>
        <w:jc w:val="center"/>
      </w:pPr>
      <w:r>
        <w:rPr>
          <w:b/>
        </w:rPr>
        <w:t>DOCUMENTO FIS – UDCII – G05</w:t>
      </w:r>
    </w:p>
    <w:p/>
    <w:p/>
    <w:p/>
    <w:p>
      <w:pPr>
        <w:jc w:val="center"/>
      </w:pPr>
      <w:r>
        <w:rPr>
          <w:b/>
          <w:sz w:val="36"/>
        </w:rPr>
        <w:t>MANUAL TÉCNICO DEL SISTEMA</w:t>
      </w:r>
    </w:p>
    <w:p>
      <w:pPr>
        <w:jc w:val="center"/>
      </w:pPr>
      <w:r>
        <w:rPr>
          <w:b/>
          <w:sz w:val="32"/>
        </w:rPr>
        <w:t>FAMILY HEALTH MF</w:t>
      </w:r>
    </w:p>
    <w:p>
      <w:pPr>
        <w:jc w:val="center"/>
      </w:pPr>
      <w:r>
        <w:t>Aplicativo web Mobile-First para la gestión centralizada de reservas del Club Family Health</w:t>
      </w:r>
    </w:p>
    <w:p/>
    <w:p/>
    <w:p/>
    <w:p>
      <w:pPr>
        <w:jc w:val="center"/>
      </w:pPr>
      <w:r>
        <w:rPr>
          <w:b/>
        </w:rPr>
        <w:t>Autor: Luis Fermín Díaz Choles</w:t>
      </w:r>
    </w:p>
    <w:p>
      <w:pPr>
        <w:jc w:val="center"/>
      </w:pPr>
      <w:r>
        <w:t>Programa: Ingeniería de Sistemas y Computación</w:t>
      </w:r>
    </w:p>
    <w:p>
      <w:pPr>
        <w:jc w:val="center"/>
      </w:pPr>
      <w:r>
        <w:t>Universidad Antonio Nariño - sede Maicao</w:t>
      </w:r>
    </w:p>
    <w:p>
      <w:pPr>
        <w:jc w:val="center"/>
      </w:pPr>
      <w:r>
        <w:t>Maicao, La Guajira</w:t>
      </w:r>
    </w:p>
    <w:p>
      <w:pPr>
        <w:jc w:val="center"/>
      </w:pPr>
      <w:r>
        <w:t>2026</w:t>
      </w:r>
    </w:p>
    <w:p>
      <w:r>
        <w:br w:type="page"/>
      </w:r>
    </w:p>
    <w:p>
      <w:pPr>
        <w:pStyle w:val="Heading1"/>
        <w:spacing w:after="120"/>
      </w:pPr>
      <w:r>
        <w:t>Tabla de contenido</w:t>
      </w:r>
    </w:p>
    <w:p>
      <w:pPr>
        <w:tabs>
          <w:tab w:pos="9072" w:val="right" w:leader="dot"/>
        </w:tabs>
        <w:spacing w:before="0" w:after="0" w:line="240" w:lineRule="auto"/>
        <w:ind w:left="0" w:right="0"/>
        <w:jc w:val="left"/>
      </w:pPr>
      <w:r/>
      <w:r>
        <w:rPr>
          <w:rFonts w:ascii="Times New Roman" w:hAnsi="Times New Roman"/>
          <w:b/>
          <w:sz w:val="19"/>
        </w:rPr>
        <w:t>Introducción</w:t>
      </w:r>
      <w:r>
        <w:rPr>
          <w:rFonts w:ascii="Times New Roman" w:hAnsi="Times New Roman"/>
          <w:sz w:val="19"/>
        </w:rPr>
        <w:tab/>
        <w:t>3</w:t>
      </w:r>
    </w:p>
    <w:p>
      <w:pPr>
        <w:tabs>
          <w:tab w:pos="9072" w:val="right" w:leader="dot"/>
        </w:tabs>
        <w:spacing w:before="0" w:after="0" w:line="240" w:lineRule="auto"/>
        <w:ind w:left="0" w:right="0"/>
      </w:pPr>
      <w:r>
        <w:rPr>
          <w:rFonts w:ascii="Times New Roman" w:hAnsi="Times New Roman"/>
          <w:b/>
          <w:sz w:val="19"/>
        </w:rPr>
        <w:t>1. Descripción general del sistema</w:t>
      </w:r>
      <w:r>
        <w:rPr>
          <w:rFonts w:ascii="Times New Roman" w:hAnsi="Times New Roman"/>
          <w:sz w:val="19"/>
        </w:rPr>
        <w:tab/>
        <w:t>3</w:t>
      </w:r>
    </w:p>
    <w:p>
      <w:pPr>
        <w:tabs>
          <w:tab w:pos="9072" w:val="right" w:leader="dot"/>
        </w:tabs>
        <w:spacing w:before="0" w:after="0" w:line="240" w:lineRule="auto"/>
        <w:ind w:left="317" w:right="0"/>
      </w:pPr>
      <w:r>
        <w:rPr>
          <w:rFonts w:ascii="Times New Roman" w:hAnsi="Times New Roman"/>
          <w:sz w:val="19"/>
        </w:rPr>
        <w:t>1.1 Arquitectura</w:t>
      </w:r>
      <w:r>
        <w:rPr>
          <w:rFonts w:ascii="Times New Roman" w:hAnsi="Times New Roman"/>
          <w:sz w:val="19"/>
        </w:rPr>
        <w:tab/>
        <w:t>4</w:t>
      </w:r>
    </w:p>
    <w:p>
      <w:pPr>
        <w:tabs>
          <w:tab w:pos="9072" w:val="right" w:leader="dot"/>
        </w:tabs>
        <w:spacing w:before="0" w:after="0" w:line="240" w:lineRule="auto"/>
        <w:ind w:left="317" w:right="0"/>
      </w:pPr>
      <w:r>
        <w:rPr>
          <w:rFonts w:ascii="Times New Roman" w:hAnsi="Times New Roman"/>
          <w:sz w:val="19"/>
        </w:rPr>
        <w:t>1.2 Tecnologías y versiones</w:t>
      </w:r>
      <w:r>
        <w:rPr>
          <w:rFonts w:ascii="Times New Roman" w:hAnsi="Times New Roman"/>
          <w:sz w:val="19"/>
        </w:rPr>
        <w:tab/>
        <w:t>5</w:t>
      </w:r>
    </w:p>
    <w:p>
      <w:pPr>
        <w:tabs>
          <w:tab w:pos="9072" w:val="right" w:leader="dot"/>
        </w:tabs>
        <w:spacing w:before="0" w:after="0" w:line="240" w:lineRule="auto"/>
        <w:ind w:left="317" w:right="0"/>
      </w:pPr>
      <w:r>
        <w:rPr>
          <w:rFonts w:ascii="Times New Roman" w:hAnsi="Times New Roman"/>
          <w:sz w:val="19"/>
        </w:rPr>
        <w:t>1.3 Estructura del repositorio</w:t>
      </w:r>
      <w:r>
        <w:rPr>
          <w:rFonts w:ascii="Times New Roman" w:hAnsi="Times New Roman"/>
          <w:sz w:val="19"/>
        </w:rPr>
        <w:tab/>
        <w:t>6</w:t>
      </w:r>
    </w:p>
    <w:p>
      <w:pPr>
        <w:tabs>
          <w:tab w:pos="9072" w:val="right" w:leader="dot"/>
        </w:tabs>
        <w:spacing w:before="0" w:after="0" w:line="240" w:lineRule="auto"/>
        <w:ind w:left="317" w:right="0"/>
      </w:pPr>
      <w:r>
        <w:rPr>
          <w:rFonts w:ascii="Times New Roman" w:hAnsi="Times New Roman"/>
          <w:sz w:val="19"/>
        </w:rPr>
        <w:t>1.4 Módulos del sistema</w:t>
      </w:r>
      <w:r>
        <w:rPr>
          <w:rFonts w:ascii="Times New Roman" w:hAnsi="Times New Roman"/>
          <w:sz w:val="19"/>
        </w:rPr>
        <w:tab/>
        <w:t>7</w:t>
      </w:r>
    </w:p>
    <w:p>
      <w:pPr>
        <w:tabs>
          <w:tab w:pos="9072" w:val="right" w:leader="dot"/>
        </w:tabs>
        <w:spacing w:before="0" w:after="0" w:line="240" w:lineRule="auto"/>
        <w:ind w:left="0" w:right="0"/>
      </w:pPr>
      <w:r>
        <w:rPr>
          <w:rFonts w:ascii="Times New Roman" w:hAnsi="Times New Roman"/>
          <w:b/>
          <w:sz w:val="19"/>
        </w:rPr>
        <w:t>2. Características de los usuarios del sistema</w:t>
      </w:r>
      <w:r>
        <w:rPr>
          <w:rFonts w:ascii="Times New Roman" w:hAnsi="Times New Roman"/>
          <w:sz w:val="19"/>
        </w:rPr>
        <w:tab/>
        <w:t>8</w:t>
      </w:r>
    </w:p>
    <w:p>
      <w:pPr>
        <w:tabs>
          <w:tab w:pos="9072" w:val="right" w:leader="dot"/>
        </w:tabs>
        <w:spacing w:before="0" w:after="0" w:line="240" w:lineRule="auto"/>
        <w:ind w:left="0" w:right="0"/>
      </w:pPr>
      <w:r>
        <w:rPr>
          <w:rFonts w:ascii="Times New Roman" w:hAnsi="Times New Roman"/>
          <w:b/>
          <w:sz w:val="19"/>
        </w:rPr>
        <w:t>3. Requisitos de hardware y de software</w:t>
      </w:r>
      <w:r>
        <w:rPr>
          <w:rFonts w:ascii="Times New Roman" w:hAnsi="Times New Roman"/>
          <w:sz w:val="19"/>
        </w:rPr>
        <w:tab/>
        <w:t>9</w:t>
      </w:r>
    </w:p>
    <w:p>
      <w:pPr>
        <w:tabs>
          <w:tab w:pos="9072" w:val="right" w:leader="dot"/>
        </w:tabs>
        <w:spacing w:before="0" w:after="0" w:line="240" w:lineRule="auto"/>
        <w:ind w:left="317" w:right="0"/>
      </w:pPr>
      <w:r>
        <w:rPr>
          <w:rFonts w:ascii="Times New Roman" w:hAnsi="Times New Roman"/>
          <w:sz w:val="19"/>
        </w:rPr>
        <w:t>3.1 Requisitos para el usuario final</w:t>
      </w:r>
      <w:r>
        <w:rPr>
          <w:rFonts w:ascii="Times New Roman" w:hAnsi="Times New Roman"/>
          <w:sz w:val="19"/>
        </w:rPr>
        <w:tab/>
        <w:t>9</w:t>
      </w:r>
    </w:p>
    <w:p>
      <w:pPr>
        <w:tabs>
          <w:tab w:pos="9072" w:val="right" w:leader="dot"/>
        </w:tabs>
        <w:spacing w:before="0" w:after="0" w:line="240" w:lineRule="auto"/>
        <w:ind w:left="317" w:right="0"/>
      </w:pPr>
      <w:r>
        <w:rPr>
          <w:rFonts w:ascii="Times New Roman" w:hAnsi="Times New Roman"/>
          <w:sz w:val="19"/>
        </w:rPr>
        <w:t>3.2 Requisitos del entorno técnico local</w:t>
      </w:r>
      <w:r>
        <w:rPr>
          <w:rFonts w:ascii="Times New Roman" w:hAnsi="Times New Roman"/>
          <w:sz w:val="19"/>
        </w:rPr>
        <w:tab/>
        <w:t>9</w:t>
      </w:r>
    </w:p>
    <w:p>
      <w:pPr>
        <w:tabs>
          <w:tab w:pos="9072" w:val="right" w:leader="dot"/>
        </w:tabs>
        <w:spacing w:before="0" w:after="0" w:line="240" w:lineRule="auto"/>
        <w:ind w:left="0" w:right="0"/>
      </w:pPr>
      <w:r>
        <w:rPr>
          <w:rFonts w:ascii="Times New Roman" w:hAnsi="Times New Roman"/>
          <w:b/>
          <w:sz w:val="19"/>
        </w:rPr>
        <w:t>4. Instalación, configuración, gestión de usuarios, ejecución, copias de seguridad y desinstalación</w:t>
      </w:r>
      <w:r>
        <w:rPr>
          <w:rFonts w:ascii="Times New Roman" w:hAnsi="Times New Roman"/>
          <w:sz w:val="19"/>
        </w:rPr>
        <w:tab/>
        <w:t>9</w:t>
      </w:r>
    </w:p>
    <w:p>
      <w:pPr>
        <w:tabs>
          <w:tab w:pos="9072" w:val="right" w:leader="dot"/>
        </w:tabs>
        <w:spacing w:before="0" w:after="0" w:line="240" w:lineRule="auto"/>
        <w:ind w:left="317" w:right="0"/>
      </w:pPr>
      <w:r>
        <w:rPr>
          <w:rFonts w:ascii="Times New Roman" w:hAnsi="Times New Roman"/>
          <w:sz w:val="19"/>
        </w:rPr>
        <w:t>4.1 Instalación local</w:t>
      </w:r>
      <w:r>
        <w:rPr>
          <w:rFonts w:ascii="Times New Roman" w:hAnsi="Times New Roman"/>
          <w:sz w:val="19"/>
        </w:rPr>
        <w:tab/>
        <w:t>9</w:t>
      </w:r>
    </w:p>
    <w:p>
      <w:pPr>
        <w:tabs>
          <w:tab w:pos="9072" w:val="right" w:leader="dot"/>
        </w:tabs>
        <w:spacing w:before="0" w:after="0" w:line="240" w:lineRule="auto"/>
        <w:ind w:left="317" w:right="0"/>
      </w:pPr>
      <w:r>
        <w:rPr>
          <w:rFonts w:ascii="Times New Roman" w:hAnsi="Times New Roman"/>
          <w:sz w:val="19"/>
        </w:rPr>
        <w:t>4.2 Variables de entorno y configuración</w:t>
      </w:r>
      <w:r>
        <w:rPr>
          <w:rFonts w:ascii="Times New Roman" w:hAnsi="Times New Roman"/>
          <w:sz w:val="19"/>
        </w:rPr>
        <w:tab/>
        <w:t>10</w:t>
      </w:r>
    </w:p>
    <w:p>
      <w:pPr>
        <w:tabs>
          <w:tab w:pos="9072" w:val="right" w:leader="dot"/>
        </w:tabs>
        <w:spacing w:before="0" w:after="0" w:line="240" w:lineRule="auto"/>
        <w:ind w:left="317" w:right="0"/>
      </w:pPr>
      <w:r>
        <w:rPr>
          <w:rFonts w:ascii="Times New Roman" w:hAnsi="Times New Roman"/>
          <w:sz w:val="19"/>
        </w:rPr>
        <w:t>4.3 Ejecución local</w:t>
      </w:r>
      <w:r>
        <w:rPr>
          <w:rFonts w:ascii="Times New Roman" w:hAnsi="Times New Roman"/>
          <w:sz w:val="19"/>
        </w:rPr>
        <w:tab/>
        <w:t>12</w:t>
      </w:r>
    </w:p>
    <w:p>
      <w:pPr>
        <w:tabs>
          <w:tab w:pos="9072" w:val="right" w:leader="dot"/>
        </w:tabs>
        <w:spacing w:before="0" w:after="0" w:line="240" w:lineRule="auto"/>
        <w:ind w:left="317" w:right="0"/>
      </w:pPr>
      <w:r>
        <w:rPr>
          <w:rFonts w:ascii="Times New Roman" w:hAnsi="Times New Roman"/>
          <w:sz w:val="19"/>
        </w:rPr>
        <w:t>4.4 Base de datos</w:t>
      </w:r>
      <w:r>
        <w:rPr>
          <w:rFonts w:ascii="Times New Roman" w:hAnsi="Times New Roman"/>
          <w:sz w:val="19"/>
        </w:rPr>
        <w:tab/>
        <w:t>12</w:t>
      </w:r>
    </w:p>
    <w:p>
      <w:pPr>
        <w:tabs>
          <w:tab w:pos="9072" w:val="right" w:leader="dot"/>
        </w:tabs>
        <w:spacing w:before="0" w:after="0" w:line="240" w:lineRule="auto"/>
        <w:ind w:left="317" w:right="0"/>
      </w:pPr>
      <w:r>
        <w:rPr>
          <w:rFonts w:ascii="Times New Roman" w:hAnsi="Times New Roman"/>
          <w:sz w:val="19"/>
        </w:rPr>
        <w:t>4.5 Despliegue en Railway</w:t>
      </w:r>
      <w:r>
        <w:rPr>
          <w:rFonts w:ascii="Times New Roman" w:hAnsi="Times New Roman"/>
          <w:sz w:val="19"/>
        </w:rPr>
        <w:tab/>
        <w:t>13</w:t>
      </w:r>
    </w:p>
    <w:p>
      <w:pPr>
        <w:tabs>
          <w:tab w:pos="9072" w:val="right" w:leader="dot"/>
        </w:tabs>
        <w:spacing w:before="0" w:after="0" w:line="240" w:lineRule="auto"/>
        <w:ind w:left="317" w:right="0"/>
      </w:pPr>
      <w:r>
        <w:rPr>
          <w:rFonts w:ascii="Times New Roman" w:hAnsi="Times New Roman"/>
          <w:sz w:val="19"/>
        </w:rPr>
        <w:t>4.6 Autenticación JWT</w:t>
      </w:r>
      <w:r>
        <w:rPr>
          <w:rFonts w:ascii="Times New Roman" w:hAnsi="Times New Roman"/>
          <w:sz w:val="19"/>
        </w:rPr>
        <w:tab/>
        <w:t>14</w:t>
      </w:r>
    </w:p>
    <w:p>
      <w:pPr>
        <w:tabs>
          <w:tab w:pos="9072" w:val="right" w:leader="dot"/>
        </w:tabs>
        <w:spacing w:before="0" w:after="0" w:line="240" w:lineRule="auto"/>
        <w:ind w:left="317" w:right="0"/>
      </w:pPr>
      <w:r>
        <w:rPr>
          <w:rFonts w:ascii="Times New Roman" w:hAnsi="Times New Roman"/>
          <w:sz w:val="19"/>
        </w:rPr>
        <w:t>4.7 Gestión de usuarios y control de acceso</w:t>
      </w:r>
      <w:r>
        <w:rPr>
          <w:rFonts w:ascii="Times New Roman" w:hAnsi="Times New Roman"/>
          <w:sz w:val="19"/>
        </w:rPr>
        <w:tab/>
        <w:t>15</w:t>
      </w:r>
    </w:p>
    <w:p>
      <w:pPr>
        <w:tabs>
          <w:tab w:pos="9072" w:val="right" w:leader="dot"/>
        </w:tabs>
        <w:spacing w:before="0" w:after="0" w:line="240" w:lineRule="auto"/>
        <w:ind w:left="317" w:right="0"/>
      </w:pPr>
      <w:r>
        <w:rPr>
          <w:rFonts w:ascii="Times New Roman" w:hAnsi="Times New Roman"/>
          <w:sz w:val="19"/>
        </w:rPr>
        <w:t>4.8 Migraciones</w:t>
      </w:r>
      <w:r>
        <w:rPr>
          <w:rFonts w:ascii="Times New Roman" w:hAnsi="Times New Roman"/>
          <w:sz w:val="19"/>
        </w:rPr>
        <w:tab/>
        <w:t>16</w:t>
      </w:r>
    </w:p>
    <w:p>
      <w:pPr>
        <w:tabs>
          <w:tab w:pos="9072" w:val="right" w:leader="dot"/>
        </w:tabs>
        <w:spacing w:before="0" w:after="0" w:line="240" w:lineRule="auto"/>
        <w:ind w:left="317" w:right="0"/>
      </w:pPr>
      <w:r>
        <w:rPr>
          <w:rFonts w:ascii="Times New Roman" w:hAnsi="Times New Roman"/>
          <w:sz w:val="19"/>
        </w:rPr>
        <w:t>4.9 Pruebas y verificación</w:t>
      </w:r>
      <w:r>
        <w:rPr>
          <w:rFonts w:ascii="Times New Roman" w:hAnsi="Times New Roman"/>
          <w:sz w:val="19"/>
        </w:rPr>
        <w:tab/>
        <w:t>16</w:t>
      </w:r>
    </w:p>
    <w:p>
      <w:pPr>
        <w:tabs>
          <w:tab w:pos="9072" w:val="right" w:leader="dot"/>
        </w:tabs>
        <w:spacing w:before="0" w:after="0" w:line="240" w:lineRule="auto"/>
        <w:ind w:left="317" w:right="0"/>
      </w:pPr>
      <w:r>
        <w:rPr>
          <w:rFonts w:ascii="Times New Roman" w:hAnsi="Times New Roman"/>
          <w:sz w:val="19"/>
        </w:rPr>
        <w:t>4.10 Mantenimiento y actualización</w:t>
      </w:r>
      <w:r>
        <w:rPr>
          <w:rFonts w:ascii="Times New Roman" w:hAnsi="Times New Roman"/>
          <w:sz w:val="19"/>
        </w:rPr>
        <w:tab/>
        <w:t>19</w:t>
      </w:r>
    </w:p>
    <w:p>
      <w:pPr>
        <w:tabs>
          <w:tab w:pos="9072" w:val="right" w:leader="dot"/>
        </w:tabs>
        <w:spacing w:before="0" w:after="0" w:line="240" w:lineRule="auto"/>
        <w:ind w:left="317" w:right="0"/>
      </w:pPr>
      <w:r>
        <w:rPr>
          <w:rFonts w:ascii="Times New Roman" w:hAnsi="Times New Roman"/>
          <w:sz w:val="19"/>
        </w:rPr>
        <w:t>4.11 Seguridad</w:t>
      </w:r>
      <w:r>
        <w:rPr>
          <w:rFonts w:ascii="Times New Roman" w:hAnsi="Times New Roman"/>
          <w:sz w:val="19"/>
        </w:rPr>
        <w:tab/>
        <w:t>20</w:t>
      </w:r>
    </w:p>
    <w:p>
      <w:pPr>
        <w:tabs>
          <w:tab w:pos="9072" w:val="right" w:leader="dot"/>
        </w:tabs>
        <w:spacing w:before="0" w:after="0" w:line="240" w:lineRule="auto"/>
        <w:ind w:left="317" w:right="0"/>
      </w:pPr>
      <w:r>
        <w:rPr>
          <w:rFonts w:ascii="Times New Roman" w:hAnsi="Times New Roman"/>
          <w:sz w:val="19"/>
        </w:rPr>
        <w:t>4.12 Copias de seguridad y recuperación</w:t>
      </w:r>
      <w:r>
        <w:rPr>
          <w:rFonts w:ascii="Times New Roman" w:hAnsi="Times New Roman"/>
          <w:sz w:val="19"/>
        </w:rPr>
        <w:tab/>
        <w:t>21</w:t>
      </w:r>
    </w:p>
    <w:p>
      <w:pPr>
        <w:tabs>
          <w:tab w:pos="9072" w:val="right" w:leader="dot"/>
        </w:tabs>
        <w:spacing w:before="0" w:after="0" w:line="240" w:lineRule="auto"/>
        <w:ind w:left="317" w:right="0"/>
      </w:pPr>
      <w:r>
        <w:rPr>
          <w:rFonts w:ascii="Times New Roman" w:hAnsi="Times New Roman"/>
          <w:sz w:val="19"/>
        </w:rPr>
        <w:t>4.13 Desinstalación o retirada del sistema</w:t>
      </w:r>
      <w:r>
        <w:rPr>
          <w:rFonts w:ascii="Times New Roman" w:hAnsi="Times New Roman"/>
          <w:sz w:val="19"/>
        </w:rPr>
        <w:tab/>
        <w:t>21</w:t>
      </w:r>
    </w:p>
    <w:p>
      <w:pPr>
        <w:tabs>
          <w:tab w:pos="9072" w:val="right" w:leader="dot"/>
        </w:tabs>
        <w:spacing w:before="0" w:after="0" w:line="240" w:lineRule="auto"/>
        <w:ind w:left="0" w:right="0"/>
      </w:pPr>
      <w:r>
        <w:rPr>
          <w:rFonts w:ascii="Times New Roman" w:hAnsi="Times New Roman"/>
          <w:b/>
          <w:sz w:val="19"/>
        </w:rPr>
        <w:t>5. Solución de problemas</w:t>
      </w:r>
      <w:r>
        <w:rPr>
          <w:rFonts w:ascii="Times New Roman" w:hAnsi="Times New Roman"/>
          <w:sz w:val="19"/>
        </w:rPr>
        <w:tab/>
        <w:t>22</w:t>
      </w:r>
    </w:p>
    <w:p>
      <w:pPr>
        <w:tabs>
          <w:tab w:pos="9072" w:val="right" w:leader="dot"/>
        </w:tabs>
        <w:spacing w:before="0" w:after="0" w:line="240" w:lineRule="auto"/>
        <w:ind w:left="0" w:right="0"/>
      </w:pPr>
      <w:r>
        <w:rPr>
          <w:rFonts w:ascii="Times New Roman" w:hAnsi="Times New Roman"/>
          <w:b/>
          <w:sz w:val="19"/>
        </w:rPr>
        <w:t>Anexo A. Endpoints de la API</w:t>
      </w:r>
      <w:r>
        <w:rPr>
          <w:rFonts w:ascii="Times New Roman" w:hAnsi="Times New Roman"/>
          <w:sz w:val="19"/>
        </w:rPr>
        <w:tab/>
        <w:t>22</w:t>
      </w:r>
    </w:p>
    <w:p>
      <w:pPr>
        <w:tabs>
          <w:tab w:pos="9072" w:val="right" w:leader="dot"/>
        </w:tabs>
        <w:spacing w:before="0" w:after="0" w:line="240" w:lineRule="auto"/>
        <w:ind w:left="0" w:right="0"/>
      </w:pPr>
      <w:r>
        <w:rPr>
          <w:rFonts w:ascii="Times New Roman" w:hAnsi="Times New Roman"/>
          <w:b/>
          <w:sz w:val="19"/>
        </w:rPr>
        <w:t>Anexo B. Resultados de verificación de la versión final</w:t>
      </w:r>
      <w:r>
        <w:rPr>
          <w:rFonts w:ascii="Times New Roman" w:hAnsi="Times New Roman"/>
          <w:sz w:val="19"/>
        </w:rPr>
        <w:tab/>
        <w:t>26</w:t>
      </w:r>
    </w:p>
    <w:p>
      <w:pPr>
        <w:tabs>
          <w:tab w:pos="9072" w:val="right" w:leader="dot"/>
        </w:tabs>
        <w:spacing w:before="0" w:after="0" w:line="240" w:lineRule="auto"/>
        <w:ind w:left="0" w:right="0"/>
      </w:pPr>
      <w:r>
        <w:rPr>
          <w:rFonts w:ascii="Times New Roman" w:hAnsi="Times New Roman"/>
          <w:b/>
          <w:sz w:val="19"/>
        </w:rPr>
        <w:t>Anexo C. Indicadores de versión y trazabilidad documental</w:t>
      </w:r>
      <w:r>
        <w:rPr>
          <w:rFonts w:ascii="Times New Roman" w:hAnsi="Times New Roman"/>
          <w:sz w:val="19"/>
        </w:rPr>
        <w:tab/>
        <w:t>30</w:t>
      </w:r>
    </w:p>
    <w:p>
      <w:r>
        <w:br w:type="page"/>
      </w:r>
    </w:p>
    <w:p>
      <w:pPr>
        <w:pStyle w:val="Heading1"/>
      </w:pPr>
      <w:r>
        <w:t>Introducción</w:t>
      </w:r>
    </w:p>
    <w:p>
      <w:r>
        <w:t>El presente manual técnico documenta la versión final verificable de Family Health MF y está dirigido al personal de tecnologías de información y al administrador responsable del soporte, mantenimiento, despliegue y recuperación del aplicativo. La organización sigue la estructura FIS–UDCII–G05 de la Universidad Antonio Nariño y complementa la monografía con información reproducible del código, los entornos local y productivo, la base de datos, la seguridad y las pruebas.</w:t>
      </w:r>
    </w:p>
    <w:p>
      <w:r>
        <w:t>La versión funcional evaluada en producción corresponde al despliegue Railway de la rama main, commit 51cffda, con PostgreSQL y health check HTTP 200. Las pruebas unitarias, de integración y de humo se ejecutaron en un entorno local controlado. Los valores secretos no se reproducen en este documento.</w:t>
      </w:r>
    </w:p>
    <w:p>
      <w:pPr>
        <w:pStyle w:val="Heading1"/>
      </w:pPr>
      <w:r>
        <w:t>1. Descripción general del sistema</w:t>
      </w:r>
    </w:p>
    <w:p>
      <w:r>
        <w:rPr>
          <w:b/>
        </w:rPr>
        <w:t>Family Health MF</w:t>
      </w:r>
      <w:r>
        <w:t xml:space="preserve"> es un aplicativo web con enfoque </w:t>
      </w:r>
      <w:r>
        <w:rPr>
          <w:i/>
        </w:rPr>
        <w:t>mobile-first</w:t>
      </w:r>
      <w:r>
        <w:t xml:space="preserve"> que integra la operación del Club Family Health en un único sistema: autenticación de usuarios con roles, reserva de espacios deportivos y recreativos (con control anti-solapamiento horario), venta de productos de refresquería, programa de fidelización por puntos, rutinas de gimnasio con fines informativos y un panel administrativo con indicadores operativos.</w:t>
      </w:r>
    </w:p>
    <w:p>
      <w:r>
        <w:t>Alcance funcional confirmado por el código:</w:t>
      </w:r>
    </w:p>
    <w:p>
      <w:pPr>
        <w:pStyle w:val="ListBullet"/>
      </w:pPr>
      <w:r>
        <w:rPr>
          <w:b/>
        </w:rPr>
        <w:t>Cliente (rol CLIENT):</w:t>
      </w:r>
      <w:r>
        <w:t xml:space="preserve"> registro, inicio de sesión, reserva de espacios con asistente por pasos, consulta de disponibilidad, pedidos de refresquería, puntos y recompensas, consulta de rutinas de gimnasio, perfil y notificaciones.</w:t>
      </w:r>
    </w:p>
    <w:p>
      <w:pPr>
        <w:pStyle w:val="ListBullet"/>
      </w:pPr>
      <w:r>
        <w:rPr>
          <w:b/>
        </w:rPr>
        <w:t>Recepción (rol RECEPCION):</w:t>
      </w:r>
      <w:r>
        <w:t xml:space="preserve"> gestión de reservas (listar, aprobar, rechazar, marcar pagada, cancelar), consulta de clientes y espacios.</w:t>
      </w:r>
    </w:p>
    <w:p>
      <w:pPr>
        <w:pStyle w:val="ListBullet"/>
      </w:pPr>
      <w:r>
        <w:rPr>
          <w:b/>
        </w:rPr>
        <w:t>Cafetería (rol CAFETERIA):</w:t>
      </w:r>
      <w:r>
        <w:t xml:space="preserve"> gestión de productos, ofertas y pedidos de barra.</w:t>
      </w:r>
    </w:p>
    <w:p>
      <w:pPr>
        <w:pStyle w:val="ListBullet"/>
      </w:pPr>
      <w:r>
        <w:rPr>
          <w:b/>
        </w:rPr>
        <w:t>Administrador (rol ADMIN):</w:t>
      </w:r>
      <w:r>
        <w:t xml:space="preserve"> control total, panel de KPIs, reportes, gestión de usuarios, catálogos y configuración.</w:t>
      </w:r>
    </w:p>
    <w:p>
      <w:r>
        <w:t>Fuera de alcance (no implementado, confirmado en el README del proyecto y en el código): aplicaciones nativas iOS/Android, pasarelas de pago en línea (el cobro es presencial), hardware externo (torniquetes, RFID), inteligencia artificial/ML e integraciones con terceros.</w:t>
      </w:r>
    </w:p>
    <w:p>
      <w:r>
        <w:t xml:space="preserve">El sistema está desplegado en producción en Railway: </w:t>
      </w:r>
      <w:r>
        <w:rPr>
          <w:rFonts w:ascii="Courier New" w:hAnsi="Courier New"/>
          <w:sz w:val="19"/>
        </w:rPr>
        <w:t>https://familyhealthmf-production.up.railway.app/</w:t>
      </w:r>
      <w:r>
        <w:t>. Puede ejecutarse también en entorno local de desarrollo con SQLite.</w:t>
      </w:r>
    </w:p>
    <w:p>
      <w:pPr>
        <w:pStyle w:val="Heading2"/>
      </w:pPr>
      <w:r>
        <w:t>1.1 Arquitectura</w:t>
      </w:r>
    </w:p>
    <w:p>
      <w:r>
        <w:t xml:space="preserve">El sistema sigue una arquitectura de N capas con separación </w:t>
      </w:r>
      <w:r>
        <w:rPr>
          <w:i/>
        </w:rPr>
        <w:t>frontend</w:t>
      </w:r>
      <w:r>
        <w:t xml:space="preserve"> / </w:t>
      </w:r>
      <w:r>
        <w:rPr>
          <w:i/>
        </w:rPr>
        <w:t>backend</w:t>
      </w:r>
      <w:r>
        <w:t xml:space="preserve"> y una única base de datos relacional.</w:t>
      </w:r>
    </w:p>
    <w:tbl>
      <w:tblPr>
        <w:tblW w:type="auto" w:w="0"/>
        <w:jc w:val="center"/>
        <w:tblLayout w:type="autofit"/>
        <w:tblLook w:firstColumn="1" w:firstRow="1" w:lastColumn="0" w:lastRow="0" w:noHBand="0" w:noVBand="1" w:val="04A0"/>
      </w:tblPr>
      <w:tblGrid>
        <w:gridCol w:w="4680"/>
        <w:gridCol w:w="4680"/>
      </w:tblGrid>
      <w:tr>
        <w:trPr>
          <w:cantSplit/>
        </w:trPr>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Capa</w:t>
            </w:r>
          </w:p>
        </w:tc>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Componentes reales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Presentación (SPA)</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Vue 3 (Composition API), Vite 5, Pinia, Vue Router 4, Axios, Tailwind CSS 3</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Lógica de negocio (API)</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 5.0.7 + Django REST Framework 3.15.2 (ViewSets, acciones @action)</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Persistencia</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SQLite 3 en desarrollo local; PostgreSQL en producción (vía dj-database-url)</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Servidor de aplicación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Gunicorn (producción) / runserver (desarrollo)</w:t>
            </w:r>
          </w:p>
        </w:tc>
      </w:tr>
      <w:tr>
        <w:trPr>
          <w:cantSplit/>
        </w:trPr>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Servidor de estáticos y SPA</w:t>
            </w:r>
          </w:p>
        </w:tc>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WhiteNoise dentro del mismo contenedor Django</w:t>
            </w:r>
          </w:p>
        </w:tc>
      </w:tr>
    </w:tbl>
    <w:p>
      <w:r>
        <w:rPr>
          <w:b/>
        </w:rPr>
        <w:t>Flujo de petición:</w:t>
      </w:r>
      <w:r>
        <w:t xml:space="preserve"> el navegador carga la SPA; la SPA consume la API REST bajo el prefijo </w:t>
      </w:r>
      <w:r>
        <w:rPr>
          <w:rFonts w:ascii="Courier New" w:hAnsi="Courier New"/>
          <w:sz w:val="19"/>
        </w:rPr>
        <w:t>/api/v1/</w:t>
      </w:r>
      <w:r>
        <w:t xml:space="preserve"> usando JWT (Bearer). En producción no hay Nginx ni un servidor de Vite: Django sirve la SPA compilada y los estáticos a través de WhiteNoise.</w:t>
      </w:r>
    </w:p>
    <w:p>
      <w:pPr>
        <w:pStyle w:val="Heading3"/>
      </w:pPr>
      <w:r>
        <w:t>Cómo se sirve la SPA dentro del contenedor Django</w:t>
      </w:r>
    </w:p>
    <w:p>
      <w:r>
        <w:t xml:space="preserve">Verificado en </w:t>
      </w:r>
      <w:r>
        <w:rPr>
          <w:rFonts w:ascii="Courier New" w:hAnsi="Courier New"/>
          <w:sz w:val="19"/>
        </w:rPr>
        <w:t>backend/config/settings.py</w:t>
      </w:r>
      <w:r>
        <w:t>:</w:t>
      </w:r>
    </w:p>
    <w:p>
      <w:pPr>
        <w:pStyle w:val="ListBullet"/>
      </w:pPr>
      <w:r>
        <w:rPr>
          <w:rFonts w:ascii="Courier New" w:hAnsi="Courier New"/>
          <w:sz w:val="19"/>
        </w:rPr>
        <w:t>STATIC_URL = "/static/"</w:t>
      </w:r>
      <w:r>
        <w:t>.</w:t>
      </w:r>
    </w:p>
    <w:p>
      <w:pPr>
        <w:pStyle w:val="ListBullet"/>
      </w:pPr>
      <w:r>
        <w:rPr>
          <w:rFonts w:ascii="Courier New" w:hAnsi="Courier New"/>
          <w:sz w:val="19"/>
        </w:rPr>
        <w:t>STATIC_ROOT = BASE_DIR / "staticfiles"</w:t>
      </w:r>
      <w:r>
        <w:t>.</w:t>
      </w:r>
    </w:p>
    <w:p>
      <w:pPr>
        <w:pStyle w:val="ListBullet"/>
      </w:pPr>
      <w:r>
        <w:rPr>
          <w:rFonts w:ascii="Courier New" w:hAnsi="Courier New"/>
          <w:sz w:val="19"/>
        </w:rPr>
        <w:t>SPA_BUILD_DIR = PROJECT_ROOT / "frontend" / "dist"</w:t>
      </w:r>
      <w:r>
        <w:t>.</w:t>
      </w:r>
    </w:p>
    <w:p>
      <w:pPr>
        <w:pStyle w:val="ListBullet"/>
      </w:pPr>
      <w:r>
        <w:rPr>
          <w:rFonts w:ascii="Courier New" w:hAnsi="Courier New"/>
          <w:sz w:val="19"/>
        </w:rPr>
        <w:t>STATICFILES_DIRS = [BASE_DIR / "static"]</w:t>
      </w:r>
      <w:r>
        <w:t xml:space="preserve"> y, si </w:t>
      </w:r>
      <w:r>
        <w:rPr>
          <w:rFonts w:ascii="Courier New" w:hAnsi="Courier New"/>
          <w:sz w:val="19"/>
        </w:rPr>
        <w:t>SPA_BUILD_DIR</w:t>
      </w:r>
      <w:r>
        <w:t xml:space="preserve"> existe, se añade a </w:t>
      </w:r>
      <w:r>
        <w:rPr>
          <w:rFonts w:ascii="Courier New" w:hAnsi="Courier New"/>
          <w:sz w:val="19"/>
        </w:rPr>
        <w:t>STATICFILES_DIRS</w:t>
      </w:r>
      <w:r>
        <w:t>.</w:t>
      </w:r>
    </w:p>
    <w:p>
      <w:pPr>
        <w:pStyle w:val="ListBullet"/>
      </w:pPr>
      <w:r>
        <w:rPr>
          <w:rFonts w:ascii="Courier New" w:hAnsi="Courier New"/>
          <w:sz w:val="19"/>
        </w:rPr>
        <w:t>STATICFILES_STORAGE = "whitenoise.storage.CompressedManifestStaticFilesStorage"</w:t>
      </w:r>
      <w:r>
        <w:t>.</w:t>
      </w:r>
    </w:p>
    <w:p>
      <w:pPr>
        <w:pStyle w:val="ListBullet"/>
      </w:pPr>
      <w:r>
        <w:t xml:space="preserve">El middleware </w:t>
      </w:r>
      <w:r>
        <w:rPr>
          <w:rFonts w:ascii="Courier New" w:hAnsi="Courier New"/>
          <w:sz w:val="19"/>
        </w:rPr>
        <w:t>whitenoise.middleware.WhiteNoiseMiddleware</w:t>
      </w:r>
      <w:r>
        <w:t xml:space="preserve"> está registrado justo después de </w:t>
      </w:r>
      <w:r>
        <w:rPr>
          <w:rFonts w:ascii="Courier New" w:hAnsi="Courier New"/>
          <w:sz w:val="19"/>
        </w:rPr>
        <w:t>SecurityMiddleware</w:t>
      </w:r>
      <w:r>
        <w:t>.</w:t>
      </w:r>
    </w:p>
    <w:p>
      <w:pPr>
        <w:pStyle w:val="ListBullet"/>
      </w:pPr>
      <w:r>
        <w:t xml:space="preserve">Vite compila con </w:t>
      </w:r>
      <w:r>
        <w:rPr>
          <w:rFonts w:ascii="Courier New" w:hAnsi="Courier New"/>
          <w:sz w:val="19"/>
        </w:rPr>
        <w:t>base: '/static/'</w:t>
      </w:r>
      <w:r>
        <w:t xml:space="preserve"> y </w:t>
      </w:r>
      <w:r>
        <w:rPr>
          <w:rFonts w:ascii="Courier New" w:hAnsi="Courier New"/>
          <w:sz w:val="19"/>
        </w:rPr>
        <w:t>outDir: ./dist</w:t>
      </w:r>
      <w:r>
        <w:t xml:space="preserve"> (</w:t>
      </w:r>
      <w:r>
        <w:rPr>
          <w:rFonts w:ascii="Courier New" w:hAnsi="Courier New"/>
          <w:sz w:val="19"/>
        </w:rPr>
        <w:t>frontend/vite.config.js</w:t>
      </w:r>
      <w:r>
        <w:t xml:space="preserve">), por lo que los recursos del bundle quedan bajo </w:t>
      </w:r>
      <w:r>
        <w:rPr>
          <w:rFonts w:ascii="Courier New" w:hAnsi="Courier New"/>
          <w:sz w:val="19"/>
        </w:rPr>
        <w:t>/static/</w:t>
      </w:r>
      <w:r>
        <w:t>.</w:t>
      </w:r>
    </w:p>
    <w:p>
      <w:r>
        <w:t>La ruta raíz de la SPA (</w:t>
      </w:r>
      <w:r>
        <w:rPr>
          <w:rFonts w:ascii="Courier New" w:hAnsi="Courier New"/>
          <w:sz w:val="19"/>
        </w:rPr>
        <w:t>frontend/src/router/index.js</w:t>
      </w:r>
      <w:r>
        <w:t xml:space="preserve">) usa </w:t>
      </w:r>
      <w:r>
        <w:rPr>
          <w:b/>
        </w:rPr>
        <w:t>hash history</w:t>
      </w:r>
      <w:r>
        <w:t xml:space="preserve"> (</w:t>
      </w:r>
      <w:r>
        <w:rPr>
          <w:rFonts w:ascii="Courier New" w:hAnsi="Courier New"/>
          <w:sz w:val="19"/>
        </w:rPr>
        <w:t>createWebHashHistory</w:t>
      </w:r>
      <w:r>
        <w:t xml:space="preserve">), por lo que la navegación del cliente no requiere reglas de reescritura del servidor. No obstante, </w:t>
      </w:r>
      <w:r>
        <w:rPr>
          <w:rFonts w:ascii="Courier New" w:hAnsi="Courier New"/>
          <w:sz w:val="19"/>
        </w:rPr>
        <w:t>backend/config/urls.py</w:t>
      </w:r>
      <w:r>
        <w:t xml:space="preserve"> define una vista </w:t>
      </w:r>
      <w:r>
        <w:rPr>
          <w:rFonts w:ascii="Courier New" w:hAnsi="Courier New"/>
          <w:sz w:val="19"/>
        </w:rPr>
        <w:t>spa_index</w:t>
      </w:r>
      <w:r>
        <w:t xml:space="preserve"> que, como último patrón de URL, entrega </w:t>
      </w:r>
      <w:r>
        <w:rPr>
          <w:rFonts w:ascii="Courier New" w:hAnsi="Courier New"/>
          <w:sz w:val="19"/>
        </w:rPr>
        <w:t>frontend/dist/index.html</w:t>
      </w:r>
      <w:r>
        <w:t xml:space="preserve"> (o </w:t>
      </w:r>
      <w:r>
        <w:rPr>
          <w:rFonts w:ascii="Courier New" w:hAnsi="Courier New"/>
          <w:sz w:val="19"/>
        </w:rPr>
        <w:t>staticfiles/index.html</w:t>
      </w:r>
      <w:r>
        <w:t xml:space="preserve">) para cualquier ruta que no empiece por </w:t>
      </w:r>
      <w:r>
        <w:rPr>
          <w:rFonts w:ascii="Courier New" w:hAnsi="Courier New"/>
          <w:sz w:val="19"/>
        </w:rPr>
        <w:t>admin</w:t>
      </w:r>
      <w:r>
        <w:t xml:space="preserve">, </w:t>
      </w:r>
      <w:r>
        <w:rPr>
          <w:rFonts w:ascii="Courier New" w:hAnsi="Courier New"/>
          <w:sz w:val="19"/>
        </w:rPr>
        <w:t>api</w:t>
      </w:r>
      <w:r>
        <w:t xml:space="preserve">, </w:t>
      </w:r>
      <w:r>
        <w:rPr>
          <w:rFonts w:ascii="Courier New" w:hAnsi="Courier New"/>
          <w:sz w:val="19"/>
        </w:rPr>
        <w:t>media</w:t>
      </w:r>
      <w:r>
        <w:t xml:space="preserve">, </w:t>
      </w:r>
      <w:r>
        <w:rPr>
          <w:rFonts w:ascii="Courier New" w:hAnsi="Courier New"/>
          <w:sz w:val="19"/>
        </w:rPr>
        <w:t>static</w:t>
      </w:r>
      <w:r>
        <w:t xml:space="preserve">, </w:t>
      </w:r>
      <w:r>
        <w:rPr>
          <w:rFonts w:ascii="Courier New" w:hAnsi="Courier New"/>
          <w:sz w:val="19"/>
        </w:rPr>
        <w:t>robots.txt</w:t>
      </w:r>
      <w:r>
        <w:t xml:space="preserve"> o </w:t>
      </w:r>
      <w:r>
        <w:rPr>
          <w:rFonts w:ascii="Courier New" w:hAnsi="Courier New"/>
          <w:sz w:val="19"/>
        </w:rPr>
        <w:t>favicon.ico</w:t>
      </w:r>
      <w:r>
        <w:t>.</w:t>
      </w:r>
    </w:p>
    <w:p>
      <w:pPr>
        <w:pStyle w:val="Heading2"/>
      </w:pPr>
      <w:r>
        <w:t>1.2 Tecnologías y versiones</w:t>
      </w:r>
    </w:p>
    <w:p>
      <w:r>
        <w:t xml:space="preserve">Tomadas literalmente de </w:t>
      </w:r>
      <w:r>
        <w:rPr>
          <w:rFonts w:ascii="Courier New" w:hAnsi="Courier New"/>
          <w:sz w:val="19"/>
        </w:rPr>
        <w:t>backend/requirements.txt</w:t>
      </w:r>
      <w:r>
        <w:t xml:space="preserve"> y </w:t>
      </w:r>
      <w:r>
        <w:rPr>
          <w:rFonts w:ascii="Courier New" w:hAnsi="Courier New"/>
          <w:sz w:val="19"/>
        </w:rPr>
        <w:t>frontend/package.json</w:t>
      </w:r>
      <w:r>
        <w:t xml:space="preserve">. El runtime de Python local es </w:t>
      </w:r>
      <w:r>
        <w:rPr>
          <w:b/>
        </w:rPr>
        <w:t>3.10.11</w:t>
      </w:r>
      <w:r>
        <w:t xml:space="preserve"> (entorno </w:t>
      </w:r>
      <w:r>
        <w:rPr>
          <w:rFonts w:ascii="Courier New" w:hAnsi="Courier New"/>
          <w:sz w:val="19"/>
        </w:rPr>
        <w:t>.venv</w:t>
      </w:r>
      <w:r>
        <w:t xml:space="preserve">) y el contenedor de producción usa </w:t>
      </w:r>
      <w:r>
        <w:rPr>
          <w:b/>
        </w:rPr>
        <w:t>Python 3.11-slim-bookworm</w:t>
      </w:r>
      <w:r>
        <w:t>.</w:t>
      </w:r>
    </w:p>
    <w:p>
      <w:pPr>
        <w:pStyle w:val="Heading3"/>
      </w:pPr>
      <w:r>
        <w:t>Backend (backend/requirements.txt)</w:t>
      </w:r>
    </w:p>
    <w:tbl>
      <w:tblPr>
        <w:tblW w:type="auto" w:w="0"/>
        <w:jc w:val="center"/>
        <w:tblLayout w:type="autofit"/>
        <w:tblLook w:firstColumn="1" w:firstRow="1" w:lastColumn="0" w:lastRow="0" w:noHBand="0" w:noVBand="1" w:val="04A0"/>
      </w:tblPr>
      <w:tblGrid>
        <w:gridCol w:w="4680"/>
        <w:gridCol w:w="4680"/>
      </w:tblGrid>
      <w:tr>
        <w:trPr>
          <w:cantSplit/>
        </w:trPr>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Paquete</w:t>
            </w:r>
          </w:p>
        </w:tc>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Versión</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5.0.7</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django-environ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0.11.2</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djangorestframework</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3.15.2</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djangorestframework-simplejwt</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5.3.1</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django-cors-headers</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4.4.0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django-ratelimit</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4.1.0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django-axes</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6.3.0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django-allauth</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0.61.1</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argon2-cffi</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23.1.0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django-hashid-field</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3.4.1</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django-phonenumber-field[phonenumbers]</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7.3.0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Pillow</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10.3.0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psycopg2-binary</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2.9.9</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dj-database-url</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2.2.0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openpyxl</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3.1.5</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reportlab</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4.1.0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python-dateutil</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2.9.0.post0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pytz</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2024.1</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pytest</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8.0.2</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pytest-django</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4.8.0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pytest-cov</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5.0.0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factory-boy</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3.3.1</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black</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24.3.0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flake8</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7.0.0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isort</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5.13.2</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mypy</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1.9.0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gunicorn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21.2.0</w:t>
            </w:r>
          </w:p>
        </w:tc>
      </w:tr>
      <w:tr>
        <w:trPr>
          <w:cantSplit/>
        </w:trPr>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whitenoise</w:t>
            </w:r>
          </w:p>
        </w:tc>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6.6.0</w:t>
            </w:r>
          </w:p>
        </w:tc>
      </w:tr>
    </w:tbl>
    <w:p>
      <w:pPr>
        <w:pStyle w:val="Heading3"/>
      </w:pPr>
      <w:r>
        <w:t>Frontend (frontend/package.json)</w:t>
      </w:r>
    </w:p>
    <w:tbl>
      <w:tblPr>
        <w:tblW w:type="auto" w:w="0"/>
        <w:jc w:val="center"/>
        <w:tblLayout w:type="autofit"/>
        <w:tblLook w:firstColumn="1" w:firstRow="1" w:lastColumn="0" w:lastRow="0" w:noHBand="0" w:noVBand="1" w:val="04A0"/>
      </w:tblPr>
      <w:tblGrid>
        <w:gridCol w:w="4680"/>
        <w:gridCol w:w="4680"/>
      </w:tblGrid>
      <w:tr>
        <w:trPr>
          <w:cantSplit/>
        </w:trPr>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Paquete</w:t>
            </w:r>
          </w:p>
        </w:tc>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Versión declarada</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vue</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^3.4.0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vue-router</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^4.2.5</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pinia</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^2.1.7</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axios</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^1.6.0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lucide-vue-next</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^0.312.0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@vitejs/plugin-vue (dev)</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^5.0.0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vite (dev)</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^5.0.0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tailwindcss (dev)</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^3.4.0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postcss (dev)</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^8.4.32</w:t>
            </w:r>
          </w:p>
        </w:tc>
      </w:tr>
      <w:tr>
        <w:trPr>
          <w:cantSplit/>
        </w:trPr>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autoprefixer (dev)</w:t>
            </w:r>
          </w:p>
        </w:tc>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^10.4.16</w:t>
            </w:r>
          </w:p>
        </w:tc>
      </w:tr>
    </w:tbl>
    <w:p>
      <w:pPr>
        <w:pStyle w:val="Heading3"/>
      </w:pPr>
      <w:r>
        <w:t>Entorno</w:t>
      </w:r>
    </w:p>
    <w:tbl>
      <w:tblPr>
        <w:tblW w:type="auto" w:w="0"/>
        <w:jc w:val="center"/>
        <w:tblLayout w:type="autofit"/>
        <w:tblLook w:firstColumn="1" w:firstRow="1" w:lastColumn="0" w:lastRow="0" w:noHBand="0" w:noVBand="1" w:val="04A0"/>
      </w:tblPr>
      <w:tblGrid>
        <w:gridCol w:w="4680"/>
        <w:gridCol w:w="4680"/>
      </w:tblGrid>
      <w:tr>
        <w:trPr>
          <w:cantSplit/>
        </w:trPr>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Elemento</w:t>
            </w:r>
          </w:p>
        </w:tc>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Valor</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Python local</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3.10.11 (.venv del proyecto)</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Python producción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python:3.11-slim-bookworm (etapa runtime del Dockerfile)</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Node build producción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node:20-bookworm-slim (etapa de build del Dockerfile)</w:t>
            </w:r>
          </w:p>
        </w:tc>
      </w:tr>
      <w:tr>
        <w:trPr>
          <w:cantSplit/>
        </w:trPr>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Node local (herramientas)</w:t>
            </w:r>
          </w:p>
        </w:tc>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v24.14.0 / npm 11.9.0 (evidencia en evidencias/_versions.txt)</w:t>
            </w:r>
          </w:p>
        </w:tc>
      </w:tr>
    </w:tbl>
    <w:p>
      <w:pPr>
        <w:pStyle w:val="Heading2"/>
      </w:pPr>
      <w:r>
        <w:t>1.3 Estructura del repositorio</w:t>
      </w:r>
    </w:p>
    <w:p>
      <w:pPr>
        <w:pStyle w:val="Code"/>
      </w:pPr>
      <w:r>
        <w:t>c:\Family_Health_MF\</w:t>
        <w:br/>
        <w:t>├── backend/</w:t>
        <w:br/>
        <w:t>│   ├── config/            Settings (settings.py), URLs raíz (urls.py), WSGI/ASGI</w:t>
        <w:br/>
        <w:t>│   ├── apps/</w:t>
        <w:br/>
        <w:t>│   │   ├── authentication/  Usuarios RBAC, perfil, auditoría Ley 1581</w:t>
        <w:br/>
        <w:t>│   │   ├── reservations/    Espacios, horarios, festivos y reservas</w:t>
        <w:br/>
        <w:t>│   │   ├── refreshments/    Productos, categorías, ofertas y pedidos</w:t>
        <w:br/>
        <w:t>│   │   ├── rewards/         Reglas, niveles, transacciones, catálogo de premios</w:t>
        <w:br/>
        <w:t>│   │   ├── gym/             Músculos, equipo, ejercicios, rutinas y registros</w:t>
        <w:br/>
        <w:t>│   │   └── reports/         Notificaciones, KPIs y salud (health check)</w:t>
        <w:br/>
        <w:t>│   ├── manage.py            Punto de entrada Django</w:t>
        <w:br/>
        <w:t>│   ├── requirements.txt     Dependencias backend</w:t>
        <w:br/>
        <w:t>│   ├── bootstrap_data.py    Semilla (usuarios demo, espacios, productos, rutinas)</w:t>
        <w:br/>
        <w:t>│   ├── smoke_test.py        Pruebas humo de la API (14 casos)</w:t>
        <w:br/>
        <w:t>│   ├── debug_login.py, fix_tiers.py  Scripts auxiliares</w:t>
        <w:br/>
        <w:t>│   ├── fixtures/  media/  static/     Directorios de apoyo (.gitkeep)</w:t>
        <w:br/>
        <w:t>│   └── EVIDENCIA_SMOKE_TEST_20261005.txt</w:t>
        <w:br/>
        <w:t>├── frontend/</w:t>
        <w:br/>
        <w:t>│   ├── src/</w:t>
        <w:br/>
        <w:t>│   │   ├── api/client.js          Axios + JWT con cola de refresh</w:t>
        <w:br/>
        <w:t>│   │   ├── stores/                7 stores Pinia (auth, gym, refreshments, reports, reservations, rewards, users)</w:t>
        <w:br/>
        <w:t>│   │   ├── router/index.js        Rutas + guards RBAC (hash history)</w:t>
        <w:br/>
        <w:t>│   │   ├── layouts/MobileLayout.vue</w:t>
        <w:br/>
        <w:t>│   │   ├── components/            GlobalToast, ProductCard, ReservationCard, RoutineCard, EmptyState, SkeletonLoader</w:t>
        <w:br/>
        <w:t>│   │   ├── utils/toast.js</w:t>
        <w:br/>
        <w:t>│   │   ├── views/auth/            Login, Registro</w:t>
        <w:br/>
        <w:t>│   │   ├── views/client/          12 vistas de cliente</w:t>
        <w:br/>
        <w:t>│   │   ├── views/staff/           9 vistas de staff</w:t>
        <w:br/>
        <w:t>│   │   └── NotFoundView.vue</w:t>
        <w:br/>
        <w:t>│   ├── index.html</w:t>
        <w:br/>
        <w:t>│   ├── package.json  package-lock.json</w:t>
        <w:br/>
        <w:t>│   ├── tailwind.config.js  postcss.config.js  vite.config.js</w:t>
        <w:br/>
        <w:t>├── scripts/</w:t>
        <w:br/>
        <w:t>│   ├── railway_build.sh  railway_start.sh          (Linux / Railway)</w:t>
        <w:br/>
        <w:t>│   ├── railway_build_local.bat  railway_start_local.bat  (Windows, simulación local)</w:t>
        <w:br/>
        <w:t>├── tests/</w:t>
        <w:br/>
        <w:t>│   ├── unit/         32 pruebas unitarias (test_auth, test_users, test_spaces, test_reservations)</w:t>
        <w:br/>
        <w:t>│   ├── integration/  12 pruebas de integración (test_flujos)</w:t>
        <w:br/>
        <w:t>│   ├── e2e/          paquete Node para pruebas de navegador</w:t>
        <w:br/>
        <w:t>│   ├── base.py  harness.py  runner.py  run_suite.py  credenciales.py</w:t>
        <w:br/>
        <w:t>│   ├── railway_validation.py   (20 casos HTTP contra producción)</w:t>
        <w:br/>
        <w:t>│   └── metricas_operacion.py   (indicadores operativos reales)</w:t>
        <w:br/>
        <w:t>├── evidencias/        Salidas de las suites (txt/json/csv/md)</w:t>
        <w:br/>
        <w:t>├── Dockerfile          Multietapa: build Vite + runtime Django/Gunicorn</w:t>
        <w:br/>
        <w:t>├── railway.json        Configuración de build/deploy en Railway</w:t>
        <w:br/>
        <w:t>├── arrancar.bat        Levanta local (Django 8000 + Vite 5173)</w:t>
        <w:br/>
        <w:t>├── .env.example  .env.evidencias.example  .gitignore  .dockerignore</w:t>
        <w:br/>
        <w:t>├── README.md  MANUAL_USUARIO.md  EVIDENCIA_VERSION_FINAL.md</w:t>
      </w:r>
    </w:p>
    <w:p>
      <w:pPr>
        <w:pStyle w:val="Heading2"/>
      </w:pPr>
      <w:r>
        <w:t>1.4 Módulos del sistema</w:t>
      </w:r>
    </w:p>
    <w:p>
      <w:pPr>
        <w:pStyle w:val="Heading3"/>
      </w:pPr>
      <w:r>
        <w:t>authentication</w:t>
      </w:r>
    </w:p>
    <w:p>
      <w:r>
        <w:t xml:space="preserve">Responsable de usuarios, roles, perfil, fidelidad de lectura y auditoría. Modelos: </w:t>
      </w:r>
      <w:r>
        <w:rPr>
          <w:rFonts w:ascii="Courier New" w:hAnsi="Courier New"/>
          <w:sz w:val="19"/>
        </w:rPr>
        <w:t>User</w:t>
      </w:r>
      <w:r>
        <w:t xml:space="preserve"> (AbstractBaseUser con </w:t>
      </w:r>
      <w:r>
        <w:rPr>
          <w:rFonts w:ascii="Courier New" w:hAnsi="Courier New"/>
          <w:sz w:val="19"/>
        </w:rPr>
        <w:t>email</w:t>
      </w:r>
      <w:r>
        <w:t xml:space="preserve">, </w:t>
      </w:r>
      <w:r>
        <w:rPr>
          <w:rFonts w:ascii="Courier New" w:hAnsi="Courier New"/>
          <w:sz w:val="19"/>
        </w:rPr>
        <w:t>username</w:t>
      </w:r>
      <w:r>
        <w:t xml:space="preserve">, </w:t>
      </w:r>
      <w:r>
        <w:rPr>
          <w:rFonts w:ascii="Courier New" w:hAnsi="Courier New"/>
          <w:sz w:val="19"/>
        </w:rPr>
        <w:t>role</w:t>
      </w:r>
      <w:r>
        <w:t xml:space="preserve">, datos personales, membresía, campos de auditoría de acceso y banderas de aceptación de política de privacidad y términos) y </w:t>
      </w:r>
      <w:r>
        <w:rPr>
          <w:rFonts w:ascii="Courier New" w:hAnsi="Courier New"/>
          <w:sz w:val="19"/>
        </w:rPr>
        <w:t>AuditLog</w:t>
      </w:r>
      <w:r>
        <w:t xml:space="preserve"> (registro de acciones: login, login fallido, logout, vista/edición de perfil, exportación y eliminación de datos). Un </w:t>
      </w:r>
      <w:r>
        <w:rPr>
          <w:rFonts w:ascii="Courier New" w:hAnsi="Courier New"/>
          <w:sz w:val="19"/>
        </w:rPr>
        <w:t>UserManager</w:t>
      </w:r>
      <w:r>
        <w:t xml:space="preserve"> personalizado gestiona la creación de usuarios y superusuarios.</w:t>
      </w:r>
    </w:p>
    <w:p>
      <w:pPr>
        <w:pStyle w:val="Heading3"/>
      </w:pPr>
      <w:r>
        <w:t>reservations</w:t>
      </w:r>
    </w:p>
    <w:p>
      <w:r>
        <w:t xml:space="preserve">Responsable de espacios y reservas con control anti-solapamiento. Modelos: </w:t>
      </w:r>
      <w:r>
        <w:rPr>
          <w:rFonts w:ascii="Courier New" w:hAnsi="Courier New"/>
          <w:sz w:val="19"/>
        </w:rPr>
        <w:t>SpaceType</w:t>
      </w:r>
      <w:r>
        <w:t xml:space="preserve">, </w:t>
      </w:r>
      <w:r>
        <w:rPr>
          <w:rFonts w:ascii="Courier New" w:hAnsi="Courier New"/>
          <w:sz w:val="19"/>
        </w:rPr>
        <w:t>Space</w:t>
      </w:r>
      <w:r>
        <w:t xml:space="preserve"> (con </w:t>
      </w:r>
      <w:r>
        <w:rPr>
          <w:rFonts w:ascii="Courier New" w:hAnsi="Courier New"/>
          <w:sz w:val="19"/>
        </w:rPr>
        <w:t>hourly_rate</w:t>
      </w:r>
      <w:r>
        <w:t xml:space="preserve">, límites de duración mínimo/máximo, </w:t>
      </w:r>
      <w:r>
        <w:rPr>
          <w:rFonts w:ascii="Courier New" w:hAnsi="Courier New"/>
          <w:sz w:val="19"/>
        </w:rPr>
        <w:t>requires_employee_approval</w:t>
      </w:r>
      <w:r>
        <w:t xml:space="preserve">, </w:t>
      </w:r>
      <w:r>
        <w:rPr>
          <w:rFonts w:ascii="Courier New" w:hAnsi="Courier New"/>
          <w:sz w:val="19"/>
        </w:rPr>
        <w:t>cancellation_penalty_hours</w:t>
      </w:r>
      <w:r>
        <w:t xml:space="preserve">, estado), </w:t>
      </w:r>
      <w:r>
        <w:rPr>
          <w:rFonts w:ascii="Courier New" w:hAnsi="Courier New"/>
          <w:sz w:val="19"/>
        </w:rPr>
        <w:t>OperatingHours</w:t>
      </w:r>
      <w:r>
        <w:t xml:space="preserve"> (horario semanal por espacio), </w:t>
      </w:r>
      <w:r>
        <w:rPr>
          <w:rFonts w:ascii="Courier New" w:hAnsi="Courier New"/>
          <w:sz w:val="19"/>
        </w:rPr>
        <w:t>Holiday</w:t>
      </w:r>
      <w:r>
        <w:t xml:space="preserve"> (festivos y cierres), </w:t>
      </w:r>
      <w:r>
        <w:rPr>
          <w:rFonts w:ascii="Courier New" w:hAnsi="Courier New"/>
          <w:sz w:val="19"/>
        </w:rPr>
        <w:t>Reservation</w:t>
      </w:r>
      <w:r>
        <w:t xml:space="preserve"> (con estados PENDING/CONFIRMED/CANCELLED/COMPLETED/REJECTED/NO_SHOW y estados de pago PENDING/PAID/EXEMPT). El método </w:t>
      </w:r>
      <w:r>
        <w:rPr>
          <w:rFonts w:ascii="Courier New" w:hAnsi="Courier New"/>
          <w:sz w:val="19"/>
        </w:rPr>
        <w:t>Space.is_available_at()</w:t>
      </w:r>
      <w:r>
        <w:t xml:space="preserve"> y </w:t>
      </w:r>
      <w:r>
        <w:rPr>
          <w:rFonts w:ascii="Courier New" w:hAnsi="Courier New"/>
          <w:sz w:val="19"/>
        </w:rPr>
        <w:t>Reservation.save()</w:t>
      </w:r>
      <w:r>
        <w:t xml:space="preserve"> aplican la validación de disponibilidad dentro de </w:t>
      </w:r>
      <w:r>
        <w:rPr>
          <w:rFonts w:ascii="Courier New" w:hAnsi="Courier New"/>
          <w:sz w:val="19"/>
        </w:rPr>
        <w:t>transaction.atomic()</w:t>
      </w:r>
      <w:r>
        <w:t xml:space="preserve"> con </w:t>
      </w:r>
      <w:r>
        <w:rPr>
          <w:rFonts w:ascii="Courier New" w:hAnsi="Courier New"/>
          <w:sz w:val="19"/>
        </w:rPr>
        <w:t>Space.objects.select_for_update()</w:t>
      </w:r>
      <w:r>
        <w:t>.</w:t>
      </w:r>
    </w:p>
    <w:p>
      <w:pPr>
        <w:pStyle w:val="Heading3"/>
      </w:pPr>
      <w:r>
        <w:t>refreshments</w:t>
      </w:r>
    </w:p>
    <w:p>
      <w:r>
        <w:t xml:space="preserve">Responsable del inventario y los pedidos de la refresquería. Modelos: </w:t>
      </w:r>
      <w:r>
        <w:rPr>
          <w:rFonts w:ascii="Courier New" w:hAnsi="Courier New"/>
          <w:sz w:val="19"/>
        </w:rPr>
        <w:t>ProductCategory</w:t>
      </w:r>
      <w:r>
        <w:t xml:space="preserve">, </w:t>
      </w:r>
      <w:r>
        <w:rPr>
          <w:rFonts w:ascii="Courier New" w:hAnsi="Courier New"/>
          <w:sz w:val="19"/>
        </w:rPr>
        <w:t>Product</w:t>
      </w:r>
      <w:r>
        <w:t xml:space="preserve"> (SKU, precio, costo, stock, </w:t>
      </w:r>
      <w:r>
        <w:rPr>
          <w:rFonts w:ascii="Courier New" w:hAnsi="Courier New"/>
          <w:sz w:val="19"/>
        </w:rPr>
        <w:t>min_stock</w:t>
      </w:r>
      <w:r>
        <w:t xml:space="preserve">, alérgenos, calorías), </w:t>
      </w:r>
      <w:r>
        <w:rPr>
          <w:rFonts w:ascii="Courier New" w:hAnsi="Courier New"/>
          <w:sz w:val="19"/>
        </w:rPr>
        <w:t>Offer</w:t>
      </w:r>
      <w:r>
        <w:t xml:space="preserve"> (promociones con vigencia y precio de oferta), </w:t>
      </w:r>
      <w:r>
        <w:rPr>
          <w:rFonts w:ascii="Courier New" w:hAnsi="Courier New"/>
          <w:sz w:val="19"/>
        </w:rPr>
        <w:t>Order</w:t>
      </w:r>
      <w:r>
        <w:t xml:space="preserve"> (estados PENDING/PREPARING/READY/DELIVERED/PAID/CANCELLED; métodos de pago presenciales) y </w:t>
      </w:r>
      <w:r>
        <w:rPr>
          <w:rFonts w:ascii="Courier New" w:hAnsi="Courier New"/>
          <w:sz w:val="19"/>
        </w:rPr>
        <w:t>OrderItem</w:t>
      </w:r>
      <w:r>
        <w:t xml:space="preserve">. El control de stock usa </w:t>
      </w:r>
      <w:r>
        <w:rPr>
          <w:rFonts w:ascii="Courier New" w:hAnsi="Courier New"/>
          <w:sz w:val="19"/>
        </w:rPr>
        <w:t>F('stock') - cantidad</w:t>
      </w:r>
      <w:r>
        <w:t xml:space="preserve"> dentro de una transacción al guardar la línea.</w:t>
      </w:r>
    </w:p>
    <w:p>
      <w:pPr>
        <w:pStyle w:val="Heading3"/>
      </w:pPr>
      <w:r>
        <w:t>rewards</w:t>
      </w:r>
    </w:p>
    <w:p>
      <w:r>
        <w:t xml:space="preserve">Responsable de la fidelización. Modelos: </w:t>
      </w:r>
      <w:r>
        <w:rPr>
          <w:rFonts w:ascii="Courier New" w:hAnsi="Courier New"/>
          <w:sz w:val="19"/>
        </w:rPr>
        <w:t>RewardRule</w:t>
      </w:r>
      <w:r>
        <w:t xml:space="preserve"> (puntos por tipo de acción), </w:t>
      </w:r>
      <w:r>
        <w:rPr>
          <w:rFonts w:ascii="Courier New" w:hAnsi="Courier New"/>
          <w:sz w:val="19"/>
        </w:rPr>
        <w:t>LoyaltyTier</w:t>
      </w:r>
      <w:r>
        <w:t xml:space="preserve"> (niveles con </w:t>
      </w:r>
      <w:r>
        <w:rPr>
          <w:rFonts w:ascii="Courier New" w:hAnsi="Courier New"/>
          <w:sz w:val="19"/>
        </w:rPr>
        <w:t>min_points</w:t>
      </w:r>
      <w:r>
        <w:t xml:space="preserve">, color y </w:t>
      </w:r>
      <w:r>
        <w:rPr>
          <w:rFonts w:ascii="Courier New" w:hAnsi="Courier New"/>
          <w:sz w:val="19"/>
        </w:rPr>
        <w:t>discount_percent</w:t>
      </w:r>
      <w:r>
        <w:t xml:space="preserve">), </w:t>
      </w:r>
      <w:r>
        <w:rPr>
          <w:rFonts w:ascii="Courier New" w:hAnsi="Courier New"/>
          <w:sz w:val="19"/>
        </w:rPr>
        <w:t>PointsTransaction</w:t>
      </w:r>
      <w:r>
        <w:t xml:space="preserve"> (EARN/REDEEM/EXPIRE/ADJUST), </w:t>
      </w:r>
      <w:r>
        <w:rPr>
          <w:rFonts w:ascii="Courier New" w:hAnsi="Courier New"/>
          <w:sz w:val="19"/>
        </w:rPr>
        <w:t>LoyaltyProfile</w:t>
      </w:r>
      <w:r>
        <w:t xml:space="preserve"> (puntos actuales/históricos, nivel, referidos) y </w:t>
      </w:r>
      <w:r>
        <w:rPr>
          <w:rFonts w:ascii="Courier New" w:hAnsi="Courier New"/>
          <w:sz w:val="19"/>
        </w:rPr>
        <w:t>RewardCatalogItem</w:t>
      </w:r>
      <w:r>
        <w:t xml:space="preserve"> (catálogo de premios canjeables). El perfil actualiza el nivel automáticamente según los puntos.</w:t>
      </w:r>
    </w:p>
    <w:p>
      <w:pPr>
        <w:pStyle w:val="Heading3"/>
      </w:pPr>
      <w:r>
        <w:t>gym</w:t>
      </w:r>
    </w:p>
    <w:p>
      <w:r>
        <w:t xml:space="preserve">Responsable de la información de entrenamiento. Modelos: </w:t>
      </w:r>
      <w:r>
        <w:rPr>
          <w:rFonts w:ascii="Courier New" w:hAnsi="Courier New"/>
          <w:sz w:val="19"/>
        </w:rPr>
        <w:t>MuscleGroup</w:t>
      </w:r>
      <w:r>
        <w:t xml:space="preserve">, </w:t>
      </w:r>
      <w:r>
        <w:rPr>
          <w:rFonts w:ascii="Courier New" w:hAnsi="Courier New"/>
          <w:sz w:val="19"/>
        </w:rPr>
        <w:t>Equipment</w:t>
      </w:r>
      <w:r>
        <w:t xml:space="preserve">, </w:t>
      </w:r>
      <w:r>
        <w:rPr>
          <w:rFonts w:ascii="Courier New" w:hAnsi="Courier New"/>
          <w:sz w:val="19"/>
        </w:rPr>
        <w:t>Exercise</w:t>
      </w:r>
      <w:r>
        <w:t xml:space="preserve"> (instrucciones, series/reps recomendadas, descanso, calorías, video), </w:t>
      </w:r>
      <w:r>
        <w:rPr>
          <w:rFonts w:ascii="Courier New" w:hAnsi="Courier New"/>
          <w:sz w:val="19"/>
        </w:rPr>
        <w:t>Routine</w:t>
      </w:r>
      <w:r>
        <w:t xml:space="preserve"> (genérica o asignada a un cliente, con calentamiento, enfriamiento y tips nutricionales), </w:t>
      </w:r>
      <w:r>
        <w:rPr>
          <w:rFonts w:ascii="Courier New" w:hAnsi="Courier New"/>
          <w:sz w:val="19"/>
        </w:rPr>
        <w:t>RoutineExercise</w:t>
      </w:r>
      <w:r>
        <w:t xml:space="preserve"> (parámetros por rutina) y </w:t>
      </w:r>
      <w:r>
        <w:rPr>
          <w:rFonts w:ascii="Courier New" w:hAnsi="Courier New"/>
          <w:sz w:val="19"/>
        </w:rPr>
        <w:t>WorkoutLog</w:t>
      </w:r>
      <w:r>
        <w:t xml:space="preserve"> (registro de sesiones).</w:t>
      </w:r>
    </w:p>
    <w:p>
      <w:pPr>
        <w:pStyle w:val="Heading3"/>
      </w:pPr>
      <w:r>
        <w:t>reports</w:t>
      </w:r>
    </w:p>
    <w:p>
      <w:r>
        <w:t xml:space="preserve">Responsable de notificaciones y de los indicadores del panel. Modelo persistente: </w:t>
      </w:r>
      <w:r>
        <w:rPr>
          <w:rFonts w:ascii="Courier New" w:hAnsi="Courier New"/>
          <w:sz w:val="19"/>
        </w:rPr>
        <w:t>Notification</w:t>
      </w:r>
      <w:r>
        <w:t xml:space="preserve"> (tipos INFO/SUCCESS/WARNING/DANGER/RESERVATION/ORDER/REWARD). Las vistas de reporte (</w:t>
      </w:r>
      <w:r>
        <w:rPr>
          <w:rFonts w:ascii="Courier New" w:hAnsi="Courier New"/>
          <w:sz w:val="19"/>
        </w:rPr>
        <w:t>dashboard_summary</w:t>
      </w:r>
      <w:r>
        <w:t xml:space="preserve">, </w:t>
      </w:r>
      <w:r>
        <w:rPr>
          <w:rFonts w:ascii="Courier New" w:hAnsi="Courier New"/>
          <w:sz w:val="19"/>
        </w:rPr>
        <w:t>reservations_by_date</w:t>
      </w:r>
      <w:r>
        <w:t xml:space="preserve">, </w:t>
      </w:r>
      <w:r>
        <w:rPr>
          <w:rFonts w:ascii="Courier New" w:hAnsi="Courier New"/>
          <w:sz w:val="19"/>
        </w:rPr>
        <w:t>revenue_by_month</w:t>
      </w:r>
      <w:r>
        <w:t xml:space="preserve">, </w:t>
      </w:r>
      <w:r>
        <w:rPr>
          <w:rFonts w:ascii="Courier New" w:hAnsi="Courier New"/>
          <w:sz w:val="19"/>
        </w:rPr>
        <w:t>top_clients</w:t>
      </w:r>
      <w:r>
        <w:t xml:space="preserve">) calculan agregados en tiempo de ejecución y no tienen tablas propias. El módulo también expone </w:t>
      </w:r>
      <w:r>
        <w:rPr>
          <w:rFonts w:ascii="Courier New" w:hAnsi="Courier New"/>
          <w:sz w:val="19"/>
        </w:rPr>
        <w:t>health_check</w:t>
      </w:r>
      <w:r>
        <w:t>.</w:t>
      </w:r>
    </w:p>
    <w:p>
      <w:pPr>
        <w:pStyle w:val="Heading1"/>
      </w:pPr>
      <w:r>
        <w:t>2. Características de los usuarios del sistema</w:t>
      </w:r>
    </w:p>
    <w:p>
      <w:r>
        <w:t>El sistema aplica control de acceso basado en roles. Cada perfil visualiza únicamente las operaciones autorizadas, tanto en el backend mediante permisos de Django REST Framework como en el frontend mediante guards de Vue Router.</w:t>
      </w:r>
    </w:p>
    <w:tbl>
      <w:tblPr>
        <w:tblW w:type="auto" w:w="0"/>
        <w:jc w:val="center"/>
        <w:tblLayout w:type="autofit"/>
        <w:tblLook w:firstColumn="1" w:firstRow="1" w:lastColumn="0" w:lastRow="0" w:noHBand="0" w:noVBand="1" w:val="04A0"/>
      </w:tblPr>
      <w:tblGrid>
        <w:gridCol w:w="4680"/>
        <w:gridCol w:w="4680"/>
      </w:tblGrid>
      <w:tr>
        <w:trPr>
          <w:cantSplit/>
        </w:trPr>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Rol</w:t>
            </w:r>
          </w:p>
        </w:tc>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Características y responsabilidades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ADMIN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Administrador general. Gestiona usuarios, espacios, reservas, productos, ofertas, reportes, configuración y catálogos.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RECEPCION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Gestiona reservas, consulta clientes y espacios y ejecuta acciones operativas autorizadas.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CAFETERIA</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Gestiona productos, ofertas y pedidos de refresquería.</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CLIENT</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Usuario final. Consulta espacios y disponibilidad, crea/cancela reservas, consulta pedidos, puntos, recompensas y rutinas.</w:t>
            </w:r>
          </w:p>
        </w:tc>
      </w:tr>
      <w:tr>
        <w:trPr>
          <w:cantSplit/>
        </w:trPr>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EMPLOYEE</w:t>
            </w:r>
          </w:p>
        </w:tc>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Rol de compatibilidad con datos existentes; combina permisos operativos según la implementación.</w:t>
            </w:r>
          </w:p>
        </w:tc>
      </w:tr>
    </w:tbl>
    <w:p>
      <w:pPr>
        <w:pStyle w:val="Heading1"/>
      </w:pPr>
      <w:r>
        <w:t>3. Requisitos de hardware y de software</w:t>
      </w:r>
    </w:p>
    <w:p>
      <w:pPr>
        <w:pStyle w:val="Heading2"/>
      </w:pPr>
      <w:r>
        <w:t>3.1 Requisitos para el usuario final</w:t>
      </w:r>
    </w:p>
    <w:p>
      <w:pPr>
        <w:pStyle w:val="ListBullet"/>
      </w:pPr>
      <w:r>
        <w:t>Dispositivo con navegador web moderno y conexión a Internet.</w:t>
      </w:r>
    </w:p>
    <w:p>
      <w:pPr>
        <w:pStyle w:val="ListBullet"/>
      </w:pPr>
      <w:r>
        <w:t>Resolución compatible desde 360 px de ancho; la validación final cubrió 360, 390, 768 y 1280 px.</w:t>
      </w:r>
    </w:p>
    <w:p>
      <w:pPr>
        <w:pStyle w:val="ListBullet"/>
      </w:pPr>
      <w:r>
        <w:t>No se requiere instalación local del aplicativo para el uso productivo, porque la solución se entrega como aplicación web desplegada en Railway.</w:t>
      </w:r>
    </w:p>
    <w:p>
      <w:pPr>
        <w:pStyle w:val="Heading2"/>
      </w:pPr>
      <w:r>
        <w:t>3.2 Requisitos del entorno técnico local</w:t>
      </w:r>
    </w:p>
    <w:p>
      <w:pPr>
        <w:pStyle w:val="ListBullet"/>
      </w:pPr>
      <w:r>
        <w:rPr>
          <w:b/>
        </w:rPr>
        <w:t>Backend:</w:t>
      </w:r>
      <w:r>
        <w:t xml:space="preserve"> </w:t>
      </w:r>
      <w:r>
        <w:rPr>
          <w:rFonts w:ascii="Courier New" w:hAnsi="Courier New"/>
          <w:sz w:val="19"/>
        </w:rPr>
        <w:t>backend/requirements.txt</w:t>
      </w:r>
      <w:r>
        <w:t xml:space="preserve"> (versiones exactas en la sección 3).</w:t>
      </w:r>
    </w:p>
    <w:p>
      <w:pPr>
        <w:pStyle w:val="ListBullet"/>
      </w:pPr>
      <w:r>
        <w:rPr>
          <w:b/>
        </w:rPr>
        <w:t>Frontend:</w:t>
      </w:r>
      <w:r>
        <w:t xml:space="preserve"> </w:t>
      </w:r>
      <w:r>
        <w:rPr>
          <w:rFonts w:ascii="Courier New" w:hAnsi="Courier New"/>
          <w:sz w:val="19"/>
        </w:rPr>
        <w:t>frontend/package.json</w:t>
      </w:r>
      <w:r>
        <w:t xml:space="preserve"> (dependencias </w:t>
      </w:r>
      <w:r>
        <w:rPr>
          <w:rFonts w:ascii="Courier New" w:hAnsi="Courier New"/>
          <w:sz w:val="19"/>
        </w:rPr>
        <w:t>vue</w:t>
      </w:r>
      <w:r>
        <w:t xml:space="preserve">, </w:t>
      </w:r>
      <w:r>
        <w:rPr>
          <w:rFonts w:ascii="Courier New" w:hAnsi="Courier New"/>
          <w:sz w:val="19"/>
        </w:rPr>
        <w:t>vue-router</w:t>
      </w:r>
      <w:r>
        <w:t xml:space="preserve">, </w:t>
      </w:r>
      <w:r>
        <w:rPr>
          <w:rFonts w:ascii="Courier New" w:hAnsi="Courier New"/>
          <w:sz w:val="19"/>
        </w:rPr>
        <w:t>pinia</w:t>
      </w:r>
      <w:r>
        <w:t xml:space="preserve">, </w:t>
      </w:r>
      <w:r>
        <w:rPr>
          <w:rFonts w:ascii="Courier New" w:hAnsi="Courier New"/>
          <w:sz w:val="19"/>
        </w:rPr>
        <w:t>axios</w:t>
      </w:r>
      <w:r>
        <w:t xml:space="preserve">, </w:t>
      </w:r>
      <w:r>
        <w:rPr>
          <w:rFonts w:ascii="Courier New" w:hAnsi="Courier New"/>
          <w:sz w:val="19"/>
        </w:rPr>
        <w:t>lucide-vue-next</w:t>
      </w:r>
      <w:r>
        <w:t xml:space="preserve">; dev dependencies </w:t>
      </w:r>
      <w:r>
        <w:rPr>
          <w:rFonts w:ascii="Courier New" w:hAnsi="Courier New"/>
          <w:sz w:val="19"/>
        </w:rPr>
        <w:t>@vitejs/plugin-vue</w:t>
      </w:r>
      <w:r>
        <w:t xml:space="preserve">, </w:t>
      </w:r>
      <w:r>
        <w:rPr>
          <w:rFonts w:ascii="Courier New" w:hAnsi="Courier New"/>
          <w:sz w:val="19"/>
        </w:rPr>
        <w:t>vite</w:t>
      </w:r>
      <w:r>
        <w:t xml:space="preserve">, </w:t>
      </w:r>
      <w:r>
        <w:rPr>
          <w:rFonts w:ascii="Courier New" w:hAnsi="Courier New"/>
          <w:sz w:val="19"/>
        </w:rPr>
        <w:t>tailwindcss</w:t>
      </w:r>
      <w:r>
        <w:t xml:space="preserve">, </w:t>
      </w:r>
      <w:r>
        <w:rPr>
          <w:rFonts w:ascii="Courier New" w:hAnsi="Courier New"/>
          <w:sz w:val="19"/>
        </w:rPr>
        <w:t>postcss</w:t>
      </w:r>
      <w:r>
        <w:t xml:space="preserve">, </w:t>
      </w:r>
      <w:r>
        <w:rPr>
          <w:rFonts w:ascii="Courier New" w:hAnsi="Courier New"/>
          <w:sz w:val="19"/>
        </w:rPr>
        <w:t>autoprefixer</w:t>
      </w:r>
      <w:r>
        <w:t>).</w:t>
      </w:r>
    </w:p>
    <w:p>
      <w:r>
        <w:t>Scripts npm disponibles (</w:t>
      </w:r>
      <w:r>
        <w:rPr>
          <w:rFonts w:ascii="Courier New" w:hAnsi="Courier New"/>
          <w:sz w:val="19"/>
        </w:rPr>
        <w:t>frontend/package.json</w:t>
      </w:r>
      <w:r>
        <w:t xml:space="preserve">): </w:t>
      </w:r>
      <w:r>
        <w:rPr>
          <w:rFonts w:ascii="Courier New" w:hAnsi="Courier New"/>
          <w:sz w:val="19"/>
        </w:rPr>
        <w:t>dev</w:t>
      </w:r>
      <w:r>
        <w:t xml:space="preserve"> (Vite en </w:t>
      </w:r>
      <w:r>
        <w:rPr>
          <w:rFonts w:ascii="Courier New" w:hAnsi="Courier New"/>
          <w:sz w:val="19"/>
        </w:rPr>
        <w:t>0.0.0.0:5173</w:t>
      </w:r>
      <w:r>
        <w:t xml:space="preserve">), </w:t>
      </w:r>
      <w:r>
        <w:rPr>
          <w:rFonts w:ascii="Courier New" w:hAnsi="Courier New"/>
          <w:sz w:val="19"/>
        </w:rPr>
        <w:t>build</w:t>
      </w:r>
      <w:r>
        <w:t xml:space="preserve"> (Vite build), </w:t>
      </w:r>
      <w:r>
        <w:rPr>
          <w:rFonts w:ascii="Courier New" w:hAnsi="Courier New"/>
          <w:sz w:val="19"/>
        </w:rPr>
        <w:t>preview</w:t>
      </w:r>
      <w:r>
        <w:t xml:space="preserve"> (Vite preview en </w:t>
      </w:r>
      <w:r>
        <w:rPr>
          <w:rFonts w:ascii="Courier New" w:hAnsi="Courier New"/>
          <w:sz w:val="19"/>
        </w:rPr>
        <w:t>0.0.0.0:4173</w:t>
      </w:r>
      <w:r>
        <w:t xml:space="preserve">) y </w:t>
      </w:r>
      <w:r>
        <w:rPr>
          <w:rFonts w:ascii="Courier New" w:hAnsi="Courier New"/>
          <w:sz w:val="19"/>
        </w:rPr>
        <w:t>lint</w:t>
      </w:r>
      <w:r>
        <w:t xml:space="preserve"> (marcador sin linter configurado).</w:t>
      </w:r>
    </w:p>
    <w:p>
      <w:r>
        <w:t>El repositorio no define mínimos obligatorios de CPU o memoria. Para desarrollo se recomienda un equipo capaz de ejecutar simultáneamente Python, Django, Node/Vite y un navegador, con espacio suficiente para dependencias y evidencias.</w:t>
      </w:r>
    </w:p>
    <w:p>
      <w:pPr>
        <w:pStyle w:val="Heading1"/>
      </w:pPr>
      <w:r>
        <w:t>4. Instalación, configuración, gestión de usuarios, ejecución, copias de seguridad y desinstalación</w:t>
      </w:r>
    </w:p>
    <w:p>
      <w:pPr>
        <w:pStyle w:val="Heading2"/>
      </w:pPr>
      <w:r>
        <w:t>4.1 Instalación local</w:t>
      </w:r>
    </w:p>
    <w:p>
      <w:r>
        <w:t xml:space="preserve">Prerrequisitos: Python 3.10.x, Node.js 18+ y Git. Los comandos siguientes son los documentados en </w:t>
      </w:r>
      <w:r>
        <w:rPr>
          <w:rFonts w:ascii="Courier New" w:hAnsi="Courier New"/>
          <w:sz w:val="19"/>
        </w:rPr>
        <w:t>README.md</w:t>
      </w:r>
      <w:r>
        <w:t xml:space="preserve"> y en </w:t>
      </w:r>
      <w:r>
        <w:rPr>
          <w:rFonts w:ascii="Courier New" w:hAnsi="Courier New"/>
          <w:sz w:val="19"/>
        </w:rPr>
        <w:t>arrancar.bat</w:t>
      </w:r>
      <w:r>
        <w:t>.</w:t>
      </w:r>
    </w:p>
    <w:p>
      <w:pPr>
        <w:pStyle w:val="Code"/>
      </w:pPr>
      <w:r>
        <w:t># 1) Entorno virtual</w:t>
        <w:br/>
        <w:t>cd c:\Family_Health_MF</w:t>
        <w:br/>
        <w:t>py -3.10 -m venv --clear .venv</w:t>
        <w:br/>
        <w:t>.\.venv\Scripts\activate</w:t>
        <w:br/>
        <w:br/>
        <w:t># 2) Dependencias backend</w:t>
        <w:br/>
        <w:t>.\.venv\Scripts\pip install -r backend\requirements.txt</w:t>
        <w:br/>
        <w:br/>
        <w:t># 3) Verificación del backend</w:t>
        <w:br/>
        <w:t>cd backend</w:t>
        <w:br/>
        <w:t>..\.venv\Scripts\python.exe manage.py check</w:t>
        <w:br/>
        <w:t>..\.venv\Scripts\python.exe smoke_test.py</w:t>
        <w:br/>
        <w:br/>
        <w:t># 4) Dependencias frontend</w:t>
        <w:br/>
        <w:t>cd ..\frontend</w:t>
        <w:br/>
        <w:t>npm.cmd install --no-audit --no-fund</w:t>
      </w:r>
    </w:p>
    <w:p>
      <w:r>
        <w:t>Migraciones y datos de semilla (necesarios para tener catálogos y usuarios demo):</w:t>
      </w:r>
    </w:p>
    <w:p>
      <w:pPr>
        <w:pStyle w:val="Code"/>
      </w:pPr>
      <w:r>
        <w:t>cd c:\Family_Health_MF\backend</w:t>
        <w:br/>
        <w:t>..\.venv\Scripts\python.exe manage.py migrate</w:t>
        <w:br/>
        <w:t>..\.venv\Scripts\python.exe bootstrap_data.py</w:t>
      </w:r>
    </w:p>
    <w:p>
      <w:r>
        <w:t>Levantar ambos servidores:</w:t>
      </w:r>
    </w:p>
    <w:p>
      <w:pPr>
        <w:pStyle w:val="ListBullet"/>
      </w:pPr>
      <w:r>
        <w:rPr>
          <w:b/>
        </w:rPr>
        <w:t>Opción A (un clic):</w:t>
      </w:r>
      <w:r>
        <w:t xml:space="preserve"> desde </w:t>
      </w:r>
      <w:r>
        <w:rPr>
          <w:rFonts w:ascii="Courier New" w:hAnsi="Courier New"/>
          <w:sz w:val="19"/>
        </w:rPr>
        <w:t>c:\Family_Health_MF</w:t>
      </w:r>
      <w:r>
        <w:t xml:space="preserve">, ejecutar </w:t>
      </w:r>
      <w:r>
        <w:rPr>
          <w:rFonts w:ascii="Courier New" w:hAnsi="Courier New"/>
          <w:sz w:val="19"/>
        </w:rPr>
        <w:t>.\arrancar.bat</w:t>
      </w:r>
      <w:r>
        <w:t xml:space="preserve"> (abre dos ventanas: backend en </w:t>
      </w:r>
      <w:r>
        <w:rPr>
          <w:rFonts w:ascii="Courier New" w:hAnsi="Courier New"/>
          <w:sz w:val="19"/>
        </w:rPr>
        <w:t>0.0.0.0:8000</w:t>
      </w:r>
      <w:r>
        <w:t xml:space="preserve"> y frontend en </w:t>
      </w:r>
      <w:r>
        <w:rPr>
          <w:rFonts w:ascii="Courier New" w:hAnsi="Courier New"/>
          <w:sz w:val="19"/>
        </w:rPr>
        <w:t>0.0.0.0:5173</w:t>
      </w:r>
      <w:r>
        <w:t>).</w:t>
      </w:r>
    </w:p>
    <w:p>
      <w:pPr>
        <w:pStyle w:val="ListBullet"/>
      </w:pPr>
      <w:r>
        <w:rPr>
          <w:b/>
        </w:rPr>
        <w:t>Opción B (dos terminales):</w:t>
      </w:r>
    </w:p>
    <w:p>
      <w:pPr>
        <w:pStyle w:val="Code"/>
      </w:pPr>
      <w:r>
        <w:t># Terminal 1 - Backend</w:t>
        <w:br/>
        <w:t>cd c:\Family_Health_MF\backend</w:t>
        <w:br/>
        <w:t>..\.venv\Scripts\python.exe manage.py runserver 127.0.0.1:8000</w:t>
        <w:br/>
        <w:br/>
        <w:t># Terminal 2 - Frontend</w:t>
        <w:br/>
        <w:t>cd c:\Family_Health_MF\frontend</w:t>
        <w:br/>
        <w:t>npm.cmd run dev</w:t>
      </w:r>
    </w:p>
    <w:p>
      <w:r>
        <w:t xml:space="preserve">Build local de simulación del build de Railway (Windows): </w:t>
      </w:r>
      <w:r>
        <w:rPr>
          <w:rFonts w:ascii="Courier New" w:hAnsi="Courier New"/>
          <w:sz w:val="19"/>
        </w:rPr>
        <w:t>scripts\railway_build_local.bat</w:t>
      </w:r>
      <w:r>
        <w:t xml:space="preserve"> y arranque </w:t>
      </w:r>
      <w:r>
        <w:rPr>
          <w:rFonts w:ascii="Courier New" w:hAnsi="Courier New"/>
          <w:sz w:val="19"/>
        </w:rPr>
        <w:t>scripts\railway_start_local.bat</w:t>
      </w:r>
      <w:r>
        <w:t xml:space="preserve"> (usa </w:t>
      </w:r>
      <w:r>
        <w:rPr>
          <w:rFonts w:ascii="Courier New" w:hAnsi="Courier New"/>
          <w:sz w:val="19"/>
        </w:rPr>
        <w:t>waitress-serve</w:t>
      </w:r>
      <w:r>
        <w:t xml:space="preserve"> si está instalado; en su defecto </w:t>
      </w:r>
      <w:r>
        <w:rPr>
          <w:rFonts w:ascii="Courier New" w:hAnsi="Courier New"/>
          <w:sz w:val="19"/>
        </w:rPr>
        <w:t>runserver</w:t>
      </w:r>
      <w:r>
        <w:t>). No forman parte del despliegue real.</w:t>
      </w:r>
    </w:p>
    <w:p>
      <w:pPr>
        <w:pStyle w:val="Heading2"/>
      </w:pPr>
      <w:r>
        <w:t>4.2 Variables de entorno y configuración</w:t>
      </w:r>
    </w:p>
    <w:p>
      <w:r>
        <w:t xml:space="preserve">Todas las variables siguientes existen en </w:t>
      </w:r>
      <w:r>
        <w:rPr>
          <w:rFonts w:ascii="Courier New" w:hAnsi="Courier New"/>
          <w:sz w:val="19"/>
        </w:rPr>
        <w:t>.env.example</w:t>
      </w:r>
      <w:r>
        <w:t xml:space="preserve"> y/o son consumidas por </w:t>
      </w:r>
      <w:r>
        <w:rPr>
          <w:rFonts w:ascii="Courier New" w:hAnsi="Courier New"/>
          <w:sz w:val="19"/>
        </w:rPr>
        <w:t>backend/config/settings.py</w:t>
      </w:r>
      <w:r>
        <w:t xml:space="preserve"> o el </w:t>
      </w:r>
      <w:r>
        <w:rPr>
          <w:rFonts w:ascii="Courier New" w:hAnsi="Courier New"/>
          <w:sz w:val="19"/>
        </w:rPr>
        <w:t>Dockerfile</w:t>
      </w:r>
      <w:r>
        <w:t xml:space="preserve">. No se reproducen valores secretos reales; los de </w:t>
      </w:r>
      <w:r>
        <w:rPr>
          <w:rFonts w:ascii="Courier New" w:hAnsi="Courier New"/>
          <w:sz w:val="19"/>
        </w:rPr>
        <w:t>.env.example</w:t>
      </w:r>
      <w:r>
        <w:t xml:space="preserve"> son marcadores de relleno.</w:t>
      </w:r>
    </w:p>
    <w:tbl>
      <w:tblPr>
        <w:tblW w:type="auto" w:w="0"/>
        <w:jc w:val="center"/>
        <w:tblLayout w:type="autofit"/>
        <w:tblLook w:firstColumn="1" w:firstRow="1" w:lastColumn="0" w:lastRow="0" w:noHBand="0" w:noVBand="1" w:val="04A0"/>
      </w:tblPr>
      <w:tblGrid>
        <w:gridCol w:w="2340"/>
        <w:gridCol w:w="2340"/>
        <w:gridCol w:w="2340"/>
        <w:gridCol w:w="2340"/>
      </w:tblGrid>
      <w:tr>
        <w:trPr>
          <w:cantSplit/>
        </w:trPr>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Variable</w:t>
            </w:r>
          </w:p>
        </w:tc>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Propósito</w:t>
            </w:r>
          </w:p>
        </w:tc>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Origen</w:t>
            </w:r>
          </w:p>
        </w:tc>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¿Obligatoria?</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DJANGO_SECRET_KEY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Firma de sesiones y de los JWT (SIGNING_KEY)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Sí en producción (DEBUG=False). En desarrollo, si falta, se autogenera con advertencia</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DJANGO_DEBUG</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Modo depuración (True/False)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(default False)</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DJANGO_ALLOWED_HOSTS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Lista de hosts permitidos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(default vacío; en DEBUG se añaden hosts LAN)</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DJANGO_PUBLIC_DOMAIN</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Dominio público (fallback si Railway no inyecta el suyo)</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(os.getenv)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RAILWAY_PUBLIC_DOMAIN</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Dominio inyectado por Railway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(os.getenv)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(automática en Railway)</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DATABASE_URL</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Cadena de conexión PostgreSQL (selecciona el motor en producción)</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en local (SQLite); la provee el plugin de Railway en producción</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DB_ENGINE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Motor de base de datos (default django.db.backends.sqlite3)</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DB_NAME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Nombre de la base (default db.sqlite3)</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DB_USER / DB_PASSWORD / DB_HOST / DB_PORT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Credenciales/host/puerto de base de datos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(vacías por defecto; para SQLite no se usan)</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RAILWAY_VOLUME_MOUNT_PATH</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Ruta del volumen; si existe, la base SQLite y los media se ubican allí</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HASHID_FIELD_SALT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Sal para los campos hashid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(default de relleno; debe cambiarse)</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ACCESS_TOKEN_LIFETIME_MINUTES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Vida del token de acceso JWT en minutos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(default 60)</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REFRESH_TOKEN_LIFETIME_DAYS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Vida del token de refresco JWT en días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(default 7)</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LOGIN_MAX_ATTEMPTS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Intentos fallidos de login antes del bloqueo (django-axes)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(default 5)</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LOGIN_COOLDOWN_MINUTES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Minutos de bloqueo tras superar los intentos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(default 15)</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CORS_ALLOWED_ORIGINS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Orígenes permitidos por CORS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CSRF_TRUSTED_ORIGINS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Orígenes de confianza para CSRF</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settings.py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RAILWAY_SEED_BOOTSTRAP</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1 ejecuta bootstrap_data.py en el arranque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railway.json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WEB_CONCURRENCY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Número de workers de Gunicorn</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railway.json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(default 2 en scripts)</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GUNICORN_THREADS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Hilos por worker de Gunicorn</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railway.json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(default 4)</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GUNICORN_TIMEOUT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Timeout de Gunicorn (segundos)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railway.json / .env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(default 120)</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GUNICORN_LOGLEVEL</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Nivel de log de Gunicorn</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Dockerfile/scripts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 (default info)</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PORT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Puerto que expone el contenedor (inyectado por Railway)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Dockerfile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DEMO_PASS_ADMIN, DEMO_PASS_EMP, DEMO_PASS_C1, DEMO_PASS_C2, DEMO_PASS_C3</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Contraseñas fijas opcionales para la semilla demo</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.env / bootstrap_data.py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DEMO_PASS_CAF</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Contraseña opcional de la cuenta de cafetería en la semilla</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bootstrap_data.py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ADMIN_USERNAME, ADMIN_EMAIL, ADMIN_PASSWORD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Datos del administrador inicial (semilla)</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BACKEND_PORT, FRONTEND_PORT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Puertos locales sugeridos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.env</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No</w:t>
            </w:r>
          </w:p>
        </w:tc>
      </w:tr>
      <w:tr>
        <w:trPr>
          <w:cantSplit/>
        </w:trPr>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CLUB_NAME, CLUB_NIT, CLUB_CITY</w:t>
            </w:r>
          </w:p>
        </w:tc>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Datos del club usados por la API (health, etc.)</w:t>
            </w:r>
          </w:p>
        </w:tc>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settings.py / .env</w:t>
            </w:r>
          </w:p>
        </w:tc>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No</w:t>
            </w:r>
          </w:p>
        </w:tc>
      </w:tr>
    </w:tbl>
    <w:p>
      <w:r>
        <w:t xml:space="preserve">Además, el archivo </w:t>
      </w:r>
      <w:r>
        <w:rPr>
          <w:rFonts w:ascii="Courier New" w:hAnsi="Courier New"/>
          <w:sz w:val="19"/>
        </w:rPr>
        <w:t>.env.evidencias.example</w:t>
      </w:r>
      <w:r>
        <w:t xml:space="preserve"> documenta variables para los scripts de evidencia (no secretas en el repo): </w:t>
      </w:r>
      <w:r>
        <w:rPr>
          <w:rFonts w:ascii="Courier New" w:hAnsi="Courier New"/>
          <w:sz w:val="19"/>
        </w:rPr>
        <w:t>FH_BASE</w:t>
      </w:r>
      <w:r>
        <w:t xml:space="preserve">, </w:t>
      </w:r>
      <w:r>
        <w:rPr>
          <w:rFonts w:ascii="Courier New" w:hAnsi="Courier New"/>
          <w:sz w:val="19"/>
        </w:rPr>
        <w:t>FH_USER_ADMIN</w:t>
      </w:r>
      <w:r>
        <w:t xml:space="preserve">, </w:t>
      </w:r>
      <w:r>
        <w:rPr>
          <w:rFonts w:ascii="Courier New" w:hAnsi="Courier New"/>
          <w:sz w:val="19"/>
        </w:rPr>
        <w:t>FH_PASS_ADMIN</w:t>
      </w:r>
      <w:r>
        <w:t xml:space="preserve">, </w:t>
      </w:r>
      <w:r>
        <w:rPr>
          <w:rFonts w:ascii="Courier New" w:hAnsi="Courier New"/>
          <w:sz w:val="19"/>
        </w:rPr>
        <w:t>FH_USER_RECEPCION</w:t>
      </w:r>
      <w:r>
        <w:t xml:space="preserve">, </w:t>
      </w:r>
      <w:r>
        <w:rPr>
          <w:rFonts w:ascii="Courier New" w:hAnsi="Courier New"/>
          <w:sz w:val="19"/>
        </w:rPr>
        <w:t>FH_PASS_RECEPCION</w:t>
      </w:r>
      <w:r>
        <w:t xml:space="preserve">, </w:t>
      </w:r>
      <w:r>
        <w:rPr>
          <w:rFonts w:ascii="Courier New" w:hAnsi="Courier New"/>
          <w:sz w:val="19"/>
        </w:rPr>
        <w:t>FH_USER_CAFETERIA</w:t>
      </w:r>
      <w:r>
        <w:t xml:space="preserve">, </w:t>
      </w:r>
      <w:r>
        <w:rPr>
          <w:rFonts w:ascii="Courier New" w:hAnsi="Courier New"/>
          <w:sz w:val="19"/>
        </w:rPr>
        <w:t>FH_PASS_CAFETERIA</w:t>
      </w:r>
      <w:r>
        <w:t xml:space="preserve">, </w:t>
      </w:r>
      <w:r>
        <w:rPr>
          <w:rFonts w:ascii="Courier New" w:hAnsi="Courier New"/>
          <w:sz w:val="19"/>
        </w:rPr>
        <w:t>FH_USER_CLIENTE1</w:t>
      </w:r>
      <w:r>
        <w:t xml:space="preserve">, </w:t>
      </w:r>
      <w:r>
        <w:rPr>
          <w:rFonts w:ascii="Courier New" w:hAnsi="Courier New"/>
          <w:sz w:val="19"/>
        </w:rPr>
        <w:t>FH_PASS_CLIENTE1</w:t>
      </w:r>
      <w:r>
        <w:t xml:space="preserve">, </w:t>
      </w:r>
      <w:r>
        <w:rPr>
          <w:rFonts w:ascii="Courier New" w:hAnsi="Courier New"/>
          <w:sz w:val="19"/>
        </w:rPr>
        <w:t>FH_USER_CLIENTE2</w:t>
      </w:r>
      <w:r>
        <w:t xml:space="preserve">, </w:t>
      </w:r>
      <w:r>
        <w:rPr>
          <w:rFonts w:ascii="Courier New" w:hAnsi="Courier New"/>
          <w:sz w:val="19"/>
        </w:rPr>
        <w:t>FH_PASS_CLIENTE2</w:t>
      </w:r>
      <w:r>
        <w:t xml:space="preserve">. Las contraseñas se leen del entorno o de </w:t>
      </w:r>
      <w:r>
        <w:rPr>
          <w:rFonts w:ascii="Courier New" w:hAnsi="Courier New"/>
          <w:sz w:val="19"/>
        </w:rPr>
        <w:t>.env.evidencias</w:t>
      </w:r>
      <w:r>
        <w:t xml:space="preserve"> (ignorado por Git) y nunca se escriben en el código.</w:t>
      </w:r>
    </w:p>
    <w:p>
      <w:pPr>
        <w:pStyle w:val="Heading2"/>
      </w:pPr>
      <w:r>
        <w:t>4.3 Ejecución local</w:t>
      </w:r>
    </w:p>
    <w:tbl>
      <w:tblPr>
        <w:tblW w:type="auto" w:w="0"/>
        <w:jc w:val="center"/>
        <w:tblLayout w:type="autofit"/>
        <w:tblLook w:firstColumn="1" w:firstRow="1" w:lastColumn="0" w:lastRow="0" w:noHBand="0" w:noVBand="1" w:val="04A0"/>
      </w:tblPr>
      <w:tblGrid>
        <w:gridCol w:w="4680"/>
        <w:gridCol w:w="4680"/>
      </w:tblGrid>
      <w:tr>
        <w:trPr>
          <w:cantSplit/>
        </w:trPr>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Recurso</w:t>
            </w:r>
          </w:p>
        </w:tc>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URL</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Frontend Mobile-First (Vite)</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http://127.0.0.1:5173/</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Panel Admin Django</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http://127.0.0.1:8000/admin/</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Base de la API REST</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http://127.0.0.1:8000/api/v1/</w:t>
            </w:r>
          </w:p>
        </w:tc>
      </w:tr>
      <w:tr>
        <w:trPr>
          <w:cantSplit/>
        </w:trPr>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Health Check</w:t>
            </w:r>
          </w:p>
        </w:tc>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http://127.0.0.1:8000/api/v1/health/</w:t>
            </w:r>
          </w:p>
        </w:tc>
      </w:tr>
    </w:tbl>
    <w:p>
      <w:r>
        <w:t xml:space="preserve">El </w:t>
      </w:r>
      <w:r>
        <w:rPr>
          <w:b/>
        </w:rPr>
        <w:t>Health Check</w:t>
      </w:r>
      <w:r>
        <w:t xml:space="preserve"> (</w:t>
      </w:r>
      <w:r>
        <w:rPr>
          <w:rFonts w:ascii="Courier New" w:hAnsi="Courier New"/>
          <w:sz w:val="19"/>
        </w:rPr>
        <w:t>GET /api/v1/health/</w:t>
      </w:r>
      <w:r>
        <w:t xml:space="preserve">) es público (permiso </w:t>
      </w:r>
      <w:r>
        <w:rPr>
          <w:rFonts w:ascii="Courier New" w:hAnsi="Courier New"/>
          <w:sz w:val="19"/>
        </w:rPr>
        <w:t>AllowAny</w:t>
      </w:r>
      <w:r>
        <w:t>) y responde HTTP 200 con:</w:t>
      </w:r>
    </w:p>
    <w:p>
      <w:pPr>
        <w:pStyle w:val="Code"/>
      </w:pPr>
      <w:r>
        <w:t>{</w:t>
        <w:br/>
        <w:t xml:space="preserve">  "status": "ok",</w:t>
        <w:br/>
        <w:t xml:space="preserve">  "timestamp": "...",</w:t>
        <w:br/>
        <w:t xml:space="preserve">  "version": "1.0.0",</w:t>
        <w:br/>
        <w:t xml:space="preserve">  "app": "Club Family Health MF API",</w:t>
        <w:br/>
        <w:t xml:space="preserve">  "club_name": "Club Family Health",</w:t>
        <w:br/>
        <w:t xml:space="preserve">  "club": { "name": "Club Family Health", "nit": "32739028-5", "city": "Maicao, La Guajira" },</w:t>
        <w:br/>
        <w:t xml:space="preserve">  "database": "ok"</w:t>
        <w:br/>
        <w:t>}</w:t>
      </w:r>
    </w:p>
    <w:p>
      <w:r>
        <w:t xml:space="preserve">En desarrollo, el servidor de Vite publica en </w:t>
      </w:r>
      <w:r>
        <w:rPr>
          <w:rFonts w:ascii="Courier New" w:hAnsi="Courier New"/>
          <w:sz w:val="19"/>
        </w:rPr>
        <w:t>0.0.0.0</w:t>
      </w:r>
      <w:r>
        <w:t xml:space="preserve"> y define un proxy hacia el backend para </w:t>
      </w:r>
      <w:r>
        <w:rPr>
          <w:rFonts w:ascii="Courier New" w:hAnsi="Courier New"/>
          <w:sz w:val="19"/>
        </w:rPr>
        <w:t>/api</w:t>
      </w:r>
      <w:r>
        <w:t xml:space="preserve">, </w:t>
      </w:r>
      <w:r>
        <w:rPr>
          <w:rFonts w:ascii="Courier New" w:hAnsi="Courier New"/>
          <w:sz w:val="19"/>
        </w:rPr>
        <w:t>/admin</w:t>
      </w:r>
      <w:r>
        <w:t xml:space="preserve">, </w:t>
      </w:r>
      <w:r>
        <w:rPr>
          <w:rFonts w:ascii="Courier New" w:hAnsi="Courier New"/>
          <w:sz w:val="19"/>
        </w:rPr>
        <w:t>/media</w:t>
      </w:r>
      <w:r>
        <w:t xml:space="preserve"> y </w:t>
      </w:r>
      <w:r>
        <w:rPr>
          <w:rFonts w:ascii="Courier New" w:hAnsi="Courier New"/>
          <w:sz w:val="19"/>
        </w:rPr>
        <w:t>/static</w:t>
      </w:r>
      <w:r>
        <w:t xml:space="preserve"> (</w:t>
      </w:r>
      <w:r>
        <w:rPr>
          <w:rFonts w:ascii="Courier New" w:hAnsi="Courier New"/>
          <w:sz w:val="19"/>
        </w:rPr>
        <w:t>frontend/vite.config.js</w:t>
      </w:r>
      <w:r>
        <w:t>). Esto permite acceder desde un dispositivo móvil en la misma red LAN usando la IP privada del equipo.</w:t>
      </w:r>
    </w:p>
    <w:p>
      <w:pPr>
        <w:pStyle w:val="Heading2"/>
      </w:pPr>
      <w:r>
        <w:t>4.4 Base de datos</w:t>
      </w:r>
    </w:p>
    <w:tbl>
      <w:tblPr>
        <w:tblW w:type="auto" w:w="0"/>
        <w:jc w:val="center"/>
        <w:tblLayout w:type="autofit"/>
        <w:tblLook w:firstColumn="1" w:firstRow="1" w:lastColumn="0" w:lastRow="0" w:noHBand="0" w:noVBand="1" w:val="04A0"/>
      </w:tblPr>
      <w:tblGrid>
        <w:gridCol w:w="3120"/>
        <w:gridCol w:w="3120"/>
        <w:gridCol w:w="3120"/>
      </w:tblGrid>
      <w:tr>
        <w:trPr>
          <w:cantSplit/>
        </w:trPr>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Entorno</w:t>
            </w:r>
          </w:p>
        </w:tc>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Motor</w:t>
            </w:r>
          </w:p>
        </w:tc>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Detalle</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Desarrollo local</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SQLite 3</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Archivo backend/db.sqlite3 (derivado de DB_NAME relativo a BASE_DIR)</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Suite de pruebas</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SQLite aislada</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Creada por el runner de Django; tests/run_suite.py neutraliza cualquier DATABASE_URL externo</w:t>
            </w:r>
          </w:p>
        </w:tc>
      </w:tr>
      <w:tr>
        <w:trPr>
          <w:cantSplit/>
        </w:trPr>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Producción (Railway)</w:t>
            </w:r>
          </w:p>
        </w:tc>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PostgreSQL</w:t>
            </w:r>
          </w:p>
        </w:tc>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Seleccionado automáticamente al existir DATABASE_URL con esquema postgres*</w:t>
            </w:r>
          </w:p>
        </w:tc>
      </w:tr>
    </w:tbl>
    <w:p>
      <w:r>
        <w:rPr>
          <w:b/>
        </w:rPr>
        <w:t>Aislamiento de `DATABASE_URL` en DEBUG (`_read_dotenv_value`).</w:t>
      </w:r>
      <w:r>
        <w:t xml:space="preserve"> En </w:t>
      </w:r>
      <w:r>
        <w:rPr>
          <w:rFonts w:ascii="Courier New" w:hAnsi="Courier New"/>
          <w:sz w:val="19"/>
        </w:rPr>
        <w:t>backend/config/settings.py</w:t>
      </w:r>
      <w:r>
        <w:t xml:space="preserve"> existe la función </w:t>
      </w:r>
      <w:r>
        <w:rPr>
          <w:rFonts w:ascii="Courier New" w:hAnsi="Courier New"/>
          <w:sz w:val="19"/>
        </w:rPr>
        <w:t>_read_dotenv_value(name)</w:t>
      </w:r>
      <w:r>
        <w:t xml:space="preserve">, que lee un valor </w:t>
      </w:r>
      <w:r>
        <w:rPr>
          <w:b/>
        </w:rPr>
        <w:t>exclusivamente</w:t>
      </w:r>
      <w:r>
        <w:t xml:space="preserve"> desde el archivo </w:t>
      </w:r>
      <w:r>
        <w:rPr>
          <w:rFonts w:ascii="Courier New" w:hAnsi="Courier New"/>
          <w:sz w:val="19"/>
        </w:rPr>
        <w:t>.env</w:t>
      </w:r>
      <w:r>
        <w:t xml:space="preserve"> del proyecto, ignorando </w:t>
      </w:r>
      <w:r>
        <w:rPr>
          <w:rFonts w:ascii="Courier New" w:hAnsi="Courier New"/>
          <w:sz w:val="19"/>
        </w:rPr>
        <w:t>os.environ</w:t>
      </w:r>
      <w:r>
        <w:t xml:space="preserve">. Cuando </w:t>
      </w:r>
      <w:r>
        <w:rPr>
          <w:rFonts w:ascii="Courier New" w:hAnsi="Courier New"/>
          <w:sz w:val="19"/>
        </w:rPr>
        <w:t>DEBUG=True</w:t>
      </w:r>
      <w:r>
        <w:t xml:space="preserve">, el valor de </w:t>
      </w:r>
      <w:r>
        <w:rPr>
          <w:rFonts w:ascii="Courier New" w:hAnsi="Courier New"/>
          <w:sz w:val="19"/>
        </w:rPr>
        <w:t>DATABASE_URL</w:t>
      </w:r>
      <w:r>
        <w:t xml:space="preserve"> se obtiene solo con esa función; así, una variable global del sistema perteneciente a otro proyecto instalado en el mismo equipo no desvía la ejecución local hacia una base ajena. Cuando </w:t>
      </w:r>
      <w:r>
        <w:rPr>
          <w:rFonts w:ascii="Courier New" w:hAnsi="Courier New"/>
          <w:sz w:val="19"/>
        </w:rPr>
        <w:t>DEBUG=False</w:t>
      </w:r>
      <w:r>
        <w:t xml:space="preserve"> (producción), sí se permite leer </w:t>
      </w:r>
      <w:r>
        <w:rPr>
          <w:rFonts w:ascii="Courier New" w:hAnsi="Courier New"/>
          <w:sz w:val="19"/>
        </w:rPr>
        <w:t>DATABASE_URL</w:t>
      </w:r>
      <w:r>
        <w:t xml:space="preserve"> desde el entorno (Railway). Si el valor empieza por </w:t>
      </w:r>
      <w:r>
        <w:rPr>
          <w:rFonts w:ascii="Courier New" w:hAnsi="Courier New"/>
          <w:sz w:val="19"/>
        </w:rPr>
        <w:t>postgres</w:t>
      </w:r>
      <w:r>
        <w:t xml:space="preserve">, se parsea con </w:t>
      </w:r>
      <w:r>
        <w:rPr>
          <w:rFonts w:ascii="Courier New" w:hAnsi="Courier New"/>
          <w:sz w:val="19"/>
        </w:rPr>
        <w:t>dj-database-url</w:t>
      </w:r>
      <w:r>
        <w:t xml:space="preserve">; en caso contrario se usa SQLite. En ambos casos la conexión se crea con </w:t>
      </w:r>
      <w:r>
        <w:rPr>
          <w:rFonts w:ascii="Courier New" w:hAnsi="Courier New"/>
          <w:sz w:val="19"/>
        </w:rPr>
        <w:t>ATOMIC_REQUESTS = True</w:t>
      </w:r>
      <w:r>
        <w:t>.</w:t>
      </w:r>
    </w:p>
    <w:p>
      <w:pPr>
        <w:pStyle w:val="Heading2"/>
      </w:pPr>
      <w:r>
        <w:t>4.5 Despliegue en Railway</w:t>
      </w:r>
    </w:p>
    <w:p>
      <w:pPr>
        <w:pStyle w:val="Heading3"/>
      </w:pPr>
      <w:r>
        <w:t>Dockerfile multietapa</w:t>
      </w:r>
    </w:p>
    <w:p>
      <w:r>
        <w:rPr>
          <w:rFonts w:ascii="Courier New" w:hAnsi="Courier New"/>
          <w:sz w:val="19"/>
        </w:rPr>
        <w:t>Dockerfile</w:t>
      </w:r>
      <w:r>
        <w:t xml:space="preserve"> define dos etapas:</w:t>
      </w:r>
    </w:p>
    <w:p>
      <w:pPr>
        <w:pStyle w:val="ListNumber"/>
      </w:pPr>
      <w:r>
        <w:rPr>
          <w:b/>
        </w:rPr>
        <w:t>Etapa `frontend-build`</w:t>
      </w:r>
      <w:r>
        <w:t xml:space="preserve"> (</w:t>
      </w:r>
      <w:r>
        <w:rPr>
          <w:rFonts w:ascii="Courier New" w:hAnsi="Courier New"/>
          <w:sz w:val="19"/>
        </w:rPr>
        <w:t>node:20-bookworm-slim</w:t>
      </w:r>
      <w:r>
        <w:t xml:space="preserve">): copia </w:t>
      </w:r>
      <w:r>
        <w:rPr>
          <w:rFonts w:ascii="Courier New" w:hAnsi="Courier New"/>
          <w:sz w:val="19"/>
        </w:rPr>
        <w:t>frontend/package*.json</w:t>
      </w:r>
      <w:r>
        <w:t xml:space="preserve">, ejecuta </w:t>
      </w:r>
      <w:r>
        <w:rPr>
          <w:rFonts w:ascii="Courier New" w:hAnsi="Courier New"/>
          <w:sz w:val="19"/>
        </w:rPr>
        <w:t>npm ci</w:t>
      </w:r>
      <w:r>
        <w:t xml:space="preserve"> (con fallback a </w:t>
      </w:r>
      <w:r>
        <w:rPr>
          <w:rFonts w:ascii="Courier New" w:hAnsi="Courier New"/>
          <w:sz w:val="19"/>
        </w:rPr>
        <w:t>npm install</w:t>
      </w:r>
      <w:r>
        <w:t xml:space="preserve">) y </w:t>
      </w:r>
      <w:r>
        <w:rPr>
          <w:rFonts w:ascii="Courier New" w:hAnsi="Courier New"/>
          <w:sz w:val="19"/>
        </w:rPr>
        <w:t>npm run build -- --logLevel warn</w:t>
      </w:r>
      <w:r>
        <w:t xml:space="preserve">, generando </w:t>
      </w:r>
      <w:r>
        <w:rPr>
          <w:rFonts w:ascii="Courier New" w:hAnsi="Courier New"/>
          <w:sz w:val="19"/>
        </w:rPr>
        <w:t>frontend/dist/</w:t>
      </w:r>
      <w:r>
        <w:t>.</w:t>
      </w:r>
    </w:p>
    <w:p>
      <w:pPr>
        <w:pStyle w:val="ListNumber"/>
      </w:pPr>
      <w:r>
        <w:rPr>
          <w:b/>
        </w:rPr>
        <w:t>Etapa `runtime`</w:t>
      </w:r>
      <w:r>
        <w:t xml:space="preserve"> (</w:t>
      </w:r>
      <w:r>
        <w:rPr>
          <w:rFonts w:ascii="Courier New" w:hAnsi="Courier New"/>
          <w:sz w:val="19"/>
        </w:rPr>
        <w:t>python:3.11-slim-bookworm</w:t>
      </w:r>
      <w:r>
        <w:t>): instala dependencias del sistema mínimas (</w:t>
      </w:r>
      <w:r>
        <w:rPr>
          <w:rFonts w:ascii="Courier New" w:hAnsi="Courier New"/>
          <w:sz w:val="19"/>
        </w:rPr>
        <w:t>libpq5</w:t>
      </w:r>
      <w:r>
        <w:t xml:space="preserve">, </w:t>
      </w:r>
      <w:r>
        <w:rPr>
          <w:rFonts w:ascii="Courier New" w:hAnsi="Courier New"/>
          <w:sz w:val="19"/>
        </w:rPr>
        <w:t>curl</w:t>
      </w:r>
      <w:r>
        <w:t xml:space="preserve">, </w:t>
      </w:r>
      <w:r>
        <w:rPr>
          <w:rFonts w:ascii="Courier New" w:hAnsi="Courier New"/>
          <w:sz w:val="19"/>
        </w:rPr>
        <w:t>ca-certificates</w:t>
      </w:r>
      <w:r>
        <w:t xml:space="preserve">), instala </w:t>
      </w:r>
      <w:r>
        <w:rPr>
          <w:rFonts w:ascii="Courier New" w:hAnsi="Courier New"/>
          <w:sz w:val="19"/>
        </w:rPr>
        <w:t>backend/requirements.txt</w:t>
      </w:r>
      <w:r>
        <w:t xml:space="preserve">, copia el backend y el </w:t>
      </w:r>
      <w:r>
        <w:rPr>
          <w:rFonts w:ascii="Courier New" w:hAnsi="Courier New"/>
          <w:sz w:val="19"/>
        </w:rPr>
        <w:t>dist/</w:t>
      </w:r>
      <w:r>
        <w:t xml:space="preserve"> de la etapa 1, define </w:t>
      </w:r>
      <w:r>
        <w:rPr>
          <w:rFonts w:ascii="Courier New" w:hAnsi="Courier New"/>
          <w:sz w:val="19"/>
        </w:rPr>
        <w:t>DJANGO_SETTINGS_MODULE=config.settings</w:t>
      </w:r>
      <w:r>
        <w:t xml:space="preserve"> y </w:t>
      </w:r>
      <w:r>
        <w:rPr>
          <w:rFonts w:ascii="Courier New" w:hAnsi="Courier New"/>
          <w:sz w:val="19"/>
        </w:rPr>
        <w:t>PROJECT_ROOT=/app</w:t>
      </w:r>
      <w:r>
        <w:t>, expone el puerto 8000 y ejecuta como CMD:</w:t>
      </w:r>
    </w:p>
    <w:p>
      <w:pPr>
        <w:pStyle w:val="ListNumber"/>
      </w:pPr>
      <w:r>
        <w:rPr>
          <w:rFonts w:ascii="Courier New" w:hAnsi="Courier New"/>
          <w:sz w:val="19"/>
        </w:rPr>
        <w:t>python manage.py migrate --noinput</w:t>
      </w:r>
    </w:p>
    <w:p>
      <w:pPr>
        <w:pStyle w:val="ListNumber"/>
      </w:pPr>
      <w:r>
        <w:rPr>
          <w:rFonts w:ascii="Courier New" w:hAnsi="Courier New"/>
          <w:sz w:val="19"/>
        </w:rPr>
        <w:t>python manage.py collectstatic --noinput --clear</w:t>
      </w:r>
    </w:p>
    <w:p>
      <w:pPr>
        <w:pStyle w:val="ListNumber"/>
      </w:pPr>
      <w:r>
        <w:rPr>
          <w:rFonts w:ascii="Courier New" w:hAnsi="Courier New"/>
          <w:sz w:val="19"/>
        </w:rPr>
        <w:t>python bootstrap_data.py</w:t>
      </w:r>
      <w:r>
        <w:t xml:space="preserve"> (semilla demo)</w:t>
      </w:r>
    </w:p>
    <w:p>
      <w:pPr>
        <w:pStyle w:val="ListNumber"/>
      </w:pPr>
      <w:r>
        <w:rPr>
          <w:rFonts w:ascii="Courier New" w:hAnsi="Courier New"/>
          <w:sz w:val="19"/>
        </w:rPr>
        <w:t>gunicorn config.wsgi:application --bind 0.0.0.0:$PORT</w:t>
      </w:r>
      <w:r>
        <w:t xml:space="preserve"> con workers, hilos, timeout y </w:t>
      </w:r>
      <w:r>
        <w:rPr>
          <w:rFonts w:ascii="Courier New" w:hAnsi="Courier New"/>
          <w:sz w:val="19"/>
        </w:rPr>
        <w:t>max-requests</w:t>
      </w:r>
      <w:r>
        <w:t xml:space="preserve"> parametrizados por variables de entorno.</w:t>
      </w:r>
    </w:p>
    <w:p>
      <w:r>
        <w:t>El bundle de la SPA (</w:t>
      </w:r>
      <w:r>
        <w:rPr>
          <w:rFonts w:ascii="Courier New" w:hAnsi="Courier New"/>
          <w:sz w:val="19"/>
        </w:rPr>
        <w:t>frontend/dist/</w:t>
      </w:r>
      <w:r>
        <w:t>) se sirve desde Django con WhiteNoise; no se usa Nginx ni Vite en producción.</w:t>
      </w:r>
    </w:p>
    <w:p>
      <w:pPr>
        <w:pStyle w:val="Heading3"/>
      </w:pPr>
      <w:r>
        <w:t>railway.json</w:t>
      </w:r>
    </w:p>
    <w:p>
      <w:pPr>
        <w:pStyle w:val="ListBullet"/>
      </w:pPr>
      <w:r>
        <w:rPr>
          <w:rFonts w:ascii="Courier New" w:hAnsi="Courier New"/>
          <w:sz w:val="19"/>
        </w:rPr>
        <w:t>build.builder = "DOCKERFILE"</w:t>
      </w:r>
      <w:r>
        <w:t xml:space="preserve">, </w:t>
      </w:r>
      <w:r>
        <w:rPr>
          <w:rFonts w:ascii="Courier New" w:hAnsi="Courier New"/>
          <w:sz w:val="19"/>
        </w:rPr>
        <w:t>dockerfilePath = "Dockerfile"</w:t>
      </w:r>
      <w:r>
        <w:t xml:space="preserve"> y </w:t>
      </w:r>
      <w:r>
        <w:rPr>
          <w:rFonts w:ascii="Courier New" w:hAnsi="Courier New"/>
          <w:sz w:val="19"/>
        </w:rPr>
        <w:t>watchPatterns</w:t>
      </w:r>
      <w:r>
        <w:t xml:space="preserve"> sobre </w:t>
      </w:r>
      <w:r>
        <w:rPr>
          <w:rFonts w:ascii="Courier New" w:hAnsi="Courier New"/>
          <w:sz w:val="19"/>
        </w:rPr>
        <w:t>backend/**</w:t>
      </w:r>
      <w:r>
        <w:t xml:space="preserve">, </w:t>
      </w:r>
      <w:r>
        <w:rPr>
          <w:rFonts w:ascii="Courier New" w:hAnsi="Courier New"/>
          <w:sz w:val="19"/>
        </w:rPr>
        <w:t>frontend/src/**</w:t>
      </w:r>
      <w:r>
        <w:t xml:space="preserve">, </w:t>
      </w:r>
      <w:r>
        <w:rPr>
          <w:rFonts w:ascii="Courier New" w:hAnsi="Courier New"/>
          <w:sz w:val="19"/>
        </w:rPr>
        <w:t>frontend/package*.json</w:t>
      </w:r>
      <w:r>
        <w:t xml:space="preserve">, </w:t>
      </w:r>
      <w:r>
        <w:rPr>
          <w:rFonts w:ascii="Courier New" w:hAnsi="Courier New"/>
          <w:sz w:val="19"/>
        </w:rPr>
        <w:t>frontend/vite.config.js</w:t>
      </w:r>
      <w:r>
        <w:t xml:space="preserve">, </w:t>
      </w:r>
      <w:r>
        <w:rPr>
          <w:rFonts w:ascii="Courier New" w:hAnsi="Courier New"/>
          <w:sz w:val="19"/>
        </w:rPr>
        <w:t>frontend/index.html</w:t>
      </w:r>
      <w:r>
        <w:t xml:space="preserve">, </w:t>
      </w:r>
      <w:r>
        <w:rPr>
          <w:rFonts w:ascii="Courier New" w:hAnsi="Courier New"/>
          <w:sz w:val="19"/>
        </w:rPr>
        <w:t>frontend/tailwind.config.js</w:t>
      </w:r>
      <w:r>
        <w:t xml:space="preserve">, </w:t>
      </w:r>
      <w:r>
        <w:rPr>
          <w:rFonts w:ascii="Courier New" w:hAnsi="Courier New"/>
          <w:sz w:val="19"/>
        </w:rPr>
        <w:t>frontend/postcss.config.js</w:t>
      </w:r>
      <w:r>
        <w:t xml:space="preserve">, </w:t>
      </w:r>
      <w:r>
        <w:rPr>
          <w:rFonts w:ascii="Courier New" w:hAnsi="Courier New"/>
          <w:sz w:val="19"/>
        </w:rPr>
        <w:t>Dockerfile</w:t>
      </w:r>
      <w:r>
        <w:t xml:space="preserve"> y </w:t>
      </w:r>
      <w:r>
        <w:rPr>
          <w:rFonts w:ascii="Courier New" w:hAnsi="Courier New"/>
          <w:sz w:val="19"/>
        </w:rPr>
        <w:t>.dockerignore</w:t>
      </w:r>
      <w:r>
        <w:t>.</w:t>
      </w:r>
    </w:p>
    <w:p>
      <w:pPr>
        <w:pStyle w:val="ListBullet"/>
      </w:pPr>
      <w:r>
        <w:rPr>
          <w:rFonts w:ascii="Courier New" w:hAnsi="Courier New"/>
          <w:sz w:val="19"/>
        </w:rPr>
        <w:t>deploy.restartPolicyType = "ON_FAILURE"</w:t>
      </w:r>
      <w:r>
        <w:t xml:space="preserve">, </w:t>
      </w:r>
      <w:r>
        <w:rPr>
          <w:rFonts w:ascii="Courier New" w:hAnsi="Courier New"/>
          <w:sz w:val="19"/>
        </w:rPr>
        <w:t>restartPolicyMaxRetries = 5</w:t>
      </w:r>
      <w:r>
        <w:t>.</w:t>
      </w:r>
    </w:p>
    <w:p>
      <w:pPr>
        <w:pStyle w:val="ListBullet"/>
      </w:pPr>
      <w:r>
        <w:rPr>
          <w:rFonts w:ascii="Courier New" w:hAnsi="Courier New"/>
          <w:sz w:val="19"/>
        </w:rPr>
        <w:t>deploy.healthcheckPath = "/api/v1/health/"</w:t>
      </w:r>
      <w:r>
        <w:t xml:space="preserve">, </w:t>
      </w:r>
      <w:r>
        <w:rPr>
          <w:rFonts w:ascii="Courier New" w:hAnsi="Courier New"/>
          <w:sz w:val="19"/>
        </w:rPr>
        <w:t>healthcheckTimeout = 15</w:t>
      </w:r>
      <w:r>
        <w:t xml:space="preserve">, </w:t>
      </w:r>
      <w:r>
        <w:rPr>
          <w:rFonts w:ascii="Courier New" w:hAnsi="Courier New"/>
          <w:sz w:val="19"/>
        </w:rPr>
        <w:t>healthcheckInterval = 60</w:t>
      </w:r>
      <w:r>
        <w:t xml:space="preserve">, </w:t>
      </w:r>
      <w:r>
        <w:rPr>
          <w:rFonts w:ascii="Courier New" w:hAnsi="Courier New"/>
          <w:sz w:val="19"/>
        </w:rPr>
        <w:t>healthcheckRetries = 6</w:t>
      </w:r>
      <w:r>
        <w:t>.</w:t>
      </w:r>
    </w:p>
    <w:p>
      <w:pPr>
        <w:pStyle w:val="ListBullet"/>
      </w:pPr>
      <w:r>
        <w:rPr>
          <w:rFonts w:ascii="Courier New" w:hAnsi="Courier New"/>
          <w:sz w:val="19"/>
        </w:rPr>
        <w:t>deploy.configVariables</w:t>
      </w:r>
      <w:r>
        <w:t xml:space="preserve"> define: </w:t>
      </w:r>
      <w:r>
        <w:rPr>
          <w:rFonts w:ascii="Courier New" w:hAnsi="Courier New"/>
          <w:sz w:val="19"/>
        </w:rPr>
        <w:t>DJANGO_DEBUG=False</w:t>
      </w:r>
      <w:r>
        <w:t xml:space="preserve">, </w:t>
      </w:r>
      <w:r>
        <w:rPr>
          <w:rFonts w:ascii="Courier New" w:hAnsi="Courier New"/>
          <w:sz w:val="19"/>
        </w:rPr>
        <w:t>DJANGO_ALLOWED_HOSTS=*</w:t>
      </w:r>
      <w:r>
        <w:t xml:space="preserve">, </w:t>
      </w:r>
      <w:r>
        <w:rPr>
          <w:rFonts w:ascii="Courier New" w:hAnsi="Courier New"/>
          <w:sz w:val="19"/>
        </w:rPr>
        <w:t>LOGIN_MAX_ATTEMPTS=5</w:t>
      </w:r>
      <w:r>
        <w:t xml:space="preserve">, </w:t>
      </w:r>
      <w:r>
        <w:rPr>
          <w:rFonts w:ascii="Courier New" w:hAnsi="Courier New"/>
          <w:sz w:val="19"/>
        </w:rPr>
        <w:t>LOGIN_COOLDOWN_MINUTES=15</w:t>
      </w:r>
      <w:r>
        <w:t xml:space="preserve">, </w:t>
      </w:r>
      <w:r>
        <w:rPr>
          <w:rFonts w:ascii="Courier New" w:hAnsi="Courier New"/>
          <w:sz w:val="19"/>
        </w:rPr>
        <w:t>ACCESS_TOKEN_LIFETIME_MINUTES=60</w:t>
      </w:r>
      <w:r>
        <w:t xml:space="preserve">, </w:t>
      </w:r>
      <w:r>
        <w:rPr>
          <w:rFonts w:ascii="Courier New" w:hAnsi="Courier New"/>
          <w:sz w:val="19"/>
        </w:rPr>
        <w:t>REFRESH_TOKEN_LIFETIME_DAYS=7</w:t>
      </w:r>
      <w:r>
        <w:t xml:space="preserve">, </w:t>
      </w:r>
      <w:r>
        <w:rPr>
          <w:rFonts w:ascii="Courier New" w:hAnsi="Courier New"/>
          <w:sz w:val="19"/>
        </w:rPr>
        <w:t>WEB_CONCURRENCY=2</w:t>
      </w:r>
      <w:r>
        <w:t xml:space="preserve">, </w:t>
      </w:r>
      <w:r>
        <w:rPr>
          <w:rFonts w:ascii="Courier New" w:hAnsi="Courier New"/>
          <w:sz w:val="19"/>
        </w:rPr>
        <w:t>GUNICORN_THREADS=4</w:t>
      </w:r>
      <w:r>
        <w:t xml:space="preserve">, </w:t>
      </w:r>
      <w:r>
        <w:rPr>
          <w:rFonts w:ascii="Courier New" w:hAnsi="Courier New"/>
          <w:sz w:val="19"/>
        </w:rPr>
        <w:t>GUNICORN_TIMEOUT=120</w:t>
      </w:r>
      <w:r>
        <w:t xml:space="preserve">, </w:t>
      </w:r>
      <w:r>
        <w:rPr>
          <w:rFonts w:ascii="Courier New" w:hAnsi="Courier New"/>
          <w:sz w:val="19"/>
        </w:rPr>
        <w:t>RAILWAY_SEED_BOOTSTRAP=1</w:t>
      </w:r>
      <w:r>
        <w:t>.</w:t>
      </w:r>
    </w:p>
    <w:p>
      <w:pPr>
        <w:pStyle w:val="Heading3"/>
      </w:pPr>
      <w:r>
        <w:t>Scripts de Railway</w:t>
      </w:r>
    </w:p>
    <w:p>
      <w:pPr>
        <w:pStyle w:val="ListBullet"/>
      </w:pPr>
      <w:r>
        <w:rPr>
          <w:rFonts w:ascii="Courier New" w:hAnsi="Courier New"/>
          <w:sz w:val="19"/>
        </w:rPr>
        <w:t>scripts/railway_build.sh</w:t>
      </w:r>
      <w:r>
        <w:t xml:space="preserve">: script histórico/alternativo (Nixpacks). Detecta Node y Python en el PATH, instala dependencias npm, compila Vite, instala </w:t>
      </w:r>
      <w:r>
        <w:rPr>
          <w:rFonts w:ascii="Courier New" w:hAnsi="Courier New"/>
          <w:sz w:val="19"/>
        </w:rPr>
        <w:t>requirements.txt</w:t>
      </w:r>
      <w:r>
        <w:t xml:space="preserve">, ejecuta </w:t>
      </w:r>
      <w:r>
        <w:rPr>
          <w:rFonts w:ascii="Courier New" w:hAnsi="Courier New"/>
          <w:sz w:val="19"/>
        </w:rPr>
        <w:t>collectstatic</w:t>
      </w:r>
      <w:r>
        <w:t xml:space="preserve">, </w:t>
      </w:r>
      <w:r>
        <w:rPr>
          <w:rFonts w:ascii="Courier New" w:hAnsi="Courier New"/>
          <w:sz w:val="19"/>
        </w:rPr>
        <w:t>migrate</w:t>
      </w:r>
      <w:r>
        <w:t xml:space="preserve"> y la semilla si </w:t>
      </w:r>
      <w:r>
        <w:rPr>
          <w:rFonts w:ascii="Courier New" w:hAnsi="Courier New"/>
          <w:sz w:val="19"/>
        </w:rPr>
        <w:t>RAILWAY_SEED_BOOTSTRAP=1</w:t>
      </w:r>
      <w:r>
        <w:t xml:space="preserve">. Está reemplazado por el </w:t>
      </w:r>
      <w:r>
        <w:rPr>
          <w:rFonts w:ascii="Courier New" w:hAnsi="Courier New"/>
          <w:sz w:val="19"/>
        </w:rPr>
        <w:t>Dockerfile</w:t>
      </w:r>
      <w:r>
        <w:t>.</w:t>
      </w:r>
    </w:p>
    <w:p>
      <w:pPr>
        <w:pStyle w:val="ListBullet"/>
      </w:pPr>
      <w:r>
        <w:rPr>
          <w:rFonts w:ascii="Courier New" w:hAnsi="Courier New"/>
          <w:sz w:val="19"/>
        </w:rPr>
        <w:t>scripts/railway_start.sh</w:t>
      </w:r>
      <w:r>
        <w:t xml:space="preserve">: al arrancar asegura </w:t>
      </w:r>
      <w:r>
        <w:rPr>
          <w:rFonts w:ascii="Courier New" w:hAnsi="Courier New"/>
          <w:sz w:val="19"/>
        </w:rPr>
        <w:t>migrate</w:t>
      </w:r>
      <w:r>
        <w:t xml:space="preserve">, </w:t>
      </w:r>
      <w:r>
        <w:rPr>
          <w:rFonts w:ascii="Courier New" w:hAnsi="Courier New"/>
          <w:sz w:val="19"/>
        </w:rPr>
        <w:t>collectstatic</w:t>
      </w:r>
      <w:r>
        <w:t>, semilla opcional y lanza Gunicorn (</w:t>
      </w:r>
      <w:r>
        <w:rPr>
          <w:rFonts w:ascii="Courier New" w:hAnsi="Courier New"/>
          <w:sz w:val="19"/>
        </w:rPr>
        <w:t>config.wsgi:application</w:t>
      </w:r>
      <w:r>
        <w:t xml:space="preserve">) en </w:t>
      </w:r>
      <w:r>
        <w:rPr>
          <w:rFonts w:ascii="Courier New" w:hAnsi="Courier New"/>
          <w:sz w:val="19"/>
        </w:rPr>
        <w:t>0.0.0.0:$PORT</w:t>
      </w:r>
      <w:r>
        <w:t xml:space="preserve"> con las variables de workers/hilos/timeout.</w:t>
      </w:r>
    </w:p>
    <w:p>
      <w:pPr>
        <w:pStyle w:val="Heading3"/>
      </w:pPr>
      <w:r>
        <w:t>Variables esperadas en Railway</w:t>
      </w:r>
    </w:p>
    <w:p>
      <w:r>
        <w:rPr>
          <w:rFonts w:ascii="Courier New" w:hAnsi="Courier New"/>
          <w:sz w:val="19"/>
        </w:rPr>
        <w:t>DJANGO_DEBUG=False</w:t>
      </w:r>
      <w:r>
        <w:t xml:space="preserve">, </w:t>
      </w:r>
      <w:r>
        <w:rPr>
          <w:rFonts w:ascii="Courier New" w:hAnsi="Courier New"/>
          <w:sz w:val="19"/>
        </w:rPr>
        <w:t>DJANGO_ALLOWED_HOSTS=*</w:t>
      </w:r>
      <w:r>
        <w:t xml:space="preserve">, </w:t>
      </w:r>
      <w:r>
        <w:rPr>
          <w:rFonts w:ascii="Courier New" w:hAnsi="Courier New"/>
          <w:sz w:val="19"/>
        </w:rPr>
        <w:t>DJANGO_SECRET_KEY</w:t>
      </w:r>
      <w:r>
        <w:t xml:space="preserve"> (secreta, definida en el panel), </w:t>
      </w:r>
      <w:r>
        <w:rPr>
          <w:rFonts w:ascii="Courier New" w:hAnsi="Courier New"/>
          <w:sz w:val="19"/>
        </w:rPr>
        <w:t>DATABASE_URL</w:t>
      </w:r>
      <w:r>
        <w:t xml:space="preserve"> (secreta, provista por el plugin de PostgreSQL), </w:t>
      </w:r>
      <w:r>
        <w:rPr>
          <w:rFonts w:ascii="Courier New" w:hAnsi="Courier New"/>
          <w:sz w:val="19"/>
        </w:rPr>
        <w:t>RAILWAY_SEED_BOOTSTRAP=1</w:t>
      </w:r>
      <w:r>
        <w:t xml:space="preserve">, </w:t>
      </w:r>
      <w:r>
        <w:rPr>
          <w:rFonts w:ascii="Courier New" w:hAnsi="Courier New"/>
          <w:sz w:val="19"/>
        </w:rPr>
        <w:t>WEB_CONCURRENCY=2</w:t>
      </w:r>
      <w:r>
        <w:t xml:space="preserve">, </w:t>
      </w:r>
      <w:r>
        <w:rPr>
          <w:rFonts w:ascii="Courier New" w:hAnsi="Courier New"/>
          <w:sz w:val="19"/>
        </w:rPr>
        <w:t>GUNICORN_THREADS=4</w:t>
      </w:r>
      <w:r>
        <w:t xml:space="preserve">, </w:t>
      </w:r>
      <w:r>
        <w:rPr>
          <w:rFonts w:ascii="Courier New" w:hAnsi="Courier New"/>
          <w:sz w:val="19"/>
        </w:rPr>
        <w:t>GUNICORN_TIMEOUT=120</w:t>
      </w:r>
      <w:r>
        <w:t xml:space="preserve">, </w:t>
      </w:r>
      <w:r>
        <w:rPr>
          <w:rFonts w:ascii="Courier New" w:hAnsi="Courier New"/>
          <w:sz w:val="19"/>
        </w:rPr>
        <w:t>ACCESS_TOKEN_LIFETIME_MINUTES=60</w:t>
      </w:r>
      <w:r>
        <w:t xml:space="preserve">, </w:t>
      </w:r>
      <w:r>
        <w:rPr>
          <w:rFonts w:ascii="Courier New" w:hAnsi="Courier New"/>
          <w:sz w:val="19"/>
        </w:rPr>
        <w:t>REFRESH_TOKEN_LIFETIME_DAYS=7</w:t>
      </w:r>
      <w:r>
        <w:t xml:space="preserve">, </w:t>
      </w:r>
      <w:r>
        <w:rPr>
          <w:rFonts w:ascii="Courier New" w:hAnsi="Courier New"/>
          <w:sz w:val="19"/>
        </w:rPr>
        <w:t>LOGIN_MAX_ATTEMPTS=5</w:t>
      </w:r>
      <w:r>
        <w:t xml:space="preserve">, </w:t>
      </w:r>
      <w:r>
        <w:rPr>
          <w:rFonts w:ascii="Courier New" w:hAnsi="Courier New"/>
          <w:sz w:val="19"/>
        </w:rPr>
        <w:t>LOGIN_COOLDOWN_MINUTES=15</w:t>
      </w:r>
      <w:r>
        <w:t>. Las variables secretas (</w:t>
      </w:r>
      <w:r>
        <w:rPr>
          <w:rFonts w:ascii="Courier New" w:hAnsi="Courier New"/>
          <w:sz w:val="19"/>
        </w:rPr>
        <w:t>DJANGO_SECRET_KEY</w:t>
      </w:r>
      <w:r>
        <w:t xml:space="preserve">, </w:t>
      </w:r>
      <w:r>
        <w:rPr>
          <w:rFonts w:ascii="Courier New" w:hAnsi="Courier New"/>
          <w:sz w:val="19"/>
        </w:rPr>
        <w:t>DATABASE_URL</w:t>
      </w:r>
      <w:r>
        <w:t>) nunca se versionan.</w:t>
      </w:r>
    </w:p>
    <w:p>
      <w:pPr>
        <w:pStyle w:val="Heading2"/>
      </w:pPr>
      <w:r>
        <w:t>4.6 Autenticación JWT</w:t>
      </w:r>
    </w:p>
    <w:p>
      <w:r>
        <w:t xml:space="preserve">Configuración real en el diccionario </w:t>
      </w:r>
      <w:r>
        <w:rPr>
          <w:rFonts w:ascii="Courier New" w:hAnsi="Courier New"/>
          <w:sz w:val="19"/>
        </w:rPr>
        <w:t>SIMPLE_JWT</w:t>
      </w:r>
      <w:r>
        <w:t xml:space="preserve"> de </w:t>
      </w:r>
      <w:r>
        <w:rPr>
          <w:rFonts w:ascii="Courier New" w:hAnsi="Courier New"/>
          <w:sz w:val="19"/>
        </w:rPr>
        <w:t>backend/config/settings.py</w:t>
      </w:r>
      <w:r>
        <w:t>:</w:t>
      </w:r>
    </w:p>
    <w:tbl>
      <w:tblPr>
        <w:tblW w:type="auto" w:w="0"/>
        <w:jc w:val="center"/>
        <w:tblLayout w:type="autofit"/>
        <w:tblLook w:firstColumn="1" w:firstRow="1" w:lastColumn="0" w:lastRow="0" w:noHBand="0" w:noVBand="1" w:val="04A0"/>
      </w:tblPr>
      <w:tblGrid>
        <w:gridCol w:w="4680"/>
        <w:gridCol w:w="4680"/>
      </w:tblGrid>
      <w:tr>
        <w:trPr>
          <w:cantSplit/>
        </w:trPr>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Parámetro</w:t>
            </w:r>
          </w:p>
        </w:tc>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Valor</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Algoritmo</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HS512</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Clave de firma</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SECRET_KEY</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Vida del token de acceso</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ACCESS_TOKEN_LIFETIME_MINUTES (default 60 minutos)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Vida del token de refresco</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REFRESH_TOKEN_LIFETIME_DAYS (default 7 días)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Rotación de refresh</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ROTATE_REFRESH_TOKENS = True</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Blacklist tras rotación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BLACKLIST_AFTER_ROTATION = True</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Actualizar último login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UPDATE_LAST_LOGIN = True</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Audiencia (AUDIENCE)</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family-health-mf</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Emisor (ISSUER)</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club-family-health</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Margen (LEEWAY)</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10 segundos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Cabecera</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Bearer en Authorization</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Campo/claim de usuario</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id / user_id</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Token deslizante</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120 minutos (refresco 7 días)</w:t>
            </w:r>
          </w:p>
        </w:tc>
      </w:tr>
      <w:tr>
        <w:trPr>
          <w:cantSplit/>
        </w:trPr>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Serializer de obtención</w:t>
            </w:r>
          </w:p>
        </w:tc>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apps.authentication.serializers.CustomTokenObtainPairSerializer</w:t>
            </w:r>
          </w:p>
        </w:tc>
      </w:tr>
    </w:tbl>
    <w:p>
      <w:r>
        <w:t xml:space="preserve">El backend carga </w:t>
      </w:r>
      <w:r>
        <w:rPr>
          <w:rFonts w:ascii="Courier New" w:hAnsi="Courier New"/>
          <w:sz w:val="19"/>
        </w:rPr>
        <w:t>rest_framework_simplejwt.token_blacklist</w:t>
      </w:r>
      <w:r>
        <w:t xml:space="preserve"> en </w:t>
      </w:r>
      <w:r>
        <w:rPr>
          <w:rFonts w:ascii="Courier New" w:hAnsi="Courier New"/>
          <w:sz w:val="19"/>
        </w:rPr>
        <w:t>INSTALLED_APPS</w:t>
      </w:r>
      <w:r>
        <w:t xml:space="preserve">. El endpoint de login usa un serializer propio que además devuelve </w:t>
      </w:r>
      <w:r>
        <w:rPr>
          <w:rFonts w:ascii="Courier New" w:hAnsi="Courier New"/>
          <w:sz w:val="19"/>
        </w:rPr>
        <w:t>role</w:t>
      </w:r>
      <w:r>
        <w:t xml:space="preserve"> y, para clientes, </w:t>
      </w:r>
      <w:r>
        <w:rPr>
          <w:rFonts w:ascii="Courier New" w:hAnsi="Courier New"/>
          <w:sz w:val="19"/>
        </w:rPr>
        <w:t>points</w:t>
      </w:r>
      <w:r>
        <w:t xml:space="preserve"> y </w:t>
      </w:r>
      <w:r>
        <w:rPr>
          <w:rFonts w:ascii="Courier New" w:hAnsi="Courier New"/>
          <w:sz w:val="19"/>
        </w:rPr>
        <w:t>tier</w:t>
      </w:r>
      <w:r>
        <w:t xml:space="preserve">. El endpoint </w:t>
      </w:r>
      <w:r>
        <w:rPr>
          <w:rFonts w:ascii="Courier New" w:hAnsi="Courier New"/>
          <w:sz w:val="19"/>
        </w:rPr>
        <w:t>logout/</w:t>
      </w:r>
      <w:r>
        <w:t xml:space="preserve"> usa </w:t>
      </w:r>
      <w:r>
        <w:rPr>
          <w:rFonts w:ascii="Courier New" w:hAnsi="Courier New"/>
          <w:sz w:val="19"/>
        </w:rPr>
        <w:t>TokenBlacklistView</w:t>
      </w:r>
      <w:r>
        <w:t xml:space="preserve">, de modo que un refresh usado se invalida. En el frontend, </w:t>
      </w:r>
      <w:r>
        <w:rPr>
          <w:rFonts w:ascii="Courier New" w:hAnsi="Courier New"/>
          <w:sz w:val="19"/>
        </w:rPr>
        <w:t>frontend/src/api/client.js</w:t>
      </w:r>
      <w:r>
        <w:t xml:space="preserve"> implementa un interceptor de Axios con </w:t>
      </w:r>
      <w:r>
        <w:rPr>
          <w:b/>
        </w:rPr>
        <w:t>cola de refresco</w:t>
      </w:r>
      <w:r>
        <w:t>: al recibir un 401, refresca el token una sola vez y reintenta las peticiones encoladas.</w:t>
      </w:r>
    </w:p>
    <w:p>
      <w:pPr>
        <w:pStyle w:val="Heading2"/>
      </w:pPr>
      <w:r>
        <w:t>4.7 Gestión de usuarios y control de acceso</w:t>
      </w:r>
    </w:p>
    <w:p>
      <w:r>
        <w:t xml:space="preserve">Roles definidos en </w:t>
      </w:r>
      <w:r>
        <w:rPr>
          <w:rFonts w:ascii="Courier New" w:hAnsi="Courier New"/>
          <w:sz w:val="19"/>
        </w:rPr>
        <w:t>User.ROLE_CHOICES</w:t>
      </w:r>
      <w:r>
        <w:t xml:space="preserve"> (</w:t>
      </w:r>
      <w:r>
        <w:rPr>
          <w:rFonts w:ascii="Courier New" w:hAnsi="Courier New"/>
          <w:sz w:val="19"/>
        </w:rPr>
        <w:t>backend/apps/authentication/models.py</w:t>
      </w:r>
      <w:r>
        <w:t>):</w:t>
      </w:r>
    </w:p>
    <w:tbl>
      <w:tblPr>
        <w:tblW w:type="auto" w:w="0"/>
        <w:jc w:val="center"/>
        <w:tblLayout w:type="autofit"/>
        <w:tblLook w:firstColumn="1" w:firstRow="1" w:lastColumn="0" w:lastRow="0" w:noHBand="0" w:noVBand="1" w:val="04A0"/>
      </w:tblPr>
      <w:tblGrid>
        <w:gridCol w:w="4680"/>
        <w:gridCol w:w="4680"/>
      </w:tblGrid>
      <w:tr>
        <w:trPr>
          <w:cantSplit/>
        </w:trPr>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Rol</w:t>
            </w:r>
          </w:p>
        </w:tc>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Descripción</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ADMIN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Administrador. Acceso total; create_superuser lo asigna por defecto</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RECEPCION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Recepción. Reservas, espacios, clientes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CAFETERIA</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Cafetería. Productos, ofertas, pedidos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CLIENT</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Cliente. Rol por defecto en el registro</w:t>
            </w:r>
          </w:p>
        </w:tc>
      </w:tr>
      <w:tr>
        <w:trPr>
          <w:cantSplit/>
        </w:trPr>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EMPLOYEE</w:t>
            </w:r>
          </w:p>
        </w:tc>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Empleado (compatibilidad con datos existentes). Se comporta como recepción/cafetería combinadas en los permisos</w:t>
            </w:r>
          </w:p>
        </w:tc>
      </w:tr>
    </w:tbl>
    <w:p>
      <w:r>
        <w:t>Permisos DRF (</w:t>
      </w:r>
      <w:r>
        <w:rPr>
          <w:rFonts w:ascii="Courier New" w:hAnsi="Courier New"/>
          <w:sz w:val="19"/>
        </w:rPr>
        <w:t>backend/apps/authentication/permissions.py</w:t>
      </w:r>
      <w:r>
        <w:t>):</w:t>
      </w:r>
    </w:p>
    <w:p>
      <w:pPr>
        <w:pStyle w:val="ListBullet"/>
      </w:pPr>
      <w:r>
        <w:rPr>
          <w:rFonts w:ascii="Courier New" w:hAnsi="Courier New"/>
          <w:sz w:val="19"/>
        </w:rPr>
        <w:t>IsAdmin</w:t>
      </w:r>
      <w:r>
        <w:t xml:space="preserve">: solo ADMIN (o </w:t>
      </w:r>
      <w:r>
        <w:rPr>
          <w:rFonts w:ascii="Courier New" w:hAnsi="Courier New"/>
          <w:sz w:val="19"/>
        </w:rPr>
        <w:t>is_superuser</w:t>
      </w:r>
      <w:r>
        <w:t>).</w:t>
      </w:r>
    </w:p>
    <w:p>
      <w:pPr>
        <w:pStyle w:val="ListBullet"/>
      </w:pPr>
      <w:r>
        <w:rPr>
          <w:rFonts w:ascii="Courier New" w:hAnsi="Courier New"/>
          <w:sz w:val="19"/>
        </w:rPr>
        <w:t>IsReception</w:t>
      </w:r>
      <w:r>
        <w:t>: RECEPCION o EMPLOYEE.</w:t>
      </w:r>
    </w:p>
    <w:p>
      <w:pPr>
        <w:pStyle w:val="ListBullet"/>
      </w:pPr>
      <w:r>
        <w:rPr>
          <w:rFonts w:ascii="Courier New" w:hAnsi="Courier New"/>
          <w:sz w:val="19"/>
        </w:rPr>
        <w:t>IsCafeteria</w:t>
      </w:r>
      <w:r>
        <w:t>: CAFETERIA o EMPLOYEE.</w:t>
      </w:r>
    </w:p>
    <w:p>
      <w:pPr>
        <w:pStyle w:val="ListBullet"/>
      </w:pPr>
      <w:r>
        <w:rPr>
          <w:rFonts w:ascii="Courier New" w:hAnsi="Courier New"/>
          <w:sz w:val="19"/>
        </w:rPr>
        <w:t>IsClient</w:t>
      </w:r>
      <w:r>
        <w:t>: solo CLIENT.</w:t>
      </w:r>
    </w:p>
    <w:p>
      <w:pPr>
        <w:pStyle w:val="ListBullet"/>
      </w:pPr>
      <w:r>
        <w:rPr>
          <w:rFonts w:ascii="Courier New" w:hAnsi="Courier New"/>
          <w:sz w:val="19"/>
        </w:rPr>
        <w:t>IsEmployee</w:t>
      </w:r>
      <w:r>
        <w:t>: solo EMPLOYEE (compatibilidad).</w:t>
      </w:r>
    </w:p>
    <w:p>
      <w:pPr>
        <w:pStyle w:val="ListBullet"/>
      </w:pPr>
      <w:r>
        <w:rPr>
          <w:rFonts w:ascii="Courier New" w:hAnsi="Courier New"/>
          <w:sz w:val="19"/>
        </w:rPr>
        <w:t>IsAdminOrEmployee</w:t>
      </w:r>
      <w:r>
        <w:t xml:space="preserve">: ADMIN, RECEPCION, CAFETERIA o EMPLOYEE (o </w:t>
      </w:r>
      <w:r>
        <w:rPr>
          <w:rFonts w:ascii="Courier New" w:hAnsi="Courier New"/>
          <w:sz w:val="19"/>
        </w:rPr>
        <w:t>is_staff</w:t>
      </w:r>
      <w:r>
        <w:t>/</w:t>
      </w:r>
      <w:r>
        <w:rPr>
          <w:rFonts w:ascii="Courier New" w:hAnsi="Courier New"/>
          <w:sz w:val="19"/>
        </w:rPr>
        <w:t>is_superuser</w:t>
      </w:r>
      <w:r>
        <w:t>). Usado en gimnasio y reportes.</w:t>
      </w:r>
    </w:p>
    <w:p>
      <w:pPr>
        <w:pStyle w:val="ListBullet"/>
      </w:pPr>
      <w:r>
        <w:rPr>
          <w:rFonts w:ascii="Courier New" w:hAnsi="Courier New"/>
          <w:sz w:val="19"/>
        </w:rPr>
        <w:t>IsAdminOrReception</w:t>
      </w:r>
      <w:r>
        <w:t xml:space="preserve">: ADMIN, RECEPCION o EMPLOYEE (o </w:t>
      </w:r>
      <w:r>
        <w:rPr>
          <w:rFonts w:ascii="Courier New" w:hAnsi="Courier New"/>
          <w:sz w:val="19"/>
        </w:rPr>
        <w:t>is_superuser</w:t>
      </w:r>
      <w:r>
        <w:t>). Usado en reservas, espacios y clientes.</w:t>
      </w:r>
    </w:p>
    <w:p>
      <w:pPr>
        <w:pStyle w:val="ListBullet"/>
      </w:pPr>
      <w:r>
        <w:rPr>
          <w:rFonts w:ascii="Courier New" w:hAnsi="Courier New"/>
          <w:sz w:val="19"/>
        </w:rPr>
        <w:t>IsAdminOrCafeteria</w:t>
      </w:r>
      <w:r>
        <w:t xml:space="preserve">: ADMIN, CAFETERIA o EMPLOYEE (o </w:t>
      </w:r>
      <w:r>
        <w:rPr>
          <w:rFonts w:ascii="Courier New" w:hAnsi="Courier New"/>
          <w:sz w:val="19"/>
        </w:rPr>
        <w:t>is_superuser</w:t>
      </w:r>
      <w:r>
        <w:t>). Usado en productos y pedidos.</w:t>
      </w:r>
    </w:p>
    <w:p>
      <w:pPr>
        <w:pStyle w:val="ListBullet"/>
      </w:pPr>
      <w:r>
        <w:rPr>
          <w:rFonts w:ascii="Courier New" w:hAnsi="Courier New"/>
          <w:sz w:val="19"/>
        </w:rPr>
        <w:t>IsAdminOrOwner</w:t>
      </w:r>
      <w:r>
        <w:t>: objeto propio o ADMIN.</w:t>
      </w:r>
    </w:p>
    <w:p>
      <w:pPr>
        <w:pStyle w:val="ListBullet"/>
      </w:pPr>
      <w:r>
        <w:rPr>
          <w:rFonts w:ascii="Courier New" w:hAnsi="Courier New"/>
          <w:sz w:val="19"/>
        </w:rPr>
        <w:t>IsStaffOrReadOnly</w:t>
      </w:r>
      <w:r>
        <w:t>: lectura para autenticados, escritura para el personal.</w:t>
      </w:r>
    </w:p>
    <w:p>
      <w:r>
        <w:t xml:space="preserve">El control de acceso también se refuerza con </w:t>
      </w:r>
      <w:r>
        <w:rPr>
          <w:rFonts w:ascii="Courier New" w:hAnsi="Courier New"/>
          <w:sz w:val="19"/>
        </w:rPr>
        <w:t>get_queryset</w:t>
      </w:r>
      <w:r>
        <w:t>: los CLIENT solo ven sus propios recursos (reservas, pedidos, transacciones de puntos, rutinas, notificaciones); el rol RECEPCION, en el ViewSet de usuarios, solo puede ver/gestionar cuentas con rol CLIENT.</w:t>
      </w:r>
    </w:p>
    <w:p>
      <w:r>
        <w:t>En el frontend (</w:t>
      </w:r>
      <w:r>
        <w:rPr>
          <w:rFonts w:ascii="Courier New" w:hAnsi="Courier New"/>
          <w:sz w:val="19"/>
        </w:rPr>
        <w:t>frontend/src/router/index.js</w:t>
      </w:r>
      <w:r>
        <w:t xml:space="preserve">) los guards redirigen según rol: el panel </w:t>
      </w:r>
      <w:r>
        <w:rPr>
          <w:rFonts w:ascii="Courier New" w:hAnsi="Courier New"/>
          <w:sz w:val="19"/>
        </w:rPr>
        <w:t>/panel</w:t>
      </w:r>
      <w:r>
        <w:t xml:space="preserve"> es para staff, la zona </w:t>
      </w:r>
      <w:r>
        <w:rPr>
          <w:rFonts w:ascii="Courier New" w:hAnsi="Courier New"/>
          <w:sz w:val="19"/>
        </w:rPr>
        <w:t>/cliente</w:t>
      </w:r>
      <w:r>
        <w:t xml:space="preserve"> es para clientes, y la cafetería/recepción tienen listas de vistas permitidas.</w:t>
      </w:r>
    </w:p>
    <w:p>
      <w:pPr>
        <w:pStyle w:val="Heading2"/>
      </w:pPr>
      <w:r>
        <w:t>4.8 Migraciones</w:t>
      </w:r>
    </w:p>
    <w:p>
      <w:r>
        <w:t xml:space="preserve">Ubicación: </w:t>
      </w:r>
      <w:r>
        <w:rPr>
          <w:rFonts w:ascii="Courier New" w:hAnsi="Courier New"/>
          <w:sz w:val="19"/>
        </w:rPr>
        <w:t>backend/apps/&lt;app&gt;/migrations/</w:t>
      </w:r>
      <w:r>
        <w:t>. Migraciones existentes:</w:t>
      </w:r>
    </w:p>
    <w:tbl>
      <w:tblPr>
        <w:tblW w:type="auto" w:w="0"/>
        <w:jc w:val="center"/>
        <w:tblLayout w:type="autofit"/>
        <w:tblLook w:firstColumn="1" w:firstRow="1" w:lastColumn="0" w:lastRow="0" w:noHBand="0" w:noVBand="1" w:val="04A0"/>
      </w:tblPr>
      <w:tblGrid>
        <w:gridCol w:w="4680"/>
        <w:gridCol w:w="4680"/>
      </w:tblGrid>
      <w:tr>
        <w:trPr>
          <w:cantSplit/>
        </w:trPr>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App</w:t>
            </w:r>
          </w:p>
        </w:tc>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Migraciones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authentication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0001_initial.py, 0002_alter_user_role.py</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0001_initial.py</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0001_initial.py, 0002_offer.py</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rewards</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0001_initial.py</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gym</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0001_initial.py</w:t>
            </w:r>
          </w:p>
        </w:tc>
      </w:tr>
      <w:tr>
        <w:trPr>
          <w:cantSplit/>
        </w:trPr>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reports</w:t>
            </w:r>
          </w:p>
        </w:tc>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0001_initial.py</w:t>
            </w:r>
          </w:p>
        </w:tc>
      </w:tr>
    </w:tbl>
    <w:p>
      <w:r>
        <w:t>Aplicación local:</w:t>
      </w:r>
    </w:p>
    <w:p>
      <w:pPr>
        <w:pStyle w:val="Code"/>
      </w:pPr>
      <w:r>
        <w:t>cd c:\Family_Health_MF\backend</w:t>
        <w:br/>
        <w:t>..\.venv\Scripts\python.exe manage.py migrate</w:t>
      </w:r>
    </w:p>
    <w:p>
      <w:r>
        <w:t xml:space="preserve">En producción, tanto el </w:t>
      </w:r>
      <w:r>
        <w:rPr>
          <w:rFonts w:ascii="Courier New" w:hAnsi="Courier New"/>
          <w:sz w:val="19"/>
        </w:rPr>
        <w:t>Dockerfile</w:t>
      </w:r>
      <w:r>
        <w:t xml:space="preserve"> como </w:t>
      </w:r>
      <w:r>
        <w:rPr>
          <w:rFonts w:ascii="Courier New" w:hAnsi="Courier New"/>
          <w:sz w:val="19"/>
        </w:rPr>
        <w:t>scripts/railway_start.sh</w:t>
      </w:r>
      <w:r>
        <w:t xml:space="preserve"> ejecutan </w:t>
      </w:r>
      <w:r>
        <w:rPr>
          <w:rFonts w:ascii="Courier New" w:hAnsi="Courier New"/>
          <w:sz w:val="19"/>
        </w:rPr>
        <w:t>python manage.py migrate --noinput</w:t>
      </w:r>
      <w:r>
        <w:t xml:space="preserve"> antes de recolectar estáticos y arrancar Gunicorn.</w:t>
      </w:r>
    </w:p>
    <w:p>
      <w:pPr>
        <w:pStyle w:val="Heading2"/>
      </w:pPr>
      <w:r>
        <w:t>4.9 Pruebas y verificación</w:t>
      </w:r>
    </w:p>
    <w:p>
      <w:r>
        <w:t>La suite real y sus comandos (PowerShell, desde la raíz del repositorio):</w:t>
      </w:r>
    </w:p>
    <w:p>
      <w:pPr>
        <w:pStyle w:val="Heading3"/>
      </w:pPr>
      <w:r>
        <w:t>4.9.1 Pruebas unitarias (32 casos: U01-U32)</w:t>
      </w:r>
    </w:p>
    <w:p>
      <w:r>
        <w:t xml:space="preserve">Archivos: </w:t>
      </w:r>
      <w:r>
        <w:rPr>
          <w:rFonts w:ascii="Courier New" w:hAnsi="Courier New"/>
          <w:sz w:val="19"/>
        </w:rPr>
        <w:t>tests/unit/test_auth.py</w:t>
      </w:r>
      <w:r>
        <w:t xml:space="preserve"> (U01-U06), </w:t>
      </w:r>
      <w:r>
        <w:rPr>
          <w:rFonts w:ascii="Courier New" w:hAnsi="Courier New"/>
          <w:sz w:val="19"/>
        </w:rPr>
        <w:t>tests/unit/test_users.py</w:t>
      </w:r>
      <w:r>
        <w:t xml:space="preserve"> (U07-U11), </w:t>
      </w:r>
      <w:r>
        <w:rPr>
          <w:rFonts w:ascii="Courier New" w:hAnsi="Courier New"/>
          <w:sz w:val="19"/>
        </w:rPr>
        <w:t>tests/unit/test_spaces.py</w:t>
      </w:r>
      <w:r>
        <w:t xml:space="preserve"> (U12-U16), </w:t>
      </w:r>
      <w:r>
        <w:rPr>
          <w:rFonts w:ascii="Courier New" w:hAnsi="Courier New"/>
          <w:sz w:val="19"/>
        </w:rPr>
        <w:t>tests/unit/test_reservations.py</w:t>
      </w:r>
      <w:r>
        <w:t xml:space="preserve"> (U17-U32).</w:t>
      </w:r>
    </w:p>
    <w:p>
      <w:pPr>
        <w:pStyle w:val="Code"/>
      </w:pPr>
      <w:r>
        <w:t>cd c:\Family_Health_MF</w:t>
        <w:br/>
        <w:t>.\.venv\Scripts\python.exe tests\run_suite.py unit</w:t>
      </w:r>
    </w:p>
    <w:p>
      <w:r>
        <w:t xml:space="preserve">Genera evidencias en </w:t>
      </w:r>
      <w:r>
        <w:rPr>
          <w:rFonts w:ascii="Courier New" w:hAnsi="Courier New"/>
          <w:sz w:val="19"/>
        </w:rPr>
        <w:t>evidencias/</w:t>
      </w:r>
      <w:r>
        <w:t xml:space="preserve">: </w:t>
      </w:r>
      <w:r>
        <w:rPr>
          <w:rFonts w:ascii="Courier New" w:hAnsi="Courier New"/>
          <w:sz w:val="19"/>
        </w:rPr>
        <w:t>pruebas_unitarias.txt</w:t>
      </w:r>
      <w:r>
        <w:t xml:space="preserve">, </w:t>
      </w:r>
      <w:r>
        <w:rPr>
          <w:rFonts w:ascii="Courier New" w:hAnsi="Courier New"/>
          <w:sz w:val="19"/>
        </w:rPr>
        <w:t>pruebas_unitarias.json</w:t>
      </w:r>
      <w:r>
        <w:t xml:space="preserve">, </w:t>
      </w:r>
      <w:r>
        <w:rPr>
          <w:rFonts w:ascii="Courier New" w:hAnsi="Courier New"/>
          <w:sz w:val="19"/>
        </w:rPr>
        <w:t>pruebas_unitarias.csv</w:t>
      </w:r>
      <w:r>
        <w:t>.</w:t>
      </w:r>
    </w:p>
    <w:p>
      <w:r>
        <w:t xml:space="preserve">La ejecución final conservada en el repositorio registra </w:t>
      </w:r>
      <w:r>
        <w:rPr>
          <w:b/>
        </w:rPr>
        <w:t>32/32 casos aprobados</w:t>
      </w:r>
      <w:r>
        <w:t xml:space="preserve">, incluyendo el caso </w:t>
      </w:r>
      <w:r>
        <w:rPr>
          <w:rFonts w:ascii="Courier New" w:hAnsi="Courier New"/>
          <w:sz w:val="19"/>
        </w:rPr>
        <w:t>U32</w:t>
      </w:r>
      <w:r>
        <w:t xml:space="preserve">, que valida el endpoint </w:t>
      </w:r>
      <w:r>
        <w:rPr>
          <w:rFonts w:ascii="Courier New" w:hAnsi="Courier New"/>
          <w:sz w:val="19"/>
        </w:rPr>
        <w:t>mis-reservas/</w:t>
      </w:r>
      <w:r>
        <w:t xml:space="preserve"> para que el cliente consulte todas sus reservas propias sin exponer el listado global administrativo.</w:t>
      </w:r>
    </w:p>
    <w:p>
      <w:pPr>
        <w:pStyle w:val="Heading3"/>
      </w:pPr>
      <w:r>
        <w:t>4.9.2 Pruebas de integración (12 casos: I01-I12)</w:t>
      </w:r>
    </w:p>
    <w:p>
      <w:r>
        <w:t xml:space="preserve">Archivo: </w:t>
      </w:r>
      <w:r>
        <w:rPr>
          <w:rFonts w:ascii="Courier New" w:hAnsi="Courier New"/>
          <w:sz w:val="19"/>
        </w:rPr>
        <w:t>tests/integration/test_flujos.py</w:t>
      </w:r>
      <w:r>
        <w:t>.</w:t>
      </w:r>
    </w:p>
    <w:p>
      <w:pPr>
        <w:pStyle w:val="Code"/>
      </w:pPr>
      <w:r>
        <w:t>cd c:\Family_Health_MF</w:t>
        <w:br/>
        <w:t>.\.venv\Scripts\python.exe tests\run_suite.py integration</w:t>
      </w:r>
    </w:p>
    <w:p>
      <w:r>
        <w:t xml:space="preserve">Genera evidencias en </w:t>
      </w:r>
      <w:r>
        <w:rPr>
          <w:rFonts w:ascii="Courier New" w:hAnsi="Courier New"/>
          <w:sz w:val="19"/>
        </w:rPr>
        <w:t>evidencias/</w:t>
      </w:r>
      <w:r>
        <w:t xml:space="preserve">: </w:t>
      </w:r>
      <w:r>
        <w:rPr>
          <w:rFonts w:ascii="Courier New" w:hAnsi="Courier New"/>
          <w:sz w:val="19"/>
        </w:rPr>
        <w:t>pruebas_integracion.txt</w:t>
      </w:r>
      <w:r>
        <w:t xml:space="preserve">, </w:t>
      </w:r>
      <w:r>
        <w:rPr>
          <w:rFonts w:ascii="Courier New" w:hAnsi="Courier New"/>
          <w:sz w:val="19"/>
        </w:rPr>
        <w:t>pruebas_integracion.json</w:t>
      </w:r>
      <w:r>
        <w:t xml:space="preserve">, </w:t>
      </w:r>
      <w:r>
        <w:rPr>
          <w:rFonts w:ascii="Courier New" w:hAnsi="Courier New"/>
          <w:sz w:val="19"/>
        </w:rPr>
        <w:t>pruebas_integracion.csv</w:t>
      </w:r>
      <w:r>
        <w:t>.</w:t>
      </w:r>
    </w:p>
    <w:p>
      <w:pPr>
        <w:pStyle w:val="Heading3"/>
      </w:pPr>
      <w:r>
        <w:t>4.9.3 Smoke test (14 casos)</w:t>
      </w:r>
    </w:p>
    <w:p>
      <w:r>
        <w:t xml:space="preserve">Archivo: </w:t>
      </w:r>
      <w:r>
        <w:rPr>
          <w:rFonts w:ascii="Courier New" w:hAnsi="Courier New"/>
          <w:sz w:val="19"/>
        </w:rPr>
        <w:t>backend/smoke_test.py</w:t>
      </w:r>
      <w:r>
        <w:t>. Usa el cliente de pruebas de Django; imprime el resultado de los 14 casos.</w:t>
      </w:r>
    </w:p>
    <w:p>
      <w:pPr>
        <w:pStyle w:val="Code"/>
      </w:pPr>
      <w:r>
        <w:t>cd c:\Family_Health_MF\backend</w:t>
        <w:br/>
        <w:t>..\.venv\Scripts\python.exe smoke_test.py</w:t>
      </w:r>
    </w:p>
    <w:p>
      <w:pPr>
        <w:pStyle w:val="Heading3"/>
      </w:pPr>
      <w:r>
        <w:t>4.9.4 Validación contra Railway (20 casos HTTP: RW01-RW20)</w:t>
      </w:r>
    </w:p>
    <w:p>
      <w:r>
        <w:t xml:space="preserve">Archivo: </w:t>
      </w:r>
      <w:r>
        <w:rPr>
          <w:rFonts w:ascii="Courier New" w:hAnsi="Courier New"/>
          <w:sz w:val="19"/>
        </w:rPr>
        <w:t>tests/railway_validation.py</w:t>
      </w:r>
      <w:r>
        <w:t xml:space="preserve">. Requiere las contraseñas demo en el entorno (o en </w:t>
      </w:r>
      <w:r>
        <w:rPr>
          <w:rFonts w:ascii="Courier New" w:hAnsi="Courier New"/>
          <w:sz w:val="19"/>
        </w:rPr>
        <w:t>.env.evidencias</w:t>
      </w:r>
      <w:r>
        <w:t>).</w:t>
      </w:r>
    </w:p>
    <w:p>
      <w:pPr>
        <w:pStyle w:val="Code"/>
      </w:pPr>
      <w:r>
        <w:t>cd c:\Family_Health_MF</w:t>
        <w:br/>
        <w:t>$env:FH_PASS_ADMIN="&lt;contraseña demo admin&gt;"</w:t>
        <w:br/>
        <w:t>$env:FH_PASS_RECEPCION="&lt;contraseña demo recepción&gt;"</w:t>
        <w:br/>
        <w:t>$env:FH_PASS_CAFETERIA="&lt;contraseña demo cafetería&gt;"</w:t>
        <w:br/>
        <w:t>$env:FH_PASS_CLIENTE1="&lt;contraseña demo cliente 1&gt;"</w:t>
        <w:br/>
        <w:t>$env:FH_PASS_CLIENTE2="&lt;contraseña demo cliente 2&gt;"</w:t>
        <w:br/>
        <w:t>..\.venv\Scripts\python.exe tests\railway_validation.py</w:t>
      </w:r>
    </w:p>
    <w:p>
      <w:r>
        <w:t xml:space="preserve">Alternativamente, las contraseñas pueden dejarse en el archivo local </w:t>
      </w:r>
      <w:r>
        <w:rPr>
          <w:rFonts w:ascii="Courier New" w:hAnsi="Courier New"/>
          <w:sz w:val="19"/>
        </w:rPr>
        <w:t>.env.evidencias</w:t>
      </w:r>
      <w:r>
        <w:t xml:space="preserve"> (ignorado por Git; ver </w:t>
      </w:r>
      <w:r>
        <w:rPr>
          <w:rFonts w:ascii="Courier New" w:hAnsi="Courier New"/>
          <w:sz w:val="19"/>
        </w:rPr>
        <w:t>.env.evidencias.example</w:t>
      </w:r>
      <w:r>
        <w:t xml:space="preserve">), que </w:t>
      </w:r>
      <w:r>
        <w:rPr>
          <w:rFonts w:ascii="Courier New" w:hAnsi="Courier New"/>
          <w:sz w:val="19"/>
        </w:rPr>
        <w:t>tests/credenciales.py</w:t>
      </w:r>
      <w:r>
        <w:t xml:space="preserve"> carga automáticamente en el entorno.</w:t>
      </w:r>
    </w:p>
    <w:p>
      <w:r>
        <w:t>Los 20 casos RW01-RW20 cubren: health check público, login correcto e incorrecto, usuario inactivo, acceso por rol (admin/recepción/cliente), permisos permitidos y prohibidos (403), catálogo de espacios, consulta de disponibilidad, creación/consulta/cancelación de reserva, rechazo de solape, errores controlados (400/401/404), refresco de token y persistencia verificada en una sesión nueva.</w:t>
      </w:r>
    </w:p>
    <w:p>
      <w:r>
        <w:t xml:space="preserve">Salidas (carpeta </w:t>
      </w:r>
      <w:r>
        <w:rPr>
          <w:rFonts w:ascii="Courier New" w:hAnsi="Courier New"/>
          <w:sz w:val="19"/>
        </w:rPr>
        <w:t>evidencias/</w:t>
      </w:r>
      <w:r>
        <w:t xml:space="preserve">): </w:t>
      </w:r>
      <w:r>
        <w:rPr>
          <w:rFonts w:ascii="Courier New" w:hAnsi="Courier New"/>
          <w:sz w:val="19"/>
        </w:rPr>
        <w:t>validacion_railway.json</w:t>
      </w:r>
      <w:r>
        <w:t xml:space="preserve"> y </w:t>
      </w:r>
      <w:r>
        <w:rPr>
          <w:rFonts w:ascii="Courier New" w:hAnsi="Courier New"/>
          <w:sz w:val="19"/>
        </w:rPr>
        <w:t>validacion_railway.md</w:t>
      </w:r>
      <w:r>
        <w:t xml:space="preserve">. En la evidencia almacenada el resultado es 20/20 aprobados (consulta del 2026-10-20T03:53:13 UTC contra </w:t>
      </w:r>
      <w:r>
        <w:rPr>
          <w:rFonts w:ascii="Courier New" w:hAnsi="Courier New"/>
          <w:sz w:val="19"/>
        </w:rPr>
        <w:t>https://familyhealthmf-production.up.railway.app</w:t>
      </w:r>
      <w:r>
        <w:t xml:space="preserve">). Los tokens se registran enmascarados en el formato </w:t>
      </w:r>
      <w:r>
        <w:rPr>
          <w:rFonts w:ascii="Courier New" w:hAnsi="Courier New"/>
          <w:sz w:val="19"/>
        </w:rPr>
        <w:t>eyJhbGciOi...XXXX (N car.)</w:t>
      </w:r>
      <w:r>
        <w:t>.</w:t>
      </w:r>
    </w:p>
    <w:p>
      <w:pPr>
        <w:pStyle w:val="Heading3"/>
      </w:pPr>
      <w:r>
        <w:t>4.9.5 Métricas operativas (indicadores M01-M42)</w:t>
      </w:r>
    </w:p>
    <w:p>
      <w:r>
        <w:t xml:space="preserve">Archivo: </w:t>
      </w:r>
      <w:r>
        <w:rPr>
          <w:rFonts w:ascii="Courier New" w:hAnsi="Courier New"/>
          <w:sz w:val="19"/>
        </w:rPr>
        <w:t>tests/metricas_operacion.py</w:t>
      </w:r>
      <w:r>
        <w:t xml:space="preserve">. Consulta el despliegue de Railway con la cuenta administradora y calcula </w:t>
      </w:r>
      <w:r>
        <w:rPr>
          <w:b/>
        </w:rPr>
        <w:t>42 indicadores</w:t>
      </w:r>
      <w:r>
        <w:t xml:space="preserve"> a partir de respuestas HTTP reales (misma fuente que la base PostgreSQL); no inventa valores.</w:t>
      </w:r>
    </w:p>
    <w:p>
      <w:pPr>
        <w:pStyle w:val="Code"/>
      </w:pPr>
      <w:r>
        <w:t>cd c:\Family_Health_MF</w:t>
        <w:br/>
        <w:t>$env:FH_PASS_ADMIN="&lt;contraseña demo admin&gt;"</w:t>
        <w:br/>
        <w:t>..\.venv\Scripts\python.exe tests\metricas_operacion.py</w:t>
      </w:r>
    </w:p>
    <w:p>
      <w:r>
        <w:t>Fuentes y rangos de indicadores:</w:t>
      </w:r>
    </w:p>
    <w:tbl>
      <w:tblPr>
        <w:tblW w:type="auto" w:w="0"/>
        <w:jc w:val="center"/>
        <w:tblLayout w:type="autofit"/>
        <w:tblLook w:firstColumn="1" w:firstRow="1" w:lastColumn="0" w:lastRow="0" w:noHBand="0" w:noVBand="1" w:val="04A0"/>
      </w:tblPr>
      <w:tblGrid>
        <w:gridCol w:w="4680"/>
        <w:gridCol w:w="4680"/>
      </w:tblGrid>
      <w:tr>
        <w:trPr>
          <w:cantSplit/>
        </w:trPr>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Origen (consulta real)</w:t>
            </w:r>
          </w:p>
        </w:tc>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Indicadores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 /api/v1/reports/dashboard/summary/</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M01-M17</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Enumeración paginada GET /api/v1/reservations/reservations/</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M18-M30</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 /api/v1/reports/dashboard/reservations-by-date/?days=30</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M31-M33</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 /api/v1/reports/dashboard/top-clients/?n=20</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M34</w:t>
            </w:r>
          </w:p>
        </w:tc>
      </w:tr>
      <w:tr>
        <w:trPr>
          <w:cantSplit/>
        </w:trPr>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Enumeración paginada GET /api/v1/auth/admin/users/</w:t>
            </w:r>
          </w:p>
        </w:tc>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M35-M42</w:t>
            </w:r>
          </w:p>
        </w:tc>
      </w:tr>
    </w:tbl>
    <w:p>
      <w:r>
        <w:t xml:space="preserve">Salidas declaradas por el script (carpeta </w:t>
      </w:r>
      <w:r>
        <w:rPr>
          <w:rFonts w:ascii="Courier New" w:hAnsi="Courier New"/>
          <w:sz w:val="19"/>
        </w:rPr>
        <w:t>evidencias/</w:t>
      </w:r>
      <w:r>
        <w:t>):</w:t>
      </w:r>
    </w:p>
    <w:p>
      <w:pPr>
        <w:pStyle w:val="ListBullet"/>
      </w:pPr>
      <w:r>
        <w:rPr>
          <w:rFonts w:ascii="Courier New" w:hAnsi="Courier New"/>
          <w:sz w:val="19"/>
        </w:rPr>
        <w:t>metricas_operacion_real.csv</w:t>
      </w:r>
      <w:r>
        <w:t xml:space="preserve"> (tabla de los 42 indicadores)</w:t>
      </w:r>
    </w:p>
    <w:p>
      <w:pPr>
        <w:pStyle w:val="ListBullet"/>
      </w:pPr>
      <w:r>
        <w:rPr>
          <w:rFonts w:ascii="Courier New" w:hAnsi="Courier New"/>
          <w:sz w:val="19"/>
        </w:rPr>
        <w:t>metricas_operacion_real.md</w:t>
      </w:r>
      <w:r>
        <w:t xml:space="preserve"> (informe con tabla de indicadores y limitaciones)</w:t>
      </w:r>
    </w:p>
    <w:p>
      <w:pPr>
        <w:pStyle w:val="ListBullet"/>
      </w:pPr>
      <w:r>
        <w:rPr>
          <w:rFonts w:ascii="Courier New" w:hAnsi="Courier New"/>
          <w:sz w:val="19"/>
        </w:rPr>
        <w:t>metricas_operacion_raw.json</w:t>
      </w:r>
      <w:r>
        <w:t xml:space="preserve"> (respuestas crudas de la API)</w:t>
      </w:r>
    </w:p>
    <w:p>
      <w:r>
        <w:t xml:space="preserve">El informe marca explícitamente los indicadores </w:t>
      </w:r>
      <w:r>
        <w:rPr>
          <w:b/>
        </w:rPr>
        <w:t>no calculables</w:t>
      </w:r>
      <w:r>
        <w:t xml:space="preserve"> porque el software no los registra: tiempo de atención por reserva, intentos de inicio de sesión/auditoría por rol (la API no expone un endpoint de lectura de auditoría) y tasa de ocupación por espacio individual. También separa las reservas identificadas como dato de prueba controlado (M26/M27).</w:t>
      </w:r>
    </w:p>
    <w:p>
      <w:pPr>
        <w:pStyle w:val="NoteText"/>
      </w:pPr>
      <w:r>
        <w:t xml:space="preserve">Nota de verificación: la carpeta </w:t>
      </w:r>
      <w:r>
        <w:rPr>
          <w:rFonts w:ascii="Courier New" w:hAnsi="Courier New"/>
          <w:sz w:val="19"/>
        </w:rPr>
        <w:t>evidencias/</w:t>
      </w:r>
      <w:r>
        <w:t xml:space="preserve"> contiene las salidas reales de las secciones 16.1 a 16.5, incluyendo </w:t>
      </w:r>
      <w:r>
        <w:rPr>
          <w:rFonts w:ascii="Courier New" w:hAnsi="Courier New"/>
          <w:sz w:val="19"/>
        </w:rPr>
        <w:t>pruebas_unitarias.*</w:t>
      </w:r>
      <w:r>
        <w:t xml:space="preserve">, </w:t>
      </w:r>
      <w:r>
        <w:rPr>
          <w:rFonts w:ascii="Courier New" w:hAnsi="Courier New"/>
          <w:sz w:val="19"/>
        </w:rPr>
        <w:t>pruebas_integracion.*</w:t>
      </w:r>
      <w:r>
        <w:t xml:space="preserve">, </w:t>
      </w:r>
      <w:r>
        <w:rPr>
          <w:rFonts w:ascii="Courier New" w:hAnsi="Courier New"/>
          <w:sz w:val="19"/>
        </w:rPr>
        <w:t>smoke_tests_raw.txt</w:t>
      </w:r>
      <w:r>
        <w:t xml:space="preserve">, </w:t>
      </w:r>
      <w:r>
        <w:rPr>
          <w:rFonts w:ascii="Courier New" w:hAnsi="Courier New"/>
          <w:sz w:val="19"/>
        </w:rPr>
        <w:t>validacion_railway.*</w:t>
      </w:r>
      <w:r>
        <w:t xml:space="preserve">, </w:t>
      </w:r>
      <w:r>
        <w:rPr>
          <w:rFonts w:ascii="Courier New" w:hAnsi="Courier New"/>
          <w:sz w:val="19"/>
        </w:rPr>
        <w:t>metricas_operacion_real.*</w:t>
      </w:r>
      <w:r>
        <w:t xml:space="preserve"> y </w:t>
      </w:r>
      <w:r>
        <w:rPr>
          <w:rFonts w:ascii="Courier New" w:hAnsi="Courier New"/>
          <w:sz w:val="19"/>
        </w:rPr>
        <w:t>metricas_operacion_raw.json</w:t>
      </w:r>
      <w:r>
        <w:t xml:space="preserve">, además de los metadatos </w:t>
      </w:r>
      <w:r>
        <w:rPr>
          <w:rFonts w:ascii="Courier New" w:hAnsi="Courier New"/>
          <w:sz w:val="19"/>
        </w:rPr>
        <w:t>_*.txt</w:t>
      </w:r>
      <w:r>
        <w:t>.</w:t>
      </w:r>
    </w:p>
    <w:p>
      <w:pPr>
        <w:pStyle w:val="Heading2"/>
      </w:pPr>
      <w:r>
        <w:t>4.10 Mantenimiento y actualización</w:t>
      </w:r>
    </w:p>
    <w:p>
      <w:pPr>
        <w:pStyle w:val="Heading3"/>
      </w:pPr>
      <w:r>
        <w:t>Actualización de código y redeploy</w:t>
      </w:r>
    </w:p>
    <w:p>
      <w:r>
        <w:t xml:space="preserve">El despliegue es automático desde GitHub: un </w:t>
      </w:r>
      <w:r>
        <w:rPr>
          <w:rFonts w:ascii="Courier New" w:hAnsi="Courier New"/>
          <w:sz w:val="19"/>
        </w:rPr>
        <w:t>push</w:t>
      </w:r>
      <w:r>
        <w:t xml:space="preserve"> a la rama </w:t>
      </w:r>
      <w:r>
        <w:rPr>
          <w:rFonts w:ascii="Courier New" w:hAnsi="Courier New"/>
          <w:sz w:val="19"/>
        </w:rPr>
        <w:t>main</w:t>
      </w:r>
      <w:r>
        <w:t xml:space="preserve"> dispara la construcción (Dockerfile multietapa) y el nuevo despliegue en Railway. El flujo documentado en </w:t>
      </w:r>
      <w:r>
        <w:rPr>
          <w:rFonts w:ascii="Courier New" w:hAnsi="Courier New"/>
          <w:sz w:val="19"/>
        </w:rPr>
        <w:t>README.md</w:t>
      </w:r>
      <w:r>
        <w:t xml:space="preserve"> es:</w:t>
      </w:r>
    </w:p>
    <w:p>
      <w:pPr>
        <w:pStyle w:val="Code"/>
      </w:pPr>
      <w:r>
        <w:t>cd c:\Family_Health_MF</w:t>
        <w:br/>
        <w:t>git add &lt;archivos&gt;</w:t>
        <w:br/>
        <w:t>git commit -m "manuales: actualizar documentación final del cierre técnico"</w:t>
        <w:br/>
        <w:t>git push origin main</w:t>
      </w:r>
    </w:p>
    <w:p>
      <w:r>
        <w:t>Tras el push se espera el build en el panel de Railway y se verifica el health check (</w:t>
      </w:r>
      <w:r>
        <w:rPr>
          <w:rFonts w:ascii="Courier New" w:hAnsi="Courier New"/>
          <w:sz w:val="19"/>
        </w:rPr>
        <w:t>GET /api/v1/health/</w:t>
      </w:r>
      <w:r>
        <w:t xml:space="preserve"> debe responder 200 con </w:t>
      </w:r>
      <w:r>
        <w:rPr>
          <w:rFonts w:ascii="Courier New" w:hAnsi="Courier New"/>
          <w:sz w:val="19"/>
        </w:rPr>
        <w:t>"database":"ok"</w:t>
      </w:r>
      <w:r>
        <w:t>).</w:t>
      </w:r>
    </w:p>
    <w:p>
      <w:pPr>
        <w:pStyle w:val="Heading3"/>
      </w:pPr>
      <w:r>
        <w:t>Ciclo de vida en cada arranque</w:t>
      </w:r>
    </w:p>
    <w:p>
      <w:r>
        <w:t xml:space="preserve">El </w:t>
      </w:r>
      <w:r>
        <w:rPr>
          <w:rFonts w:ascii="Courier New" w:hAnsi="Courier New"/>
          <w:sz w:val="19"/>
        </w:rPr>
        <w:t>CMD</w:t>
      </w:r>
      <w:r>
        <w:t xml:space="preserve"> del contenedor (</w:t>
      </w:r>
      <w:r>
        <w:rPr>
          <w:rFonts w:ascii="Courier New" w:hAnsi="Courier New"/>
          <w:sz w:val="19"/>
        </w:rPr>
        <w:t>Dockerfile</w:t>
      </w:r>
      <w:r>
        <w:t xml:space="preserve">) ejecuta, en orden: </w:t>
      </w:r>
      <w:r>
        <w:rPr>
          <w:rFonts w:ascii="Courier New" w:hAnsi="Courier New"/>
          <w:sz w:val="19"/>
        </w:rPr>
        <w:t>manage.py migrate --noinput</w:t>
      </w:r>
      <w:r>
        <w:t xml:space="preserve">, </w:t>
      </w:r>
      <w:r>
        <w:rPr>
          <w:rFonts w:ascii="Courier New" w:hAnsi="Courier New"/>
          <w:sz w:val="19"/>
        </w:rPr>
        <w:t>manage.py collectstatic --noinput --clear</w:t>
      </w:r>
      <w:r>
        <w:t xml:space="preserve">, </w:t>
      </w:r>
      <w:r>
        <w:rPr>
          <w:rFonts w:ascii="Courier New" w:hAnsi="Courier New"/>
          <w:sz w:val="19"/>
        </w:rPr>
        <w:t>bootstrap_data.py</w:t>
      </w:r>
      <w:r>
        <w:t xml:space="preserve"> (si </w:t>
      </w:r>
      <w:r>
        <w:rPr>
          <w:rFonts w:ascii="Courier New" w:hAnsi="Courier New"/>
          <w:sz w:val="19"/>
        </w:rPr>
        <w:t>RAILWAY_SEED_BOOTSTRAP=1</w:t>
      </w:r>
      <w:r>
        <w:t xml:space="preserve">) y Gunicorn. Los mismos pasos aparecen en </w:t>
      </w:r>
      <w:r>
        <w:rPr>
          <w:rFonts w:ascii="Courier New" w:hAnsi="Courier New"/>
          <w:sz w:val="19"/>
        </w:rPr>
        <w:t>scripts/railway_start.sh</w:t>
      </w:r>
      <w:r>
        <w:t xml:space="preserve"> (script alternativo), con la semilla condicionada a la variable </w:t>
      </w:r>
      <w:r>
        <w:rPr>
          <w:rFonts w:ascii="Courier New" w:hAnsi="Courier New"/>
          <w:sz w:val="19"/>
        </w:rPr>
        <w:t>RAILWAY_SEED_BOOTSTRAP</w:t>
      </w:r>
      <w:r>
        <w:t>.</w:t>
      </w:r>
    </w:p>
    <w:p>
      <w:pPr>
        <w:pStyle w:val="Heading3"/>
      </w:pPr>
      <w:r>
        <w:t>Política de datos de semilla (no destructiva)</w:t>
      </w:r>
    </w:p>
    <w:p>
      <w:r>
        <w:rPr>
          <w:rFonts w:ascii="Courier New" w:hAnsi="Courier New"/>
          <w:sz w:val="19"/>
        </w:rPr>
        <w:t>bootstrap_data.py</w:t>
      </w:r>
      <w:r>
        <w:t xml:space="preserve"> no destruye datos existentes (crea/actualiza), de modo que los cambios manuales de inventario se preservan. Puede omitirse por completo definiendo </w:t>
      </w:r>
      <w:r>
        <w:rPr>
          <w:rFonts w:ascii="Courier New" w:hAnsi="Courier New"/>
          <w:sz w:val="19"/>
        </w:rPr>
        <w:t>RAILWAY_SEED_BOOTSTRAP=0</w:t>
      </w:r>
      <w:r>
        <w:t xml:space="preserve">. Las contraseñas de demostración se toman de las variables </w:t>
      </w:r>
      <w:r>
        <w:rPr>
          <w:rFonts w:ascii="Courier New" w:hAnsi="Courier New"/>
          <w:sz w:val="19"/>
        </w:rPr>
        <w:t>DEMO_PASS_*</w:t>
      </w:r>
      <w:r>
        <w:t xml:space="preserve"> o de fallbacks fijos conocidos declarados en </w:t>
      </w:r>
      <w:r>
        <w:rPr>
          <w:rFonts w:ascii="Courier New" w:hAnsi="Courier New"/>
          <w:sz w:val="19"/>
        </w:rPr>
        <w:t>_DEMO_PASS_FALLBACK</w:t>
      </w:r>
      <w:r>
        <w:t>.</w:t>
      </w:r>
    </w:p>
    <w:p>
      <w:pPr>
        <w:pStyle w:val="Heading3"/>
      </w:pPr>
      <w:r>
        <w:t>Recomendaciones de mantenimiento</w:t>
      </w:r>
    </w:p>
    <w:p>
      <w:pPr>
        <w:pStyle w:val="ListBullet"/>
      </w:pPr>
      <w:r>
        <w:t xml:space="preserve">Revisar </w:t>
      </w:r>
      <w:r>
        <w:rPr>
          <w:rFonts w:ascii="Courier New" w:hAnsi="Courier New"/>
          <w:sz w:val="19"/>
        </w:rPr>
        <w:t>backend/requirements.txt</w:t>
      </w:r>
      <w:r>
        <w:t xml:space="preserve"> y </w:t>
      </w:r>
      <w:r>
        <w:rPr>
          <w:rFonts w:ascii="Courier New" w:hAnsi="Courier New"/>
          <w:sz w:val="19"/>
        </w:rPr>
        <w:t>frontend/package.json</w:t>
      </w:r>
      <w:r>
        <w:t xml:space="preserve"> al actualizar dependencias.</w:t>
      </w:r>
    </w:p>
    <w:p>
      <w:pPr>
        <w:pStyle w:val="ListBullet"/>
      </w:pPr>
      <w:r>
        <w:t xml:space="preserve">No versionar </w:t>
      </w:r>
      <w:r>
        <w:rPr>
          <w:rFonts w:ascii="Courier New" w:hAnsi="Courier New"/>
          <w:sz w:val="19"/>
        </w:rPr>
        <w:t>.env</w:t>
      </w:r>
      <w:r>
        <w:t>; mantener los secretos (</w:t>
      </w:r>
      <w:r>
        <w:rPr>
          <w:rFonts w:ascii="Courier New" w:hAnsi="Courier New"/>
          <w:sz w:val="19"/>
        </w:rPr>
        <w:t>DJANGO_SECRET_KEY</w:t>
      </w:r>
      <w:r>
        <w:t xml:space="preserve">, </w:t>
      </w:r>
      <w:r>
        <w:rPr>
          <w:rFonts w:ascii="Courier New" w:hAnsi="Courier New"/>
          <w:sz w:val="19"/>
        </w:rPr>
        <w:t>DATABASE_URL</w:t>
      </w:r>
      <w:r>
        <w:t>) en el panel de Railway.</w:t>
      </w:r>
    </w:p>
    <w:p>
      <w:pPr>
        <w:pStyle w:val="ListBullet"/>
      </w:pPr>
      <w:r>
        <w:t>Ejecutar la suite de pruebas (sección 16) antes de promover cambios.</w:t>
      </w:r>
    </w:p>
    <w:p>
      <w:pPr>
        <w:pStyle w:val="ListBullet"/>
      </w:pPr>
      <w:r>
        <w:t xml:space="preserve">Mantener </w:t>
      </w:r>
      <w:r>
        <w:rPr>
          <w:rFonts w:ascii="Courier New" w:hAnsi="Courier New"/>
          <w:sz w:val="19"/>
        </w:rPr>
        <w:t>railway.json</w:t>
      </w:r>
      <w:r>
        <w:t xml:space="preserve"> como JSON puro (sin comentarios).</w:t>
      </w:r>
    </w:p>
    <w:p>
      <w:pPr>
        <w:pStyle w:val="Heading2"/>
      </w:pPr>
      <w:r>
        <w:t>4.11 Seguridad</w:t>
      </w:r>
    </w:p>
    <w:p>
      <w:r>
        <w:t xml:space="preserve">Controles verificados en </w:t>
      </w:r>
      <w:r>
        <w:rPr>
          <w:rFonts w:ascii="Courier New" w:hAnsi="Courier New"/>
          <w:sz w:val="19"/>
        </w:rPr>
        <w:t>backend/config/settings.py</w:t>
      </w:r>
      <w:r>
        <w:t>:</w:t>
      </w:r>
    </w:p>
    <w:tbl>
      <w:tblPr>
        <w:tblW w:type="auto" w:w="0"/>
        <w:jc w:val="center"/>
        <w:tblLayout w:type="autofit"/>
        <w:tblLook w:firstColumn="1" w:firstRow="1" w:lastColumn="0" w:lastRow="0" w:noHBand="0" w:noVBand="1" w:val="04A0"/>
      </w:tblPr>
      <w:tblGrid>
        <w:gridCol w:w="4680"/>
        <w:gridCol w:w="4680"/>
      </w:tblGrid>
      <w:tr>
        <w:trPr>
          <w:cantSplit/>
        </w:trPr>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Control</w:t>
            </w:r>
          </w:p>
        </w:tc>
        <w:tc>
          <w:tcPr>
            <w:tcW w:type="dxa" w:w="468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Configuración real</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SECRET_KEY en producción</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Si DEBUG=False y falta DJANGO_SECRET_KEY, el arranque falla con RuntimeError. En DEBUG=True se autogenera una clave de desarrollo y se emite una advertencia</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Hash de contraseñas</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PASSWORD_HASHERS con Argon2PasswordHasher como primera opción (luego PBKDF2, PBKDF2-SHA1 y BCrypt-SHA256)</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Validadores de contraseña</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Similitud con atributos, longitud mínima 8, contraseñas comunes y contraseñas solo numéricas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JWT</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HS512, ROTATE_REFRESH_TOKENS=True, BLACKLIST_AFTER_ROTATION=True, UPDATE_LAST_LOGIN=True, audiencia family-health-mf, emisor club-family-health, leeway 10 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Bloqueo por intentos (django-axes)</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AXES_FAILURE_LIMIT=5, AXES_COOLOFF_TIME=15 min, AXES_LOCKOUT_PARAMETERS=["username","ip_address","user_agent"], AXES_RESET_ON_SUCCESS=True</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Throttling DRF</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anon 100/hour, user 1000/hour, login 10/minute, register 5/hour</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HTTPS y proxy</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SECURE_PROXY_SSL_HEADER=("HTTP_X_FORWARDED_PROTO","https"), USE_X_FORWARDED_HOST=True; en producción SECURE_SSL_REDIRECT=True y HSTS (SECURE_HSTS_SECONDS=31536000, con subdominios y preload)</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Cabeceras de seguridad</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SECURE_CONTENT_TYPE_NOSNIFF=True, SECURE_BROWSER_XSS_FILTER=True, SECURE_REFERRER_POLICY="strict-origin-when-cross-origin"; X_FRAME_OPTIONS="DENY" en producción y "SAMEORIGIN" en desarrollo</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Cookies</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SESSION_COOKIE_SECURE y CSRF_COOKIE_SECURE activadas cuando DEBUG=False; HTTPONLY=True; SAMESITE="Lax"; sesión de 7 días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CORS / CSRF</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En producción se respetan CORS_ALLOWED_ORIGINS y CSRF_TRUSTED_ORIGINS; en desarrollo CORS_ALLOW_ALL_ORIGINS=True. El dominio de Railway se añade automáticamente a ambos</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Subida de archivos</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DATA_UPLOAD_MAX_MEMORY_SIZE=5 MB; permisos de archivo 0644 y de directorio 0755</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Registro (Ley 1581)</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Handlers file_security (backend/security.log), file_audit (backend/audit.log) y consola; loggers django.security y apps.authentication</w:t>
            </w:r>
          </w:p>
        </w:tc>
      </w:tr>
      <w:tr>
        <w:trPr>
          <w:cantSplit/>
        </w:trPr>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Auditoría</w:t>
            </w:r>
          </w:p>
        </w:tc>
        <w:tc>
          <w:tcPr>
            <w:tcW w:type="dxa" w:w="468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Modelo AuditLog (inicio/fallo de sesión, cierre de sesión, perfil, exportación y eliminación de datos)</w:t>
            </w:r>
          </w:p>
        </w:tc>
      </w:tr>
      <w:tr>
        <w:trPr>
          <w:cantSplit/>
        </w:trPr>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Protección de datos</w:t>
            </w:r>
          </w:p>
        </w:tc>
        <w:tc>
          <w:tcPr>
            <w:tcW w:type="dxa" w:w="468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Registro de cliente con aceptación de política de privacidad y términos (accepted_privacy_policy, accepted_terms)</w:t>
            </w:r>
          </w:p>
        </w:tc>
      </w:tr>
    </w:tbl>
    <w:p>
      <w:r>
        <w:t xml:space="preserve">Además, </w:t>
      </w:r>
      <w:r>
        <w:rPr>
          <w:rFonts w:ascii="Courier New" w:hAnsi="Courier New"/>
          <w:sz w:val="19"/>
        </w:rPr>
        <w:t>bootstrap_data.py</w:t>
      </w:r>
      <w:r>
        <w:t xml:space="preserve"> parametriza las credenciales de demostración y la pantalla de login del frontend no expone credenciales públicas.</w:t>
      </w:r>
    </w:p>
    <w:p>
      <w:pPr>
        <w:pStyle w:val="Heading2"/>
      </w:pPr>
      <w:r>
        <w:t>4.12 Copias de seguridad y recuperación</w:t>
      </w:r>
    </w:p>
    <w:p>
      <w:pPr>
        <w:pStyle w:val="Heading3"/>
      </w:pPr>
      <w:r>
        <w:t>Base de datos SQLite (desarrollo local)</w:t>
      </w:r>
    </w:p>
    <w:p>
      <w:pPr>
        <w:pStyle w:val="ListBullet"/>
      </w:pPr>
      <w:r>
        <w:t xml:space="preserve">La base local es el archivo </w:t>
      </w:r>
      <w:r>
        <w:rPr>
          <w:rFonts w:ascii="Courier New" w:hAnsi="Courier New"/>
          <w:sz w:val="19"/>
        </w:rPr>
        <w:t>backend/db.sqlite3</w:t>
      </w:r>
      <w:r>
        <w:t xml:space="preserve">, excluido del control de versiones por </w:t>
      </w:r>
      <w:r>
        <w:rPr>
          <w:rFonts w:ascii="Courier New" w:hAnsi="Courier New"/>
          <w:sz w:val="19"/>
        </w:rPr>
        <w:t>.gitignore</w:t>
      </w:r>
      <w:r>
        <w:t xml:space="preserve"> (</w:t>
      </w:r>
      <w:r>
        <w:rPr>
          <w:rFonts w:ascii="Courier New" w:hAnsi="Courier New"/>
          <w:sz w:val="19"/>
        </w:rPr>
        <w:t>*.sqlite3</w:t>
      </w:r>
      <w:r>
        <w:t xml:space="preserve">, </w:t>
      </w:r>
      <w:r>
        <w:rPr>
          <w:rFonts w:ascii="Courier New" w:hAnsi="Courier New"/>
          <w:sz w:val="19"/>
        </w:rPr>
        <w:t>backend/db.sqlite3</w:t>
      </w:r>
      <w:r>
        <w:t>).</w:t>
      </w:r>
    </w:p>
    <w:p>
      <w:pPr>
        <w:pStyle w:val="ListBullet"/>
      </w:pPr>
      <w:r>
        <w:rPr>
          <w:b/>
        </w:rPr>
        <w:t>Respaldo:</w:t>
      </w:r>
      <w:r>
        <w:t xml:space="preserve"> detener el servidor y copiar el archivo </w:t>
      </w:r>
      <w:r>
        <w:rPr>
          <w:rFonts w:ascii="Courier New" w:hAnsi="Courier New"/>
          <w:sz w:val="19"/>
        </w:rPr>
        <w:t>backend/db.sqlite3</w:t>
      </w:r>
      <w:r>
        <w:t xml:space="preserve"> a una ubicación segura.</w:t>
      </w:r>
    </w:p>
    <w:p>
      <w:pPr>
        <w:pStyle w:val="ListBullet"/>
      </w:pPr>
      <w:r>
        <w:rPr>
          <w:b/>
        </w:rPr>
        <w:t>Restauración:</w:t>
      </w:r>
      <w:r>
        <w:t xml:space="preserve"> reemplazar </w:t>
      </w:r>
      <w:r>
        <w:rPr>
          <w:rFonts w:ascii="Courier New" w:hAnsi="Courier New"/>
          <w:sz w:val="19"/>
        </w:rPr>
        <w:t>backend/db.sqlite3</w:t>
      </w:r>
      <w:r>
        <w:t xml:space="preserve"> por la copia y reiniciar el servidor.</w:t>
      </w:r>
    </w:p>
    <w:p>
      <w:pPr>
        <w:pStyle w:val="Heading3"/>
      </w:pPr>
      <w:r>
        <w:t>Base de datos PostgreSQL (producción en Railway)</w:t>
      </w:r>
    </w:p>
    <w:p>
      <w:pPr>
        <w:pStyle w:val="ListBullet"/>
      </w:pPr>
      <w:r>
        <w:t xml:space="preserve">En producción la base es PostgreSQL y se accede mediante la variable </w:t>
      </w:r>
      <w:r>
        <w:rPr>
          <w:rFonts w:ascii="Courier New" w:hAnsi="Courier New"/>
          <w:sz w:val="19"/>
        </w:rPr>
        <w:t>DATABASE_URL</w:t>
      </w:r>
      <w:r>
        <w:t xml:space="preserve"> (nunca versionada), provista por el servicio de PostgreSQL de Railway.</w:t>
      </w:r>
    </w:p>
    <w:p>
      <w:pPr>
        <w:pStyle w:val="ListBullet"/>
      </w:pPr>
      <w:r>
        <w:t>El respaldo se gestiona desde el panel de Railway del proyecto (servicio de PostgreSQL).</w:t>
      </w:r>
    </w:p>
    <w:p>
      <w:pPr>
        <w:pStyle w:val="ListBullet"/>
      </w:pPr>
      <w:r>
        <w:rPr>
          <w:b/>
        </w:rPr>
        <w:t>Exportación/importación portátil:</w:t>
      </w:r>
      <w:r>
        <w:t xml:space="preserve"> Django ofrece los comandos estándar </w:t>
      </w:r>
      <w:r>
        <w:rPr>
          <w:rFonts w:ascii="Courier New" w:hAnsi="Courier New"/>
          <w:sz w:val="19"/>
        </w:rPr>
        <w:t>manage.py dumpdata</w:t>
      </w:r>
      <w:r>
        <w:t xml:space="preserve"> y </w:t>
      </w:r>
      <w:r>
        <w:rPr>
          <w:rFonts w:ascii="Courier New" w:hAnsi="Courier New"/>
          <w:sz w:val="19"/>
        </w:rPr>
        <w:t>manage.py loaddata</w:t>
      </w:r>
      <w:r>
        <w:t xml:space="preserve"> para exportar e importar el contenido de las tablas como JSON.</w:t>
      </w:r>
    </w:p>
    <w:p>
      <w:pPr>
        <w:pStyle w:val="Heading3"/>
      </w:pPr>
      <w:r>
        <w:t>Artefactos de evidencia</w:t>
      </w:r>
    </w:p>
    <w:p>
      <w:r>
        <w:t xml:space="preserve">La carpeta </w:t>
      </w:r>
      <w:r>
        <w:rPr>
          <w:rFonts w:ascii="Courier New" w:hAnsi="Courier New"/>
          <w:sz w:val="19"/>
        </w:rPr>
        <w:t>evidencias/</w:t>
      </w:r>
      <w:r>
        <w:t xml:space="preserve"> (salidas de las suites, health check y metadatos de git) permite reproducir el estado validado. </w:t>
      </w:r>
      <w:r>
        <w:rPr>
          <w:rFonts w:ascii="Courier New" w:hAnsi="Courier New"/>
          <w:sz w:val="19"/>
        </w:rPr>
        <w:t>EVIDENCIA_VERSION_FINAL.md</w:t>
      </w:r>
      <w:r>
        <w:t xml:space="preserve"> registra el punto de restauración (rama </w:t>
      </w:r>
      <w:r>
        <w:rPr>
          <w:rFonts w:ascii="Courier New" w:hAnsi="Courier New"/>
          <w:sz w:val="19"/>
        </w:rPr>
        <w:t>release/tg-final</w:t>
      </w:r>
      <w:r>
        <w:t xml:space="preserve"> y commit de congelamiento).</w:t>
      </w:r>
    </w:p>
    <w:p>
      <w:pPr>
        <w:pStyle w:val="NoteText"/>
      </w:pPr>
      <w:r>
        <w:t>Nota: si en Railway se emplea SQLite junto con un Volume (</w:t>
      </w:r>
      <w:r>
        <w:rPr>
          <w:rFonts w:ascii="Courier New" w:hAnsi="Courier New"/>
          <w:sz w:val="19"/>
        </w:rPr>
        <w:t>RAILWAY_VOLUME_MOUNT_PATH</w:t>
      </w:r>
      <w:r>
        <w:t xml:space="preserve">), el archivo de base de datos y los </w:t>
      </w:r>
      <w:r>
        <w:rPr>
          <w:rFonts w:ascii="Courier New" w:hAnsi="Courier New"/>
          <w:sz w:val="19"/>
        </w:rPr>
        <w:t>media</w:t>
      </w:r>
      <w:r>
        <w:t xml:space="preserve"> residen en el volumen; el respaldo se realiza copiando ese volumen.</w:t>
      </w:r>
    </w:p>
    <w:p>
      <w:pPr>
        <w:pStyle w:val="Heading2"/>
      </w:pPr>
      <w:r>
        <w:t>4.13 Desinstalación o retirada del sistema</w:t>
      </w:r>
    </w:p>
    <w:p>
      <w:r>
        <w:t>Usuario final: al tratarse de una aplicación web, no existe un procedimiento de desinstalación en el dispositivo; basta con cerrar sesión y eliminar, si aplica, los datos de navegación guardados por el navegador.</w:t>
      </w:r>
    </w:p>
    <w:p>
      <w:r>
        <w:t>Entorno local: detener los procesos de Django/Vite, respaldar la base de datos y evidencias, eliminar el entorno virtual .venv y la carpeta del repositorio si ya no se requiere. No debe eliminarse una base con información útil sin respaldo previo.</w:t>
      </w:r>
    </w:p>
    <w:p>
      <w:r>
        <w:t>Producción Railway: antes de retirar el servicio, generar copia de seguridad de PostgreSQL y de los archivos necesarios; después se puede detener/eliminar el servicio web desde el panel de Railway. La retirada de la base de datos debe ejecutarse únicamente después de verificar el respaldo.</w:t>
      </w:r>
    </w:p>
    <w:p>
      <w:pPr>
        <w:pStyle w:val="Heading1"/>
      </w:pPr>
      <w:r>
        <w:t>5. Solución de problemas</w:t>
      </w:r>
    </w:p>
    <w:tbl>
      <w:tblPr>
        <w:tblW w:type="auto" w:w="0"/>
        <w:jc w:val="center"/>
        <w:tblLayout w:type="autofit"/>
        <w:tblLook w:firstColumn="1" w:firstRow="1" w:lastColumn="0" w:lastRow="0" w:noHBand="0" w:noVBand="1" w:val="04A0"/>
      </w:tblPr>
      <w:tblGrid>
        <w:gridCol w:w="3120"/>
        <w:gridCol w:w="3120"/>
        <w:gridCol w:w="3120"/>
      </w:tblGrid>
      <w:tr>
        <w:trPr>
          <w:cantSplit/>
        </w:trPr>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Síntoma</w:t>
            </w:r>
          </w:p>
        </w:tc>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Causa real documentada</w:t>
            </w:r>
          </w:p>
        </w:tc>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Solución</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ERR_TOO_MANY_REDIRECTS en producción</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Django no reconocía que la petición llegaba por HTTPS a través del proxy de Railway</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Resuelto en settings.py con SECURE_PROXY_SSL_HEADER=("HTTP_X_FORWARDED_PROTO","https") y USE_X_FORWARDED_HOST=True</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Página en blanco al servir el bundle compilado</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Discrepancia entre la ruta base del bundle de Vite y el STATIC_URL de Django</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frontend/vite.config.js define base: '/static/', alineado con STATIC_URL="/static/"</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Nixpacks no detecta Node/Python con el código en subcarpetas</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package.json no está en la raíz del repositorio</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 usa Dockerfile multietapa (builder: DOCKERFILE en railway.json); scripts/railway_build.sh documenta el fallback histórico y las variables NIXPACKS_NODE_VERSION / NIXPACKS_PYTHON_VERSION</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El archivo railway.json no es interpretado</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Comentarios # u otros caracteres no válidos en un archivo JSON</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railway.json es JSON puro, sin comentarios</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La semilla recrea datos demo o sobrescribe el inventario</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RAILWAY_SEED_BOOTSTRAP=1 en un entorno que ya tiene datos</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Definir RAILWAY_SEED_BOOTSTRAP=0 en Variables; bootstrap_data.py es no destructivo</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Cuenta bloqueada por intentos fallidos</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Se superó LOGIN_MAX_ATTEMPTS (5) y django-axes aplicó el bloqueo</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Esperar LOGIN_COOLDOWN_MINUTES (15 min) o limpiar bloqueos con el comando de django-axes manage.py axes_reset</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El arranque de producción falla al iniciar</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Falta DJANGO_SECRET_KEY con DEBUG=False</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Definirla en Variables de Railway; el arranque lanza RuntimeError hasta configurarla</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El usuario administrador no accede al panel en producción</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Deben estar activos is_staff, is_superuser y el rol ADMIN</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Verificar y activar los tres campos en el usuario administrador</w:t>
            </w:r>
          </w:p>
        </w:tc>
      </w:tr>
      <w:tr>
        <w:trPr>
          <w:cantSplit/>
        </w:trPr>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Acceso desde el móvil en la red local no funciona</w:t>
            </w:r>
          </w:p>
        </w:tc>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El servidor o CORS no están abiertos para la LAN</w:t>
            </w:r>
          </w:p>
        </w:tc>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En desarrollo Vite publica en 0.0.0.0:5173 y Django en 0.0.0.0:8000 con CORS_ALLOW_ALL_ORIGINS=True; permitir el acceso a redes privadas en el cortafuegos</w:t>
            </w:r>
          </w:p>
        </w:tc>
      </w:tr>
    </w:tbl>
    <w:p>
      <w:pPr>
        <w:pStyle w:val="Heading1"/>
      </w:pPr>
      <w:r>
        <w:t>Anexo A. Endpoints de la API</w:t>
      </w:r>
    </w:p>
    <w:p>
      <w:r>
        <w:t xml:space="preserve">Todas las rutas están fundamentadas en los archivos </w:t>
      </w:r>
      <w:r>
        <w:rPr>
          <w:rFonts w:ascii="Courier New" w:hAnsi="Courier New"/>
          <w:sz w:val="19"/>
        </w:rPr>
        <w:t>urls.py</w:t>
      </w:r>
      <w:r>
        <w:t xml:space="preserve"> y </w:t>
      </w:r>
      <w:r>
        <w:rPr>
          <w:rFonts w:ascii="Courier New" w:hAnsi="Courier New"/>
          <w:sz w:val="19"/>
        </w:rPr>
        <w:t>views.py</w:t>
      </w:r>
      <w:r>
        <w:t xml:space="preserve"> reales. La base de la API es </w:t>
      </w:r>
      <w:r>
        <w:rPr>
          <w:rFonts w:ascii="Courier New" w:hAnsi="Courier New"/>
          <w:sz w:val="19"/>
        </w:rPr>
        <w:t>/api/v1/</w:t>
      </w:r>
      <w:r>
        <w:t>. Salvo indicación contraria, se requiere autenticación JWT (</w:t>
      </w:r>
      <w:r>
        <w:rPr>
          <w:rFonts w:ascii="Courier New" w:hAnsi="Courier New"/>
          <w:sz w:val="19"/>
        </w:rPr>
        <w:t>IsAuthenticated</w:t>
      </w:r>
      <w:r>
        <w:t xml:space="preserve">). Las acciones personalizadas se listan con su </w:t>
      </w:r>
      <w:r>
        <w:rPr>
          <w:rFonts w:ascii="Courier New" w:hAnsi="Courier New"/>
          <w:sz w:val="19"/>
        </w:rPr>
        <w:t>url_path</w:t>
      </w:r>
      <w:r>
        <w:t xml:space="preserve"> exacto.</w:t>
      </w:r>
    </w:p>
    <w:p>
      <w:pPr>
        <w:pStyle w:val="Heading3"/>
      </w:pPr>
      <w:r>
        <w:t>Autenticación (/api/v1/auth/)</w:t>
      </w:r>
    </w:p>
    <w:tbl>
      <w:tblPr>
        <w:tblW w:type="auto" w:w="0"/>
        <w:jc w:val="center"/>
        <w:tblLayout w:type="autofit"/>
        <w:tblLook w:firstColumn="1" w:firstRow="1" w:lastColumn="0" w:lastRow="0" w:noHBand="0" w:noVBand="1" w:val="04A0"/>
      </w:tblPr>
      <w:tblGrid>
        <w:gridCol w:w="3120"/>
        <w:gridCol w:w="3120"/>
        <w:gridCol w:w="3120"/>
      </w:tblGrid>
      <w:tr>
        <w:trPr>
          <w:cantSplit/>
        </w:trPr>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Método</w:t>
            </w:r>
          </w:p>
        </w:tc>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Ruta</w:t>
            </w:r>
          </w:p>
        </w:tc>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Permiso</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/auth/login/</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Público (throttle login 10/min)</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/auth/token/refresh/</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Público</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/auth/logout/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Público (invalida refresh por blacklist)</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/auth/register/</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Público (throttle register 5/h)</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 POST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/auth/admin/users/</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IsAdminOrReception</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 PUT, PATCH, DELETE</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/auth/admin/users/{id}/</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IsAdminOrReception</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/auth/admin/users/{id}/toggle-active/</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IsAdminOrReception</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/auth/admin/users/{id}/set-password/</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IsAdminOrReception</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/auth/clients/ y /auth/clients/{id}/</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IsAdminOrReception (solo lectura)</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/auth/me/</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PATCH, PUT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/auth/me/</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/auth/me/change-password/</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/auth/me/audit-logs/</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(últimas 50 propias)</w:t>
            </w:r>
          </w:p>
        </w:tc>
      </w:tr>
      <w:tr>
        <w:trPr>
          <w:cantSplit/>
        </w:trPr>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GET</w:t>
            </w:r>
          </w:p>
        </w:tc>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/auth/me/loyalty/</w:t>
            </w:r>
          </w:p>
        </w:tc>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IsAuthenticated</w:t>
            </w:r>
          </w:p>
        </w:tc>
      </w:tr>
    </w:tbl>
    <w:p>
      <w:pPr>
        <w:pStyle w:val="Heading3"/>
      </w:pPr>
      <w:r>
        <w:t>Reservas (/api/v1/reservations/)</w:t>
      </w:r>
    </w:p>
    <w:tbl>
      <w:tblPr>
        <w:tblW w:type="auto" w:w="0"/>
        <w:jc w:val="center"/>
        <w:tblLayout w:type="autofit"/>
        <w:tblLook w:firstColumn="1" w:firstRow="1" w:lastColumn="0" w:lastRow="0" w:noHBand="0" w:noVBand="1" w:val="04A0"/>
      </w:tblPr>
      <w:tblGrid>
        <w:gridCol w:w="2340"/>
        <w:gridCol w:w="2340"/>
        <w:gridCol w:w="2340"/>
        <w:gridCol w:w="2340"/>
      </w:tblGrid>
      <w:tr>
        <w:trPr>
          <w:cantSplit/>
        </w:trPr>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Método</w:t>
            </w:r>
          </w:p>
        </w:tc>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Ruta</w:t>
            </w:r>
          </w:p>
        </w:tc>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Permiso</w:t>
            </w:r>
          </w:p>
        </w:tc>
        <w:tc>
          <w:tcPr>
            <w:tcW w:type="dxa" w:w="2340"/>
            <w:vAlign w:val="center"/>
            <w:shd w:fill="E7E6E6"/>
            <w:tcBorders>
              <w:top w:val="single" w:sz="8" w:color="000000"/>
              <w:left w:val="nil"/>
              <w:bottom w:val="single" w:sz="8"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/reservations/space-types/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 PUT, PATCH, 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/reservations/space-types/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/reservations/spaces/ y /reservations/spaces/{id}/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 PUT, PATCH, 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/reservations/spaces/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/reservations/spaces/{id}/availability/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 POST, PUT, PATCH, 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/reservations/operating-hours/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 POST, PUT, PATCH, 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/reservations/holidays/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/reservations/reservations/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IsAdminOrReception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/reservations/reservations/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(IsClient \</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IsAdminOrReception)`</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/reservations/reservations/{id}/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PUT, PATCH</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/reservations/reservations/{id}/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IsAdminOrReception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/reservations/reservations/{id}/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/reservations/reservations/{id}/cancel/</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(IsClient \</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IsAdminOrReception)`</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/reservations/reservations/{id}/approve/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IsAdminOrReception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/reservations/reservations/{id}/reject/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IsAdminOrReception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/reservations/reservations/{id}/mark-paid/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IsAdminOrReception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/reservations/reservations/my-upcoming/</w:t>
            </w:r>
          </w:p>
        </w:tc>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IsAuthenticated &amp; IsClient</w:t>
            </w:r>
          </w:p>
        </w:tc>
        <w:tc>
          <w:tcPr>
            <w:tcW w:type="dxa" w:w="2340"/>
            <w:vAlign w:val="center"/>
            <w:tcBorders>
              <w:top w:val="single" w:sz="0" w:color="000000"/>
              <w:left w:val="nil"/>
              <w:bottom w:val="single" w:sz="8" w:color="000000"/>
              <w:right w:val="nil"/>
            </w:tcBorders>
          </w:tcPr>
          <w:p>
            <w:pPr>
              <w:spacing w:after="0" w:line="240" w:lineRule="auto"/>
            </w:pPr>
          </w:p>
        </w:tc>
      </w:tr>
    </w:tbl>
    <w:p>
      <w:r>
        <w:t>Filtros del listado de reservas (</w:t>
      </w:r>
      <w:r>
        <w:rPr>
          <w:rFonts w:ascii="Courier New" w:hAnsi="Courier New"/>
          <w:sz w:val="19"/>
        </w:rPr>
        <w:t>get_queryset</w:t>
      </w:r>
      <w:r>
        <w:t xml:space="preserve">): </w:t>
      </w:r>
      <w:r>
        <w:rPr>
          <w:rFonts w:ascii="Courier New" w:hAnsi="Courier New"/>
          <w:sz w:val="19"/>
        </w:rPr>
        <w:t>status</w:t>
      </w:r>
      <w:r>
        <w:t xml:space="preserve">, </w:t>
      </w:r>
      <w:r>
        <w:rPr>
          <w:rFonts w:ascii="Courier New" w:hAnsi="Courier New"/>
          <w:sz w:val="19"/>
        </w:rPr>
        <w:t>space_id</w:t>
      </w:r>
      <w:r>
        <w:t xml:space="preserve">, </w:t>
      </w:r>
      <w:r>
        <w:rPr>
          <w:rFonts w:ascii="Courier New" w:hAnsi="Courier New"/>
          <w:sz w:val="19"/>
        </w:rPr>
        <w:t>user_id</w:t>
      </w:r>
      <w:r>
        <w:t xml:space="preserve">, </w:t>
      </w:r>
      <w:r>
        <w:rPr>
          <w:rFonts w:ascii="Courier New" w:hAnsi="Courier New"/>
          <w:sz w:val="19"/>
        </w:rPr>
        <w:t>date_from</w:t>
      </w:r>
      <w:r>
        <w:t xml:space="preserve">, </w:t>
      </w:r>
      <w:r>
        <w:rPr>
          <w:rFonts w:ascii="Courier New" w:hAnsi="Courier New"/>
          <w:sz w:val="19"/>
        </w:rPr>
        <w:t>date_to</w:t>
      </w:r>
      <w:r>
        <w:t xml:space="preserve">. Un usuario CLIENT solo ve sus propias reservas. La acción </w:t>
      </w:r>
      <w:r>
        <w:rPr>
          <w:rFonts w:ascii="Courier New" w:hAnsi="Courier New"/>
          <w:sz w:val="19"/>
        </w:rPr>
        <w:t>availability</w:t>
      </w:r>
      <w:r>
        <w:t xml:space="preserve"> acepta el parámetro </w:t>
      </w:r>
      <w:r>
        <w:rPr>
          <w:rFonts w:ascii="Courier New" w:hAnsi="Courier New"/>
          <w:sz w:val="19"/>
        </w:rPr>
        <w:t>date</w:t>
      </w:r>
      <w:r>
        <w:t xml:space="preserve"> (formato </w:t>
      </w:r>
      <w:r>
        <w:rPr>
          <w:rFonts w:ascii="Courier New" w:hAnsi="Courier New"/>
          <w:sz w:val="19"/>
        </w:rPr>
        <w:t>YYYY-MM-DD</w:t>
      </w:r>
      <w:r>
        <w:t>) y devuelve franjas de 30 minutos, horario operativo, festivos y franjas ocupadas.</w:t>
      </w:r>
    </w:p>
    <w:p>
      <w:pPr>
        <w:pStyle w:val="Heading3"/>
      </w:pPr>
      <w:r>
        <w:t>Refresquería (/api/v1/refreshments/)</w:t>
      </w:r>
    </w:p>
    <w:tbl>
      <w:tblPr>
        <w:tblW w:type="auto" w:w="0"/>
        <w:jc w:val="center"/>
        <w:tblLayout w:type="autofit"/>
        <w:tblLook w:firstColumn="1" w:firstRow="1" w:lastColumn="0" w:lastRow="0" w:noHBand="0" w:noVBand="1" w:val="04A0"/>
      </w:tblPr>
      <w:tblGrid>
        <w:gridCol w:w="2340"/>
        <w:gridCol w:w="2340"/>
        <w:gridCol w:w="2340"/>
        <w:gridCol w:w="2340"/>
      </w:tblGrid>
      <w:tr>
        <w:trPr>
          <w:cantSplit/>
        </w:trPr>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Método</w:t>
            </w:r>
          </w:p>
        </w:tc>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Ruta</w:t>
            </w:r>
          </w:p>
        </w:tc>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Permiso</w:t>
            </w:r>
          </w:p>
        </w:tc>
        <w:tc>
          <w:tcPr>
            <w:tcW w:type="dxa" w:w="2340"/>
            <w:vAlign w:val="center"/>
            <w:shd w:fill="E7E6E6"/>
            <w:tcBorders>
              <w:top w:val="single" w:sz="8" w:color="000000"/>
              <w:left w:val="nil"/>
              <w:bottom w:val="single" w:sz="8"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/refreshments/categories/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 PUT, PATCH, 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/refreshments/categories/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 POST, PUT, PATCH, 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/refreshments/products/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IsAdminOrCafeteria</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/refreshments/products/available-catalog/</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 POST, PUT, PATCH, 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/refreshments/offers/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IsAdminOrCafeteria</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/refreshments/offers/active-offers/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/refreshments/orders/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IsAdminOrCafeteria</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/refreshments/orders/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(IsClient \</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IsAdminOrCafeteria)`</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/refreshments/orders/{id}/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PUT, PATCH</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/refreshments/orders/{id}/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IsAdminOrCafeteria</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/refreshments/orders/{id}/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/refreshments/orders/{id}/next-status/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IsAdminOrCafeteria</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/refreshments/orders/{id}/mark-paid/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IsAdminOrCafeteria</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/refreshments/orders/{id}/cancel/</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(IsClient \</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IsAdminOrCafeteria)`</w:t>
            </w:r>
          </w:p>
        </w:tc>
      </w:tr>
      <w:tr>
        <w:trPr>
          <w:cantSplit/>
        </w:trPr>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/refreshments/orders/my-orders/</w:t>
            </w:r>
          </w:p>
        </w:tc>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IsAuthenticated &amp; IsClient</w:t>
            </w:r>
          </w:p>
        </w:tc>
        <w:tc>
          <w:tcPr>
            <w:tcW w:type="dxa" w:w="2340"/>
            <w:vAlign w:val="center"/>
            <w:tcBorders>
              <w:top w:val="single" w:sz="0" w:color="000000"/>
              <w:left w:val="nil"/>
              <w:bottom w:val="single" w:sz="8" w:color="000000"/>
              <w:right w:val="nil"/>
            </w:tcBorders>
          </w:tcPr>
          <w:p>
            <w:pPr>
              <w:spacing w:after="0" w:line="240" w:lineRule="auto"/>
            </w:pPr>
          </w:p>
        </w:tc>
      </w:tr>
    </w:tbl>
    <w:p>
      <w:pPr>
        <w:pStyle w:val="Heading3"/>
      </w:pPr>
      <w:r>
        <w:t>Recompensas (/api/v1/rewards/)</w:t>
      </w:r>
    </w:p>
    <w:tbl>
      <w:tblPr>
        <w:tblW w:type="auto" w:w="0"/>
        <w:jc w:val="center"/>
        <w:tblLayout w:type="autofit"/>
        <w:tblLook w:firstColumn="1" w:firstRow="1" w:lastColumn="0" w:lastRow="0" w:noHBand="0" w:noVBand="1" w:val="04A0"/>
      </w:tblPr>
      <w:tblGrid>
        <w:gridCol w:w="2340"/>
        <w:gridCol w:w="2340"/>
        <w:gridCol w:w="2340"/>
        <w:gridCol w:w="2340"/>
      </w:tblGrid>
      <w:tr>
        <w:trPr>
          <w:cantSplit/>
        </w:trPr>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Método</w:t>
            </w:r>
          </w:p>
        </w:tc>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Ruta</w:t>
            </w:r>
          </w:p>
        </w:tc>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Permiso</w:t>
            </w:r>
          </w:p>
        </w:tc>
        <w:tc>
          <w:tcPr>
            <w:tcW w:type="dxa" w:w="2340"/>
            <w:vAlign w:val="center"/>
            <w:shd w:fill="E7E6E6"/>
            <w:tcBorders>
              <w:top w:val="single" w:sz="8" w:color="000000"/>
              <w:left w:val="nil"/>
              <w:bottom w:val="single" w:sz="8"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 POST, PUT, PATCH, 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/rewards/rules/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 POST, PUT, PATCH, 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/rewards/tiers/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/rewards/profiles/ y /rewards/profiles/{id}/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 \</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IsAdminOrEmployee)`</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 PUT, PATCH, 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/rewards/profiles/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/rewards/profiles/me/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IsClient</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/rewards/profiles/{id}/adjust-points/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/rewards/transactions/ y /rewards/transactions/{id}/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(solo lectura)</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/rewards/catalog/ y /rewards/catalog/{id}/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 PUT, PATCH, 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/rewards/catalog/</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POST</w:t>
            </w:r>
          </w:p>
        </w:tc>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/rewards/catalog/redeem/</w:t>
            </w:r>
          </w:p>
        </w:tc>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IsAuthenticated &amp; IsClient</w:t>
            </w:r>
          </w:p>
        </w:tc>
        <w:tc>
          <w:tcPr>
            <w:tcW w:type="dxa" w:w="2340"/>
            <w:vAlign w:val="center"/>
            <w:tcBorders>
              <w:top w:val="single" w:sz="0" w:color="000000"/>
              <w:left w:val="nil"/>
              <w:bottom w:val="single" w:sz="8" w:color="000000"/>
              <w:right w:val="nil"/>
            </w:tcBorders>
          </w:tcPr>
          <w:p>
            <w:pPr>
              <w:spacing w:after="0" w:line="240" w:lineRule="auto"/>
            </w:pPr>
          </w:p>
        </w:tc>
      </w:tr>
    </w:tbl>
    <w:p>
      <w:pPr>
        <w:pStyle w:val="Heading3"/>
      </w:pPr>
      <w:r>
        <w:t>Gimnasio (/api/v1/gym/)</w:t>
      </w:r>
    </w:p>
    <w:tbl>
      <w:tblPr>
        <w:tblW w:type="auto" w:w="0"/>
        <w:jc w:val="center"/>
        <w:tblLayout w:type="autofit"/>
        <w:tblLook w:firstColumn="1" w:firstRow="1" w:lastColumn="0" w:lastRow="0" w:noHBand="0" w:noVBand="1" w:val="04A0"/>
      </w:tblPr>
      <w:tblGrid>
        <w:gridCol w:w="3120"/>
        <w:gridCol w:w="3120"/>
        <w:gridCol w:w="3120"/>
      </w:tblGrid>
      <w:tr>
        <w:trPr>
          <w:cantSplit/>
        </w:trPr>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Método</w:t>
            </w:r>
          </w:p>
        </w:tc>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Ruta</w:t>
            </w:r>
          </w:p>
        </w:tc>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Permiso</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/gym/muscle-groups/, /gym/equipment/, /gym/exercises/, /gym/routines/, /gym/logs/</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 PUT, PATCH, DELETE</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/gym/muscle-groups/, /gym/equipment/, /gym/exercises/, /gym/routines/</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IsAdminOrEmployee</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DELETE</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/gym/logs/{id}/</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IsAdminOrEmployee</w:t>
            </w:r>
          </w:p>
        </w:tc>
      </w:tr>
      <w:tr>
        <w:trPr>
          <w:cantSplit/>
        </w:trPr>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GET</w:t>
            </w:r>
          </w:p>
        </w:tc>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/gym/routines/my-routines/</w:t>
            </w:r>
          </w:p>
        </w:tc>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IsAuthenticated &amp; IsClient</w:t>
            </w:r>
          </w:p>
        </w:tc>
      </w:tr>
    </w:tbl>
    <w:p>
      <w:pPr>
        <w:pStyle w:val="Heading3"/>
      </w:pPr>
      <w:r>
        <w:t>Reportes y notificaciones (/api/v1/reports/)</w:t>
      </w:r>
    </w:p>
    <w:tbl>
      <w:tblPr>
        <w:tblW w:type="auto" w:w="0"/>
        <w:jc w:val="center"/>
        <w:tblLayout w:type="autofit"/>
        <w:tblLook w:firstColumn="1" w:firstRow="1" w:lastColumn="0" w:lastRow="0" w:noHBand="0" w:noVBand="1" w:val="04A0"/>
      </w:tblPr>
      <w:tblGrid>
        <w:gridCol w:w="2340"/>
        <w:gridCol w:w="2340"/>
        <w:gridCol w:w="2340"/>
        <w:gridCol w:w="2340"/>
      </w:tblGrid>
      <w:tr>
        <w:trPr>
          <w:cantSplit/>
        </w:trPr>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Método</w:t>
            </w:r>
          </w:p>
        </w:tc>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Ruta</w:t>
            </w:r>
          </w:p>
        </w:tc>
        <w:tc>
          <w:tcPr>
            <w:tcW w:type="dxa" w:w="234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Permiso</w:t>
            </w:r>
          </w:p>
        </w:tc>
        <w:tc>
          <w:tcPr>
            <w:tcW w:type="dxa" w:w="2340"/>
            <w:vAlign w:val="center"/>
            <w:shd w:fill="E7E6E6"/>
            <w:tcBorders>
              <w:top w:val="single" w:sz="8" w:color="000000"/>
              <w:left w:val="nil"/>
              <w:bottom w:val="single" w:sz="8"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 POST, PUT, PATCH, DELETE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/reports/notifications/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(cada usuario solo ve las propias)</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POST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/reports/notifications/mark-all-read/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/reports/notifications/unread/</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w:t>
            </w:r>
          </w:p>
        </w:tc>
        <w:tc>
          <w:tcPr>
            <w:tcW w:type="dxa" w:w="2340"/>
            <w:vAlign w:val="center"/>
            <w:tcBorders>
              <w:top w:val="single" w:sz="0" w:color="000000"/>
              <w:left w:val="nil"/>
              <w:bottom w:val="single" w:sz="0" w:color="000000"/>
              <w:right w:val="nil"/>
            </w:tcBorders>
          </w:tcPr>
          <w:p>
            <w:pPr>
              <w:spacing w:after="0" w:line="240" w:lineRule="auto"/>
            </w:pP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/reports/dashboard/summary/</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 \</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IsAdminOrEmployee)`</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/reports/dashboard/reservations-by-date/</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 \</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IsAdminOrEmployee)`</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/reports/dashboard/revenue-by-month/</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 \</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IsAdminOrEmployee)`</w:t>
            </w:r>
          </w:p>
        </w:tc>
      </w:tr>
      <w:tr>
        <w:trPr>
          <w:cantSplit/>
        </w:trPr>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/reports/dashboard/top-clients/</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`IsAuthenticated &amp; (IsAdmin \</w:t>
            </w:r>
          </w:p>
        </w:tc>
        <w:tc>
          <w:tcPr>
            <w:tcW w:type="dxa" w:w="234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IsAdminOrEmployee)`</w:t>
            </w:r>
          </w:p>
        </w:tc>
      </w:tr>
      <w:tr>
        <w:trPr>
          <w:cantSplit/>
        </w:trPr>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GET</w:t>
            </w:r>
          </w:p>
        </w:tc>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/reports/top-clients/</w:t>
            </w:r>
          </w:p>
        </w:tc>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`IsAuthenticated &amp; (IsAdmin \</w:t>
            </w:r>
          </w:p>
        </w:tc>
        <w:tc>
          <w:tcPr>
            <w:tcW w:type="dxa" w:w="234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IsAdminOrEmployee)` (alias corto)</w:t>
            </w:r>
          </w:p>
        </w:tc>
      </w:tr>
    </w:tbl>
    <w:p>
      <w:pPr>
        <w:pStyle w:val="Heading3"/>
      </w:pPr>
      <w:r>
        <w:t>Salud y administración</w:t>
      </w:r>
    </w:p>
    <w:tbl>
      <w:tblPr>
        <w:tblW w:type="auto" w:w="0"/>
        <w:jc w:val="center"/>
        <w:tblLayout w:type="autofit"/>
        <w:tblLook w:firstColumn="1" w:firstRow="1" w:lastColumn="0" w:lastRow="0" w:noHBand="0" w:noVBand="1" w:val="04A0"/>
      </w:tblPr>
      <w:tblGrid>
        <w:gridCol w:w="3120"/>
        <w:gridCol w:w="3120"/>
        <w:gridCol w:w="3120"/>
      </w:tblGrid>
      <w:tr>
        <w:trPr>
          <w:cantSplit/>
        </w:trPr>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Método</w:t>
            </w:r>
          </w:p>
        </w:tc>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Ruta</w:t>
            </w:r>
          </w:p>
        </w:tc>
        <w:tc>
          <w:tcPr>
            <w:tcW w:type="dxa" w:w="312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Permiso</w:t>
            </w:r>
          </w:p>
        </w:tc>
      </w:tr>
      <w:tr>
        <w:trPr>
          <w:cantSplit/>
        </w:trPr>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GET</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/api/v1/health/</w:t>
            </w:r>
          </w:p>
        </w:tc>
        <w:tc>
          <w:tcPr>
            <w:tcW w:type="dxa" w:w="312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Público (AllowAny)</w:t>
            </w:r>
          </w:p>
        </w:tc>
      </w:tr>
      <w:tr>
        <w:trPr>
          <w:cantSplit/>
        </w:trPr>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Cualquiera</w:t>
            </w:r>
          </w:p>
        </w:tc>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/admin/</w:t>
            </w:r>
          </w:p>
        </w:tc>
        <w:tc>
          <w:tcPr>
            <w:tcW w:type="dxa" w:w="312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Panel administrativo Django</w:t>
            </w:r>
          </w:p>
        </w:tc>
      </w:tr>
    </w:tbl>
    <w:p>
      <w:pPr>
        <w:pStyle w:val="Heading1"/>
      </w:pPr>
      <w:r>
        <w:t>Anexo B. Resultados de verificación de la versión final</w:t>
      </w:r>
    </w:p>
    <w:p>
      <w:pPr>
        <w:pStyle w:val="Heading2"/>
      </w:pPr>
      <w:r>
        <w:t>B.1 Pruebas unitarias</w:t>
      </w:r>
    </w:p>
    <w:p>
      <w:r>
        <w:t xml:space="preserve">La evidencia final de pruebas unitarias registra </w:t>
      </w:r>
      <w:r>
        <w:rPr>
          <w:b/>
        </w:rPr>
        <w:t>32 casos ejecutados</w:t>
      </w:r>
      <w:r>
        <w:t xml:space="preserve">, </w:t>
      </w:r>
      <w:r>
        <w:rPr>
          <w:b/>
        </w:rPr>
        <w:t>32 aprobados</w:t>
      </w:r>
      <w:r>
        <w:t xml:space="preserve">, </w:t>
      </w:r>
      <w:r>
        <w:rPr>
          <w:b/>
        </w:rPr>
        <w:t>0 fallidos</w:t>
      </w:r>
      <w:r>
        <w:t xml:space="preserve"> y </w:t>
      </w:r>
      <w:r>
        <w:rPr>
          <w:b/>
        </w:rPr>
        <w:t>0 errores</w:t>
      </w:r>
      <w:r>
        <w:t xml:space="preserve">, con una duración total de </w:t>
      </w:r>
      <w:r>
        <w:rPr>
          <w:b/>
        </w:rPr>
        <w:t>4.5981 s</w:t>
      </w:r>
      <w:r>
        <w:t>. La suite cubre autenticación, JWT, usuarios, espacios, disponibilidad, validaciones de fecha y duración, creación de reserva, estados, pagos, anti-solapamiento y permisos por rol.</w:t>
      </w:r>
    </w:p>
    <w:p>
      <w:pPr>
        <w:pStyle w:val="ListBullet"/>
      </w:pPr>
      <w:r>
        <w:rPr>
          <w:b/>
        </w:rPr>
        <w:t>Total ejecutado:</w:t>
      </w:r>
      <w:r>
        <w:t xml:space="preserve"> 32</w:t>
      </w:r>
    </w:p>
    <w:p>
      <w:pPr>
        <w:pStyle w:val="ListBullet"/>
      </w:pPr>
      <w:r>
        <w:rPr>
          <w:b/>
        </w:rPr>
        <w:t>Aprobadas:</w:t>
      </w:r>
      <w:r>
        <w:t xml:space="preserve"> 32</w:t>
      </w:r>
    </w:p>
    <w:p>
      <w:pPr>
        <w:pStyle w:val="ListBullet"/>
      </w:pPr>
      <w:r>
        <w:rPr>
          <w:b/>
        </w:rPr>
        <w:t>Fallidas:</w:t>
      </w:r>
      <w:r>
        <w:t xml:space="preserve"> 0</w:t>
      </w:r>
    </w:p>
    <w:p>
      <w:pPr>
        <w:pStyle w:val="ListBullet"/>
      </w:pPr>
      <w:r>
        <w:rPr>
          <w:b/>
        </w:rPr>
        <w:t>Errores:</w:t>
      </w:r>
      <w:r>
        <w:t xml:space="preserve"> 0</w:t>
      </w:r>
    </w:p>
    <w:p>
      <w:pPr>
        <w:pStyle w:val="ListBullet"/>
      </w:pPr>
      <w:r>
        <w:rPr>
          <w:b/>
        </w:rPr>
        <w:t>Duración total:</w:t>
      </w:r>
      <w:r>
        <w:t xml:space="preserve"> 4.5981 s</w:t>
      </w:r>
    </w:p>
    <w:p>
      <w:pPr>
        <w:pStyle w:val="ListBullet"/>
      </w:pPr>
      <w:r>
        <w:rPr>
          <w:b/>
        </w:rPr>
        <w:t>Evidencias:</w:t>
      </w:r>
      <w:r>
        <w:t xml:space="preserve"> </w:t>
      </w:r>
      <w:r>
        <w:rPr>
          <w:rFonts w:ascii="Courier New" w:hAnsi="Courier New"/>
          <w:sz w:val="19"/>
        </w:rPr>
        <w:t>evidencias/pruebas_unitarias.txt</w:t>
      </w:r>
      <w:r>
        <w:t xml:space="preserve">, </w:t>
      </w:r>
      <w:r>
        <w:rPr>
          <w:rFonts w:ascii="Courier New" w:hAnsi="Courier New"/>
          <w:sz w:val="19"/>
        </w:rPr>
        <w:t>evidencias/pruebas_unitarias.json</w:t>
      </w:r>
      <w:r>
        <w:t xml:space="preserve">, </w:t>
      </w:r>
      <w:r>
        <w:rPr>
          <w:rFonts w:ascii="Courier New" w:hAnsi="Courier New"/>
          <w:sz w:val="19"/>
        </w:rPr>
        <w:t>evidencias/pruebas_unitarias.csv</w:t>
      </w:r>
    </w:p>
    <w:p>
      <w:r>
        <w:t xml:space="preserve">Se destaca el caso </w:t>
      </w:r>
      <w:r>
        <w:rPr>
          <w:rFonts w:ascii="Courier New" w:hAnsi="Courier New"/>
          <w:sz w:val="19"/>
        </w:rPr>
        <w:t>U32</w:t>
      </w:r>
      <w:r>
        <w:t xml:space="preserve">, incorporado al cierre final, para validar el acceso del cliente a </w:t>
      </w:r>
      <w:r>
        <w:rPr>
          <w:rFonts w:ascii="Courier New" w:hAnsi="Courier New"/>
          <w:sz w:val="19"/>
        </w:rPr>
        <w:t>mis-reservas/</w:t>
      </w:r>
      <w:r>
        <w:t xml:space="preserve"> sin romper la restricción del listado global administrativo.</w:t>
      </w:r>
    </w:p>
    <w:p>
      <w:pPr>
        <w:pStyle w:val="Heading2"/>
      </w:pPr>
      <w:r>
        <w:t>B.2 Pruebas de integración</w:t>
      </w:r>
    </w:p>
    <w:p>
      <w:r>
        <w:t xml:space="preserve">La suite de integración registró </w:t>
      </w:r>
      <w:r>
        <w:rPr>
          <w:b/>
        </w:rPr>
        <w:t>12 flujos ejecutados</w:t>
      </w:r>
      <w:r>
        <w:t xml:space="preserve">, </w:t>
      </w:r>
      <w:r>
        <w:rPr>
          <w:b/>
        </w:rPr>
        <w:t>12 aprobados</w:t>
      </w:r>
      <w:r>
        <w:t xml:space="preserve">, </w:t>
      </w:r>
      <w:r>
        <w:rPr>
          <w:b/>
        </w:rPr>
        <w:t>0 fallidos</w:t>
      </w:r>
      <w:r>
        <w:t xml:space="preserve"> y una duración total de </w:t>
      </w:r>
      <w:r>
        <w:rPr>
          <w:b/>
        </w:rPr>
        <w:t>2.626 s</w:t>
      </w:r>
      <w:r>
        <w:t>. Los escenarios cubren registro y activación, ciclo de reservas entre cliente y recepción, anti-solapamiento entre usuarios, persistencia de cálculos, control de acceso transversal, ciclo completo de JWT, actualización de disponibilidad, cancelación con liberación de franja, integración con reportes y aplicación de la política de privacidad.</w:t>
      </w:r>
    </w:p>
    <w:p>
      <w:pPr>
        <w:pStyle w:val="ListBullet"/>
      </w:pPr>
      <w:r>
        <w:rPr>
          <w:b/>
        </w:rPr>
        <w:t>Total ejecutado:</w:t>
      </w:r>
      <w:r>
        <w:t xml:space="preserve"> 12</w:t>
      </w:r>
    </w:p>
    <w:p>
      <w:pPr>
        <w:pStyle w:val="ListBullet"/>
      </w:pPr>
      <w:r>
        <w:rPr>
          <w:b/>
        </w:rPr>
        <w:t>Aprobadas:</w:t>
      </w:r>
      <w:r>
        <w:t xml:space="preserve"> 12</w:t>
      </w:r>
    </w:p>
    <w:p>
      <w:pPr>
        <w:pStyle w:val="ListBullet"/>
      </w:pPr>
      <w:r>
        <w:rPr>
          <w:b/>
        </w:rPr>
        <w:t>Fallidas:</w:t>
      </w:r>
      <w:r>
        <w:t xml:space="preserve"> 0</w:t>
      </w:r>
    </w:p>
    <w:p>
      <w:pPr>
        <w:pStyle w:val="ListBullet"/>
      </w:pPr>
      <w:r>
        <w:rPr>
          <w:b/>
        </w:rPr>
        <w:t>Duración total:</w:t>
      </w:r>
      <w:r>
        <w:t xml:space="preserve"> 2.626 s</w:t>
      </w:r>
    </w:p>
    <w:p>
      <w:pPr>
        <w:pStyle w:val="ListBullet"/>
      </w:pPr>
      <w:r>
        <w:rPr>
          <w:b/>
        </w:rPr>
        <w:t>Evidencias:</w:t>
      </w:r>
      <w:r>
        <w:t xml:space="preserve"> </w:t>
      </w:r>
      <w:r>
        <w:rPr>
          <w:rFonts w:ascii="Courier New" w:hAnsi="Courier New"/>
          <w:sz w:val="19"/>
        </w:rPr>
        <w:t>evidencias/pruebas_integracion.txt</w:t>
      </w:r>
      <w:r>
        <w:t xml:space="preserve">, </w:t>
      </w:r>
      <w:r>
        <w:rPr>
          <w:rFonts w:ascii="Courier New" w:hAnsi="Courier New"/>
          <w:sz w:val="19"/>
        </w:rPr>
        <w:t>evidencias/pruebas_integracion.json</w:t>
      </w:r>
      <w:r>
        <w:t xml:space="preserve">, </w:t>
      </w:r>
      <w:r>
        <w:rPr>
          <w:rFonts w:ascii="Courier New" w:hAnsi="Courier New"/>
          <w:sz w:val="19"/>
        </w:rPr>
        <w:t>evidencias/pruebas_integracion.csv</w:t>
      </w:r>
    </w:p>
    <w:p>
      <w:pPr>
        <w:pStyle w:val="Heading2"/>
      </w:pPr>
      <w:r>
        <w:t>B.3 Smoke tests</w:t>
      </w:r>
    </w:p>
    <w:p>
      <w:r>
        <w:t xml:space="preserve">La ejecución de humo reportó </w:t>
      </w:r>
      <w:r>
        <w:rPr>
          <w:b/>
        </w:rPr>
        <w:t>14 casos correctos</w:t>
      </w:r>
      <w:r>
        <w:t xml:space="preserve"> y </w:t>
      </w:r>
      <w:r>
        <w:rPr>
          <w:b/>
        </w:rPr>
        <w:t>0 fallidos</w:t>
      </w:r>
      <w:r>
        <w:t>. Los casos validados incluyen el health check, autenticación por roles, consulta de espacios, disponibilidad, catálogo de refresquería, fidelización, rutinas de gimnasio, panel administrativo, control de acceso sin token, refresco de JWT, política de privacidad y creación de reserva con rechazo de solapamiento.</w:t>
      </w:r>
    </w:p>
    <w:p>
      <w:pPr>
        <w:pStyle w:val="ListBullet"/>
      </w:pPr>
      <w:r>
        <w:rPr>
          <w:b/>
        </w:rPr>
        <w:t>Casos ejecutados:</w:t>
      </w:r>
      <w:r>
        <w:t xml:space="preserve"> 14</w:t>
      </w:r>
    </w:p>
    <w:p>
      <w:pPr>
        <w:pStyle w:val="ListBullet"/>
      </w:pPr>
      <w:r>
        <w:rPr>
          <w:b/>
        </w:rPr>
        <w:t>Aprobados:</w:t>
      </w:r>
      <w:r>
        <w:t xml:space="preserve"> 14</w:t>
      </w:r>
    </w:p>
    <w:p>
      <w:pPr>
        <w:pStyle w:val="ListBullet"/>
      </w:pPr>
      <w:r>
        <w:rPr>
          <w:b/>
        </w:rPr>
        <w:t>Fallidos:</w:t>
      </w:r>
      <w:r>
        <w:t xml:space="preserve"> 0</w:t>
      </w:r>
    </w:p>
    <w:p>
      <w:pPr>
        <w:pStyle w:val="ListBullet"/>
      </w:pPr>
      <w:r>
        <w:rPr>
          <w:b/>
        </w:rPr>
        <w:t>Evidencia bruta:</w:t>
      </w:r>
      <w:r>
        <w:t xml:space="preserve"> </w:t>
      </w:r>
      <w:r>
        <w:rPr>
          <w:rFonts w:ascii="Courier New" w:hAnsi="Courier New"/>
          <w:sz w:val="19"/>
        </w:rPr>
        <w:t>evidencias/smoke_tests_raw.txt</w:t>
      </w:r>
    </w:p>
    <w:p>
      <w:r>
        <w:t>Durante esta ejecución se observaron advertencias del entorno relacionadas con longitud recomendada de clave HMAC para HS512 y marcas de tiempo ingenuas en algunos datos de prueba. No obstante, dichas advertencias no impidieron la aprobación de la suite.</w:t>
      </w:r>
    </w:p>
    <w:p>
      <w:pPr>
        <w:pStyle w:val="Heading2"/>
      </w:pPr>
      <w:r>
        <w:t>B.4 Railway y PostgreSQL</w:t>
      </w:r>
    </w:p>
    <w:p>
      <w:r>
        <w:t xml:space="preserve">La validación directa contra el despliegue de Railway registró </w:t>
      </w:r>
      <w:r>
        <w:rPr>
          <w:b/>
        </w:rPr>
        <w:t>20 casos ejecutados</w:t>
      </w:r>
      <w:r>
        <w:t xml:space="preserve">, </w:t>
      </w:r>
      <w:r>
        <w:rPr>
          <w:b/>
        </w:rPr>
        <w:t>20 aprobados</w:t>
      </w:r>
      <w:r>
        <w:t xml:space="preserve"> y </w:t>
      </w:r>
      <w:r>
        <w:rPr>
          <w:b/>
        </w:rPr>
        <w:t>0 fallidos</w:t>
      </w:r>
      <w:r>
        <w:t>. Los resultados reales cubren health check, login correcto e incorrecto, usuario inactivo, acceso permitido y prohibido por rol, consulta de espacios, disponibilidad, creación de reserva, consulta posterior, rechazo de solapamiento, errores controlados 400/401/404, refresco de token, cancelación y persistencia en nueva sesión.</w:t>
      </w:r>
    </w:p>
    <w:p>
      <w:pPr>
        <w:pStyle w:val="ListBullet"/>
      </w:pPr>
      <w:r>
        <w:rPr>
          <w:b/>
        </w:rPr>
        <w:t>Casos Railway:</w:t>
      </w:r>
      <w:r>
        <w:t xml:space="preserve"> 20</w:t>
      </w:r>
    </w:p>
    <w:p>
      <w:pPr>
        <w:pStyle w:val="ListBullet"/>
      </w:pPr>
      <w:r>
        <w:rPr>
          <w:b/>
        </w:rPr>
        <w:t>Aprobados:</w:t>
      </w:r>
      <w:r>
        <w:t xml:space="preserve"> 20</w:t>
      </w:r>
    </w:p>
    <w:p>
      <w:pPr>
        <w:pStyle w:val="ListBullet"/>
      </w:pPr>
      <w:r>
        <w:rPr>
          <w:b/>
        </w:rPr>
        <w:t>Fallidos:</w:t>
      </w:r>
      <w:r>
        <w:t xml:space="preserve"> 0</w:t>
      </w:r>
    </w:p>
    <w:p>
      <w:pPr>
        <w:pStyle w:val="ListBullet"/>
      </w:pPr>
      <w:r>
        <w:rPr>
          <w:b/>
        </w:rPr>
        <w:t>Motor validado por health check:</w:t>
      </w:r>
      <w:r>
        <w:t xml:space="preserve"> PostgreSQL</w:t>
      </w:r>
    </w:p>
    <w:p>
      <w:pPr>
        <w:pStyle w:val="ListBullet"/>
      </w:pPr>
      <w:r>
        <w:rPr>
          <w:b/>
        </w:rPr>
        <w:t>Evidencias:</w:t>
      </w:r>
      <w:r>
        <w:t xml:space="preserve"> </w:t>
      </w:r>
      <w:r>
        <w:rPr>
          <w:rFonts w:ascii="Courier New" w:hAnsi="Courier New"/>
          <w:sz w:val="19"/>
        </w:rPr>
        <w:t>evidencias/validacion_railway.md</w:t>
      </w:r>
      <w:r>
        <w:t xml:space="preserve">, </w:t>
      </w:r>
      <w:r>
        <w:rPr>
          <w:rFonts w:ascii="Courier New" w:hAnsi="Courier New"/>
          <w:sz w:val="19"/>
        </w:rPr>
        <w:t>evidencias/validacion_railway.json</w:t>
      </w:r>
    </w:p>
    <w:p>
      <w:r>
        <w:t>La validación sobre Railway confirmó que el sistema respondió correctamente bajo operación real, sin exponer secretos ni datos sensibles en los errores controlados.</w:t>
      </w:r>
    </w:p>
    <w:p>
      <w:pPr>
        <w:pStyle w:val="Heading2"/>
      </w:pPr>
      <w:r>
        <w:t>B.5 Anti-solapamiento</w:t>
      </w:r>
    </w:p>
    <w:p>
      <w:r>
        <w:t xml:space="preserve">La prevención de solapamiento fue verificada por múltiples mecanismos de prueba. En la validación sobre Railway se ejecutó </w:t>
      </w:r>
      <w:r>
        <w:rPr>
          <w:b/>
        </w:rPr>
        <w:t>1 intento real de reserva solapada</w:t>
      </w:r>
      <w:r>
        <w:t xml:space="preserve"> y fue </w:t>
      </w:r>
      <w:r>
        <w:rPr>
          <w:b/>
        </w:rPr>
        <w:t>rechazado</w:t>
      </w:r>
      <w:r>
        <w:t xml:space="preserve"> con HTTP 400. En el smoke test se ejecutó </w:t>
      </w:r>
      <w:r>
        <w:rPr>
          <w:b/>
        </w:rPr>
        <w:t>1 intento adicional de solapamiento</w:t>
      </w:r>
      <w:r>
        <w:t xml:space="preserve">, también rechazado, manteniéndose </w:t>
      </w:r>
      <w:r>
        <w:rPr>
          <w:b/>
        </w:rPr>
        <w:t>1 sola reserva persistida</w:t>
      </w:r>
      <w:r>
        <w:t xml:space="preserve">. En el benchmark controlado del escenario </w:t>
      </w:r>
      <w:r>
        <w:rPr>
          <w:rFonts w:ascii="Courier New" w:hAnsi="Courier New"/>
          <w:sz w:val="19"/>
        </w:rPr>
        <w:t>S3_detectar_solapamiento</w:t>
      </w:r>
      <w:r>
        <w:t xml:space="preserve"> se ejecutaron </w:t>
      </w:r>
      <w:r>
        <w:rPr>
          <w:b/>
        </w:rPr>
        <w:t>30 intentos</w:t>
      </w:r>
      <w:r>
        <w:t xml:space="preserve">, con </w:t>
      </w:r>
      <w:r>
        <w:rPr>
          <w:b/>
        </w:rPr>
        <w:t>30 rechazos</w:t>
      </w:r>
      <w:r>
        <w:t xml:space="preserve">, </w:t>
      </w:r>
      <w:r>
        <w:rPr>
          <w:b/>
        </w:rPr>
        <w:t>0 aceptaciones indebidas</w:t>
      </w:r>
      <w:r>
        <w:t xml:space="preserve"> y </w:t>
      </w:r>
      <w:r>
        <w:rPr>
          <w:b/>
        </w:rPr>
        <w:t>0 conflictos persistidos</w:t>
      </w:r>
      <w:r>
        <w:t>.</w:t>
      </w:r>
    </w:p>
    <w:p>
      <w:r>
        <w:t>Resumen cuantitativo mínimo consolidado:</w:t>
      </w:r>
    </w:p>
    <w:p>
      <w:pPr>
        <w:pStyle w:val="ListBullet"/>
      </w:pPr>
      <w:r>
        <w:rPr>
          <w:b/>
        </w:rPr>
        <w:t>Intentos controlados de solapamiento observados:</w:t>
      </w:r>
      <w:r>
        <w:t xml:space="preserve"> 32</w:t>
      </w:r>
    </w:p>
    <w:p>
      <w:pPr>
        <w:pStyle w:val="ListBullet"/>
      </w:pPr>
      <w:r>
        <w:rPr>
          <w:b/>
        </w:rPr>
        <w:t>Aceptados indebidamente:</w:t>
      </w:r>
      <w:r>
        <w:t xml:space="preserve"> 0</w:t>
      </w:r>
    </w:p>
    <w:p>
      <w:pPr>
        <w:pStyle w:val="ListBullet"/>
      </w:pPr>
      <w:r>
        <w:rPr>
          <w:b/>
        </w:rPr>
        <w:t>Rechazados correctamente:</w:t>
      </w:r>
      <w:r>
        <w:t xml:space="preserve"> 32</w:t>
      </w:r>
    </w:p>
    <w:p>
      <w:pPr>
        <w:pStyle w:val="ListBullet"/>
      </w:pPr>
      <w:r>
        <w:rPr>
          <w:b/>
        </w:rPr>
        <w:t>Conflictos persistidos:</w:t>
      </w:r>
      <w:r>
        <w:t xml:space="preserve"> 0</w:t>
      </w:r>
    </w:p>
    <w:p>
      <w:pPr>
        <w:pStyle w:val="ListBullet"/>
      </w:pPr>
      <w:r>
        <w:rPr>
          <w:b/>
        </w:rPr>
        <w:t>Estado final en producción del dato de prueba Railway:</w:t>
      </w:r>
      <w:r>
        <w:t xml:space="preserve"> </w:t>
      </w:r>
      <w:r>
        <w:rPr>
          <w:rFonts w:ascii="Courier New" w:hAnsi="Courier New"/>
          <w:sz w:val="19"/>
        </w:rPr>
        <w:t>CANCELLED</w:t>
      </w:r>
    </w:p>
    <w:p>
      <w:r>
        <w:t xml:space="preserve">Las evidencias correspondientes están en </w:t>
      </w:r>
      <w:r>
        <w:rPr>
          <w:rFonts w:ascii="Courier New" w:hAnsi="Courier New"/>
          <w:sz w:val="19"/>
        </w:rPr>
        <w:t>evidencias/validacion_railway.md</w:t>
      </w:r>
      <w:r>
        <w:t xml:space="preserve">, </w:t>
      </w:r>
      <w:r>
        <w:rPr>
          <w:rFonts w:ascii="Courier New" w:hAnsi="Courier New"/>
          <w:sz w:val="19"/>
        </w:rPr>
        <w:t>evidencias/smoke_tests_raw.txt</w:t>
      </w:r>
      <w:r>
        <w:t xml:space="preserve">, </w:t>
      </w:r>
      <w:r>
        <w:rPr>
          <w:rFonts w:ascii="Courier New" w:hAnsi="Courier New"/>
          <w:sz w:val="19"/>
        </w:rPr>
        <w:t>evidencias/benchmark_aplicativo.md</w:t>
      </w:r>
      <w:r>
        <w:t xml:space="preserve"> y </w:t>
      </w:r>
      <w:r>
        <w:rPr>
          <w:rFonts w:ascii="Courier New" w:hAnsi="Courier New"/>
          <w:sz w:val="19"/>
        </w:rPr>
        <w:t>evidencias/benchmark_iteraciones.csv</w:t>
      </w:r>
      <w:r>
        <w:t>.</w:t>
      </w:r>
    </w:p>
    <w:p>
      <w:pPr>
        <w:pStyle w:val="Heading2"/>
      </w:pPr>
      <w:r>
        <w:t>B.6 Rendimiento operativo controlado</w:t>
      </w:r>
    </w:p>
    <w:p>
      <w:r>
        <w:t xml:space="preserve">El benchmark controlado se ejecutó con </w:t>
      </w:r>
      <w:r>
        <w:rPr>
          <w:b/>
        </w:rPr>
        <w:t>4 escenarios</w:t>
      </w:r>
      <w:r>
        <w:t xml:space="preserve"> y </w:t>
      </w:r>
      <w:r>
        <w:rPr>
          <w:b/>
        </w:rPr>
        <w:t>30 iteraciones por escenario</w:t>
      </w:r>
      <w:r>
        <w:t xml:space="preserve"> sobre la API desplegada en Railway. Los resultados agregados fueron los siguientes: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rPr>
          <w:cantSplit/>
        </w:trPr>
        <w:tc>
          <w:tcPr>
            <w:tcW w:type="dxa" w:w="156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Escenario</w:t>
            </w:r>
          </w:p>
        </w:tc>
        <w:tc>
          <w:tcPr>
            <w:tcW w:type="dxa" w:w="156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n</w:t>
            </w:r>
          </w:p>
        </w:tc>
        <w:tc>
          <w:tcPr>
            <w:tcW w:type="dxa" w:w="156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Media (ms)</w:t>
            </w:r>
          </w:p>
        </w:tc>
        <w:tc>
          <w:tcPr>
            <w:tcW w:type="dxa" w:w="156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Mediana (ms)</w:t>
            </w:r>
          </w:p>
        </w:tc>
        <w:tc>
          <w:tcPr>
            <w:tcW w:type="dxa" w:w="156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Mínimo (ms)</w:t>
            </w:r>
          </w:p>
        </w:tc>
        <w:tc>
          <w:tcPr>
            <w:tcW w:type="dxa" w:w="1560"/>
            <w:vAlign w:val="center"/>
            <w:shd w:fill="E7E6E6"/>
            <w:tcBorders>
              <w:top w:val="single" w:sz="8" w:color="000000"/>
              <w:left w:val="nil"/>
              <w:bottom w:val="single" w:sz="8" w:color="000000"/>
              <w:right w:val="nil"/>
            </w:tcBorders>
          </w:tcPr>
          <w:p>
            <w:pPr>
              <w:spacing w:after="0" w:line="240" w:lineRule="auto"/>
            </w:pPr>
            <w:r>
              <w:rPr>
                <w:rFonts w:ascii="Times New Roman" w:hAnsi="Times New Roman"/>
                <w:b/>
                <w:sz w:val="17"/>
              </w:rPr>
              <w:t>Máximo (ms)</w:t>
            </w:r>
          </w:p>
        </w:tc>
      </w:tr>
      <w:tr>
        <w:trPr>
          <w:cantSplit/>
        </w:trPr>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Consultar disponibilidad</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30</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328.47</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320.18</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303.70</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559.14</w:t>
            </w:r>
          </w:p>
        </w:tc>
      </w:tr>
      <w:tr>
        <w:trPr>
          <w:cantSplit/>
        </w:trPr>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Registrar reserva</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30</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331.75</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331.16</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314.33</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355.30</w:t>
            </w:r>
          </w:p>
        </w:tc>
      </w:tr>
      <w:tr>
        <w:trPr>
          <w:cantSplit/>
        </w:trPr>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Detectar solapamiento</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30</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320.77</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319.68</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304.42</w:t>
            </w:r>
          </w:p>
        </w:tc>
        <w:tc>
          <w:tcPr>
            <w:tcW w:type="dxa" w:w="1560"/>
            <w:vAlign w:val="center"/>
            <w:tcBorders>
              <w:top w:val="single" w:sz="0" w:color="000000"/>
              <w:left w:val="nil"/>
              <w:bottom w:val="single" w:sz="0" w:color="000000"/>
              <w:right w:val="nil"/>
            </w:tcBorders>
          </w:tcPr>
          <w:p>
            <w:pPr>
              <w:spacing w:after="0" w:line="240" w:lineRule="auto"/>
            </w:pPr>
            <w:r>
              <w:rPr>
                <w:rFonts w:ascii="Times New Roman" w:hAnsi="Times New Roman"/>
                <w:sz w:val="17"/>
              </w:rPr>
              <w:t>349.72</w:t>
            </w:r>
          </w:p>
        </w:tc>
      </w:tr>
      <w:tr>
        <w:trPr>
          <w:cantSplit/>
        </w:trPr>
        <w:tc>
          <w:tcPr>
            <w:tcW w:type="dxa" w:w="156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Cancelar reserva</w:t>
            </w:r>
          </w:p>
        </w:tc>
        <w:tc>
          <w:tcPr>
            <w:tcW w:type="dxa" w:w="156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30</w:t>
            </w:r>
          </w:p>
        </w:tc>
        <w:tc>
          <w:tcPr>
            <w:tcW w:type="dxa" w:w="156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327.49</w:t>
            </w:r>
          </w:p>
        </w:tc>
        <w:tc>
          <w:tcPr>
            <w:tcW w:type="dxa" w:w="156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323.75</w:t>
            </w:r>
          </w:p>
        </w:tc>
        <w:tc>
          <w:tcPr>
            <w:tcW w:type="dxa" w:w="156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310.57</w:t>
            </w:r>
          </w:p>
        </w:tc>
        <w:tc>
          <w:tcPr>
            <w:tcW w:type="dxa" w:w="1560"/>
            <w:vAlign w:val="center"/>
            <w:tcBorders>
              <w:top w:val="single" w:sz="0" w:color="000000"/>
              <w:left w:val="nil"/>
              <w:bottom w:val="single" w:sz="8" w:color="000000"/>
              <w:right w:val="nil"/>
            </w:tcBorders>
          </w:tcPr>
          <w:p>
            <w:pPr>
              <w:spacing w:after="0" w:line="240" w:lineRule="auto"/>
            </w:pPr>
            <w:r>
              <w:rPr>
                <w:rFonts w:ascii="Times New Roman" w:hAnsi="Times New Roman"/>
                <w:sz w:val="17"/>
              </w:rPr>
              <w:t>352.40</w:t>
            </w:r>
          </w:p>
        </w:tc>
      </w:tr>
    </w:tbl>
    <w:p>
      <w:r>
        <w:t xml:space="preserve">Los cuatro escenarios alcanzaron </w:t>
      </w:r>
      <w:r>
        <w:rPr>
          <w:b/>
        </w:rPr>
        <w:t>100.0 % de éxito</w:t>
      </w:r>
      <w:r>
        <w:t xml:space="preserve">, </w:t>
      </w:r>
      <w:r>
        <w:rPr>
          <w:b/>
        </w:rPr>
        <w:t>0.0 % de conflictos persistidos</w:t>
      </w:r>
      <w:r>
        <w:t xml:space="preserve">, </w:t>
      </w:r>
      <w:r>
        <w:rPr>
          <w:b/>
        </w:rPr>
        <w:t>100.0 % de resolución en primer intento</w:t>
      </w:r>
      <w:r>
        <w:t xml:space="preserve"> y </w:t>
      </w:r>
      <w:r>
        <w:rPr>
          <w:b/>
        </w:rPr>
        <w:t>0 reprocesos técnicos</w:t>
      </w:r>
      <w:r>
        <w:t>.</w:t>
      </w:r>
    </w:p>
    <w:p>
      <w:pPr>
        <w:pStyle w:val="ListBullet"/>
      </w:pPr>
      <w:r>
        <w:rPr>
          <w:b/>
        </w:rPr>
        <w:t>Evidencias:</w:t>
      </w:r>
      <w:r>
        <w:t xml:space="preserve"> </w:t>
      </w:r>
      <w:r>
        <w:rPr>
          <w:rFonts w:ascii="Courier New" w:hAnsi="Courier New"/>
          <w:sz w:val="19"/>
        </w:rPr>
        <w:t>evidencias/benchmark_aplicativo.md</w:t>
      </w:r>
      <w:r>
        <w:t xml:space="preserve">, </w:t>
      </w:r>
      <w:r>
        <w:rPr>
          <w:rFonts w:ascii="Courier New" w:hAnsi="Courier New"/>
          <w:sz w:val="19"/>
        </w:rPr>
        <w:t>evidencias/benchmark_aplicativo.csv</w:t>
      </w:r>
      <w:r>
        <w:t xml:space="preserve">, </w:t>
      </w:r>
      <w:r>
        <w:rPr>
          <w:rFonts w:ascii="Courier New" w:hAnsi="Courier New"/>
          <w:sz w:val="19"/>
        </w:rPr>
        <w:t>evidencias/benchmark_iteraciones.csv</w:t>
      </w:r>
    </w:p>
    <w:p>
      <w:pPr>
        <w:pStyle w:val="Heading2"/>
      </w:pPr>
      <w:r>
        <w:t>B.7 Mobile-First</w:t>
      </w:r>
    </w:p>
    <w:p>
      <w:r>
        <w:t xml:space="preserve">La validación Mobile-First se ejecutó sobre </w:t>
      </w:r>
      <w:r>
        <w:rPr>
          <w:b/>
        </w:rPr>
        <w:t>36 combinaciones</w:t>
      </w:r>
      <w:r>
        <w:t xml:space="preserve"> de resolución y pantalla, distribuidas en 4 tamaños de viewport: </w:t>
      </w:r>
      <w:r>
        <w:rPr>
          <w:b/>
        </w:rPr>
        <w:t>360 px</w:t>
      </w:r>
      <w:r>
        <w:t xml:space="preserve">, </w:t>
      </w:r>
      <w:r>
        <w:rPr>
          <w:b/>
        </w:rPr>
        <w:t>390 px</w:t>
      </w:r>
      <w:r>
        <w:t xml:space="preserve">, </w:t>
      </w:r>
      <w:r>
        <w:rPr>
          <w:b/>
        </w:rPr>
        <w:t>768 px</w:t>
      </w:r>
      <w:r>
        <w:t xml:space="preserve"> y </w:t>
      </w:r>
      <w:r>
        <w:rPr>
          <w:b/>
        </w:rPr>
        <w:t>1280 px</w:t>
      </w:r>
      <w:r>
        <w:t xml:space="preserve">. El resultado final fue </w:t>
      </w:r>
      <w:r>
        <w:rPr>
          <w:b/>
        </w:rPr>
        <w:t>36/36 PASS</w:t>
      </w:r>
      <w:r>
        <w:t xml:space="preserve">, con </w:t>
      </w:r>
      <w:r>
        <w:rPr>
          <w:b/>
        </w:rPr>
        <w:t>0 px de desbordamiento horizontal injustificado</w:t>
      </w:r>
      <w:r>
        <w:t>.</w:t>
      </w:r>
    </w:p>
    <w:p>
      <w:r>
        <w:t>Las pantallas verificadas fueron:</w:t>
      </w:r>
    </w:p>
    <w:p>
      <w:pPr>
        <w:pStyle w:val="ListBullet"/>
      </w:pPr>
      <w:r>
        <w:t>acceso público;</w:t>
      </w:r>
    </w:p>
    <w:p>
      <w:pPr>
        <w:pStyle w:val="ListBullet"/>
      </w:pPr>
      <w:r>
        <w:t>dashboard del cliente;</w:t>
      </w:r>
    </w:p>
    <w:p>
      <w:pPr>
        <w:pStyle w:val="ListBullet"/>
      </w:pPr>
      <w:r>
        <w:t>listado de reservas del cliente;</w:t>
      </w:r>
    </w:p>
    <w:p>
      <w:pPr>
        <w:pStyle w:val="ListBullet"/>
      </w:pPr>
      <w:r>
        <w:t>formulario de reserva;</w:t>
      </w:r>
    </w:p>
    <w:p>
      <w:pPr>
        <w:pStyle w:val="ListBullet"/>
      </w:pPr>
      <w:r>
        <w:t>catálogo de refrescos;</w:t>
      </w:r>
    </w:p>
    <w:p>
      <w:pPr>
        <w:pStyle w:val="ListBullet"/>
      </w:pPr>
      <w:r>
        <w:t>dashboard administrativo;</w:t>
      </w:r>
    </w:p>
    <w:p>
      <w:pPr>
        <w:pStyle w:val="ListBullet"/>
      </w:pPr>
      <w:r>
        <w:t>listado administrativo de reservas;</w:t>
      </w:r>
    </w:p>
    <w:p>
      <w:pPr>
        <w:pStyle w:val="ListBullet"/>
      </w:pPr>
      <w:r>
        <w:t>catálogo administrativo de productos;</w:t>
      </w:r>
    </w:p>
    <w:p>
      <w:pPr>
        <w:pStyle w:val="ListBullet"/>
      </w:pPr>
      <w:r>
        <w:t>catálogo administrativo de espacios.</w:t>
      </w:r>
    </w:p>
    <w:p>
      <w:pPr>
        <w:pStyle w:val="ListBullet"/>
      </w:pPr>
      <w:r>
        <w:rPr>
          <w:b/>
        </w:rPr>
        <w:t>Evidencias:</w:t>
      </w:r>
      <w:r>
        <w:t xml:space="preserve"> </w:t>
      </w:r>
      <w:r>
        <w:rPr>
          <w:rFonts w:ascii="Courier New" w:hAnsi="Courier New"/>
          <w:sz w:val="19"/>
        </w:rPr>
        <w:t>evidencias/mobile_first.md</w:t>
      </w:r>
      <w:r>
        <w:t xml:space="preserve">, </w:t>
      </w:r>
      <w:r>
        <w:rPr>
          <w:rFonts w:ascii="Courier New" w:hAnsi="Courier New"/>
          <w:sz w:val="19"/>
        </w:rPr>
        <w:t>evidencias/mobile_first.csv</w:t>
      </w:r>
      <w:r>
        <w:t xml:space="preserve">, carpeta </w:t>
      </w:r>
      <w:r>
        <w:rPr>
          <w:rFonts w:ascii="Courier New" w:hAnsi="Courier New"/>
          <w:sz w:val="19"/>
        </w:rPr>
        <w:t>evidencias/mobile/</w:t>
      </w:r>
    </w:p>
    <w:p>
      <w:pPr>
        <w:pStyle w:val="Heading2"/>
      </w:pPr>
      <w:r>
        <w:t>B.8 Evidencia de las dos semanas de utilización</w:t>
      </w:r>
    </w:p>
    <w:p>
      <w:r>
        <w:t xml:space="preserve">Las métricas operativas reales se calcularon a partir de respuestas HTTP reales del despliegue productivo, el cual consulta directamente PostgreSQL. El informe de métricas consolidó </w:t>
      </w:r>
      <w:r>
        <w:rPr>
          <w:b/>
        </w:rPr>
        <w:t>42 indicadores</w:t>
      </w:r>
      <w:r>
        <w:t>. Entre los valores observados se destacan:</w:t>
      </w:r>
    </w:p>
    <w:p>
      <w:pPr>
        <w:pStyle w:val="ListBullet"/>
      </w:pPr>
      <w:r>
        <w:rPr>
          <w:b/>
        </w:rPr>
        <w:t>Usuarios activos totales:</w:t>
      </w:r>
      <w:r>
        <w:t xml:space="preserve"> 8</w:t>
      </w:r>
    </w:p>
    <w:p>
      <w:pPr>
        <w:pStyle w:val="ListBullet"/>
      </w:pPr>
      <w:r>
        <w:rPr>
          <w:b/>
        </w:rPr>
        <w:t>Clientes activos:</w:t>
      </w:r>
      <w:r>
        <w:t xml:space="preserve"> 3</w:t>
      </w:r>
    </w:p>
    <w:p>
      <w:pPr>
        <w:pStyle w:val="ListBullet"/>
      </w:pPr>
      <w:r>
        <w:rPr>
          <w:b/>
        </w:rPr>
        <w:t>Reservas históricas registradas:</w:t>
      </w:r>
      <w:r>
        <w:t xml:space="preserve"> 4</w:t>
      </w:r>
    </w:p>
    <w:p>
      <w:pPr>
        <w:pStyle w:val="ListBullet"/>
      </w:pPr>
      <w:r>
        <w:rPr>
          <w:b/>
        </w:rPr>
        <w:t>Reservas canceladas:</w:t>
      </w:r>
      <w:r>
        <w:t xml:space="preserve"> 4</w:t>
      </w:r>
    </w:p>
    <w:p>
      <w:pPr>
        <w:pStyle w:val="ListBullet"/>
      </w:pPr>
      <w:r>
        <w:rPr>
          <w:b/>
        </w:rPr>
        <w:t>Pedidos registrados:</w:t>
      </w:r>
      <w:r>
        <w:t xml:space="preserve"> 0</w:t>
      </w:r>
    </w:p>
    <w:p>
      <w:pPr>
        <w:pStyle w:val="ListBullet"/>
      </w:pPr>
      <w:r>
        <w:rPr>
          <w:b/>
        </w:rPr>
        <w:t>Ingresos por reservas del mes:</w:t>
      </w:r>
      <w:r>
        <w:t xml:space="preserve"> 40000.00 COP</w:t>
      </w:r>
    </w:p>
    <w:p>
      <w:pPr>
        <w:pStyle w:val="ListBullet"/>
      </w:pPr>
      <w:r>
        <w:rPr>
          <w:b/>
        </w:rPr>
        <w:t>Días distintos con creación de reservas:</w:t>
      </w:r>
      <w:r>
        <w:t xml:space="preserve"> 2</w:t>
      </w:r>
    </w:p>
    <w:p>
      <w:pPr>
        <w:pStyle w:val="ListBullet"/>
      </w:pPr>
      <w:r>
        <w:rPr>
          <w:b/>
        </w:rPr>
        <w:t>Primera reserva registrada:</w:t>
      </w:r>
      <w:r>
        <w:t xml:space="preserve"> </w:t>
      </w:r>
      <w:r>
        <w:rPr>
          <w:rFonts w:ascii="Courier New" w:hAnsi="Courier New"/>
          <w:sz w:val="19"/>
        </w:rPr>
        <w:t>2026-10-12T09:02:28.127829-05:00</w:t>
      </w:r>
    </w:p>
    <w:p>
      <w:pPr>
        <w:pStyle w:val="ListBullet"/>
      </w:pPr>
      <w:r>
        <w:rPr>
          <w:b/>
        </w:rPr>
        <w:t>Última reserva registrada:</w:t>
      </w:r>
      <w:r>
        <w:t xml:space="preserve"> </w:t>
      </w:r>
      <w:r>
        <w:rPr>
          <w:rFonts w:ascii="Courier New" w:hAnsi="Courier New"/>
          <w:sz w:val="19"/>
        </w:rPr>
        <w:t>2026-10-19T22:53:12.198590-05:00</w:t>
      </w:r>
    </w:p>
    <w:p>
      <w:pPr>
        <w:pStyle w:val="ListBullet"/>
      </w:pPr>
      <w:r>
        <w:rPr>
          <w:b/>
        </w:rPr>
        <w:t>Primer usuario registrado:</w:t>
      </w:r>
      <w:r>
        <w:t xml:space="preserve"> </w:t>
      </w:r>
      <w:r>
        <w:rPr>
          <w:rFonts w:ascii="Courier New" w:hAnsi="Courier New"/>
          <w:sz w:val="19"/>
        </w:rPr>
        <w:t>2026-10-05T13:34:14.076688-05:00</w:t>
      </w:r>
    </w:p>
    <w:p>
      <w:pPr>
        <w:pStyle w:val="ListBullet"/>
      </w:pPr>
      <w:r>
        <w:rPr>
          <w:b/>
        </w:rPr>
        <w:t>Último usuario registrado:</w:t>
      </w:r>
      <w:r>
        <w:t xml:space="preserve"> </w:t>
      </w:r>
      <w:r>
        <w:rPr>
          <w:rFonts w:ascii="Courier New" w:hAnsi="Courier New"/>
          <w:sz w:val="19"/>
        </w:rPr>
        <w:t>2026-10-19T22:53:08.638424-05:00</w:t>
      </w:r>
    </w:p>
    <w:p>
      <w:r>
        <w:t>Estos resultados muestran que el sistema conserva trazabilidad básica suficiente para cuantificar usuarios, reservas, cancelaciones, fechas de creación y algunos indicadores agregados de actividad. También permiten separar datos operativos de datos de prueba controlados.</w:t>
      </w:r>
    </w:p>
    <w:p>
      <w:pPr>
        <w:pStyle w:val="ListBullet"/>
      </w:pPr>
      <w:r>
        <w:rPr>
          <w:b/>
        </w:rPr>
        <w:t>Evidencias:</w:t>
      </w:r>
      <w:r>
        <w:t xml:space="preserve"> </w:t>
      </w:r>
      <w:r>
        <w:rPr>
          <w:rFonts w:ascii="Courier New" w:hAnsi="Courier New"/>
          <w:sz w:val="19"/>
        </w:rPr>
        <w:t>evidencias/metricas_operacion_real.md</w:t>
      </w:r>
      <w:r>
        <w:t xml:space="preserve">, </w:t>
      </w:r>
      <w:r>
        <w:rPr>
          <w:rFonts w:ascii="Courier New" w:hAnsi="Courier New"/>
          <w:sz w:val="19"/>
        </w:rPr>
        <w:t>evidencias/metricas_operacion_real.csv</w:t>
      </w:r>
      <w:r>
        <w:t xml:space="preserve">, </w:t>
      </w:r>
      <w:r>
        <w:rPr>
          <w:rFonts w:ascii="Courier New" w:hAnsi="Courier New"/>
          <w:sz w:val="19"/>
        </w:rPr>
        <w:t>evidencias/metricas_operacion_raw.json</w:t>
      </w:r>
    </w:p>
    <w:p>
      <w:pPr>
        <w:pStyle w:val="Heading2"/>
      </w:pPr>
      <w:r>
        <w:t>B.9 Limitaciones</w:t>
      </w:r>
    </w:p>
    <w:p>
      <w:r>
        <w:t>La evaluación técnica identificó límites de medición que deben declararse explícitamente:</w:t>
      </w:r>
    </w:p>
    <w:p>
      <w:pPr>
        <w:pStyle w:val="ListNumber"/>
      </w:pPr>
      <w:r>
        <w:t>El sistema no expone mediante la API de la versión final un endpoint de lectura de auditoría, por lo que no fue posible calcular retrospectivamente intentos de inicio de sesión ni trazas de auditoría por rol.</w:t>
      </w:r>
    </w:p>
    <w:p>
      <w:pPr>
        <w:pStyle w:val="ListNumber"/>
      </w:pPr>
      <w:r>
        <w:t>No existen marcas de tiempo suficientes para calcular tiempos de atención presencial por reserva.</w:t>
      </w:r>
    </w:p>
    <w:p>
      <w:pPr>
        <w:pStyle w:val="ListNumber"/>
      </w:pPr>
      <w:r>
        <w:t>La ocupación disponible en reportes corresponde a un indicador agregado de 7 días y no a una tasa por espacio individual para todos los espacios.</w:t>
      </w:r>
    </w:p>
    <w:p>
      <w:pPr>
        <w:pStyle w:val="ListNumber"/>
      </w:pPr>
      <w:r>
        <w:t>El volumen operativo real observado en PostgreSQL durante el periodo consultado es todavía bajo; por tanto, las conclusiones sobre uso real deben interpretarse como evidencia inicial de funcionamiento productivo y no como un estudio longitudinal de alta escala.</w:t>
      </w:r>
    </w:p>
    <w:p>
      <w:pPr>
        <w:pStyle w:val="Heading1"/>
      </w:pPr>
      <w:r>
        <w:t>Anexo C. Indicadores de versión y trazabilidad documental</w:t>
      </w:r>
    </w:p>
    <w:p>
      <w:r>
        <w:t>Versión funcional evaluada en producción: rama main, commit 51cffda, desplegada en Railway con PostgreSQL y health check HTTP 200. El repositorio local puede contener commits posteriores de documentación/evidencias; para reproducir los resultados de producción debe tomarse como referencia el commit funcional publicado indicado en el Informe de Resultados Finales.</w:t>
      </w:r>
    </w:p>
    <w:p>
      <w:r>
        <w:t>Este manual se elaboró exclusivamente a partir de la lectura directa de los siguientes archivos del repositorio:</w:t>
      </w:r>
    </w:p>
    <w:p>
      <w:pPr>
        <w:pStyle w:val="ListBullet"/>
      </w:pPr>
      <w:r>
        <w:rPr>
          <w:rFonts w:ascii="Courier New" w:hAnsi="Courier New"/>
          <w:sz w:val="19"/>
        </w:rPr>
        <w:t>README.md</w:t>
      </w:r>
      <w:r>
        <w:t xml:space="preserve">, </w:t>
      </w:r>
      <w:r>
        <w:rPr>
          <w:rFonts w:ascii="Courier New" w:hAnsi="Courier New"/>
          <w:sz w:val="19"/>
        </w:rPr>
        <w:t>MANUAL_USUARIO.md</w:t>
      </w:r>
      <w:r>
        <w:t xml:space="preserve">, </w:t>
      </w:r>
      <w:r>
        <w:rPr>
          <w:rFonts w:ascii="Courier New" w:hAnsi="Courier New"/>
          <w:sz w:val="19"/>
        </w:rPr>
        <w:t>EVIDENCIA_VERSION_FINAL.md</w:t>
      </w:r>
    </w:p>
    <w:p>
      <w:pPr>
        <w:pStyle w:val="ListBullet"/>
      </w:pPr>
      <w:r>
        <w:rPr>
          <w:rFonts w:ascii="Courier New" w:hAnsi="Courier New"/>
          <w:sz w:val="19"/>
        </w:rPr>
        <w:t>Dockerfile</w:t>
      </w:r>
      <w:r>
        <w:t xml:space="preserve">, </w:t>
      </w:r>
      <w:r>
        <w:rPr>
          <w:rFonts w:ascii="Courier New" w:hAnsi="Courier New"/>
          <w:sz w:val="19"/>
        </w:rPr>
        <w:t>railway.json</w:t>
      </w:r>
      <w:r>
        <w:t xml:space="preserve">, </w:t>
      </w:r>
      <w:r>
        <w:rPr>
          <w:rFonts w:ascii="Courier New" w:hAnsi="Courier New"/>
          <w:sz w:val="19"/>
        </w:rPr>
        <w:t>.dockerignore</w:t>
      </w:r>
    </w:p>
    <w:p>
      <w:pPr>
        <w:pStyle w:val="ListBullet"/>
      </w:pPr>
      <w:r>
        <w:rPr>
          <w:rFonts w:ascii="Courier New" w:hAnsi="Courier New"/>
          <w:sz w:val="19"/>
        </w:rPr>
        <w:t>scripts/railway_build.sh</w:t>
      </w:r>
      <w:r>
        <w:t xml:space="preserve">, </w:t>
      </w:r>
      <w:r>
        <w:rPr>
          <w:rFonts w:ascii="Courier New" w:hAnsi="Courier New"/>
          <w:sz w:val="19"/>
        </w:rPr>
        <w:t>scripts/railway_start.sh</w:t>
      </w:r>
      <w:r>
        <w:t xml:space="preserve">, </w:t>
      </w:r>
      <w:r>
        <w:rPr>
          <w:rFonts w:ascii="Courier New" w:hAnsi="Courier New"/>
          <w:sz w:val="19"/>
        </w:rPr>
        <w:t>scripts/railway_build_local.bat</w:t>
      </w:r>
      <w:r>
        <w:t xml:space="preserve">, </w:t>
      </w:r>
      <w:r>
        <w:rPr>
          <w:rFonts w:ascii="Courier New" w:hAnsi="Courier New"/>
          <w:sz w:val="19"/>
        </w:rPr>
        <w:t>scripts/railway_start_local.bat</w:t>
      </w:r>
    </w:p>
    <w:p>
      <w:pPr>
        <w:pStyle w:val="ListBullet"/>
      </w:pPr>
      <w:r>
        <w:rPr>
          <w:rFonts w:ascii="Courier New" w:hAnsi="Courier New"/>
          <w:sz w:val="19"/>
        </w:rPr>
        <w:t>.env.example</w:t>
      </w:r>
      <w:r>
        <w:t xml:space="preserve">, </w:t>
      </w:r>
      <w:r>
        <w:rPr>
          <w:rFonts w:ascii="Courier New" w:hAnsi="Courier New"/>
          <w:sz w:val="19"/>
        </w:rPr>
        <w:t>.env.evidencias.example</w:t>
      </w:r>
      <w:r>
        <w:t xml:space="preserve">, </w:t>
      </w:r>
      <w:r>
        <w:rPr>
          <w:rFonts w:ascii="Courier New" w:hAnsi="Courier New"/>
          <w:sz w:val="19"/>
        </w:rPr>
        <w:t>.gitignore</w:t>
      </w:r>
    </w:p>
    <w:p>
      <w:pPr>
        <w:pStyle w:val="ListBullet"/>
      </w:pPr>
      <w:r>
        <w:rPr>
          <w:rFonts w:ascii="Courier New" w:hAnsi="Courier New"/>
          <w:sz w:val="19"/>
        </w:rPr>
        <w:t>backend/requirements.txt</w:t>
      </w:r>
      <w:r>
        <w:t xml:space="preserve">, </w:t>
      </w:r>
      <w:r>
        <w:rPr>
          <w:rFonts w:ascii="Courier New" w:hAnsi="Courier New"/>
          <w:sz w:val="19"/>
        </w:rPr>
        <w:t>backend/manage.py</w:t>
      </w:r>
      <w:r>
        <w:t xml:space="preserve">, </w:t>
      </w:r>
      <w:r>
        <w:rPr>
          <w:rFonts w:ascii="Courier New" w:hAnsi="Courier New"/>
          <w:sz w:val="19"/>
        </w:rPr>
        <w:t>backend/bootstrap_data.py</w:t>
      </w:r>
      <w:r>
        <w:t xml:space="preserve">, </w:t>
      </w:r>
      <w:r>
        <w:rPr>
          <w:rFonts w:ascii="Courier New" w:hAnsi="Courier New"/>
          <w:sz w:val="19"/>
        </w:rPr>
        <w:t>backend/smoke_test.py</w:t>
      </w:r>
    </w:p>
    <w:p>
      <w:pPr>
        <w:pStyle w:val="ListBullet"/>
      </w:pPr>
      <w:r>
        <w:rPr>
          <w:rFonts w:ascii="Courier New" w:hAnsi="Courier New"/>
          <w:sz w:val="19"/>
        </w:rPr>
        <w:t>backend/config/settings.py</w:t>
      </w:r>
      <w:r>
        <w:t xml:space="preserve">, </w:t>
      </w:r>
      <w:r>
        <w:rPr>
          <w:rFonts w:ascii="Courier New" w:hAnsi="Courier New"/>
          <w:sz w:val="19"/>
        </w:rPr>
        <w:t>backend/config/urls.py</w:t>
      </w:r>
    </w:p>
    <w:p>
      <w:pPr>
        <w:pStyle w:val="ListBullet"/>
      </w:pPr>
      <w:r>
        <w:rPr>
          <w:rFonts w:ascii="Courier New" w:hAnsi="Courier New"/>
          <w:sz w:val="19"/>
        </w:rPr>
        <w:t>backend/apps/authentication/</w:t>
      </w:r>
      <w:r>
        <w:t xml:space="preserve"> (</w:t>
      </w:r>
      <w:r>
        <w:rPr>
          <w:rFonts w:ascii="Courier New" w:hAnsi="Courier New"/>
          <w:sz w:val="19"/>
        </w:rPr>
        <w:t>models.py</w:t>
      </w:r>
      <w:r>
        <w:t xml:space="preserve">, </w:t>
      </w:r>
      <w:r>
        <w:rPr>
          <w:rFonts w:ascii="Courier New" w:hAnsi="Courier New"/>
          <w:sz w:val="19"/>
        </w:rPr>
        <w:t>permissions.py</w:t>
      </w:r>
      <w:r>
        <w:t xml:space="preserve">, </w:t>
      </w:r>
      <w:r>
        <w:rPr>
          <w:rFonts w:ascii="Courier New" w:hAnsi="Courier New"/>
          <w:sz w:val="19"/>
        </w:rPr>
        <w:t>views.py</w:t>
      </w:r>
      <w:r>
        <w:t xml:space="preserve">, </w:t>
      </w:r>
      <w:r>
        <w:rPr>
          <w:rFonts w:ascii="Courier New" w:hAnsi="Courier New"/>
          <w:sz w:val="19"/>
        </w:rPr>
        <w:t>urls.py</w:t>
      </w:r>
      <w:r>
        <w:t xml:space="preserve">, </w:t>
      </w:r>
      <w:r>
        <w:rPr>
          <w:rFonts w:ascii="Courier New" w:hAnsi="Courier New"/>
          <w:sz w:val="19"/>
        </w:rPr>
        <w:t>serializers.py</w:t>
      </w:r>
      <w:r>
        <w:t>)</w:t>
      </w:r>
    </w:p>
    <w:p>
      <w:pPr>
        <w:pStyle w:val="ListBullet"/>
      </w:pPr>
      <w:r>
        <w:rPr>
          <w:rFonts w:ascii="Courier New" w:hAnsi="Courier New"/>
          <w:sz w:val="19"/>
        </w:rPr>
        <w:t>backend/apps/reservations/</w:t>
      </w:r>
      <w:r>
        <w:t xml:space="preserve">, </w:t>
      </w:r>
      <w:r>
        <w:rPr>
          <w:rFonts w:ascii="Courier New" w:hAnsi="Courier New"/>
          <w:sz w:val="19"/>
        </w:rPr>
        <w:t>backend/apps/refreshments/</w:t>
      </w:r>
      <w:r>
        <w:t xml:space="preserve">, </w:t>
      </w:r>
      <w:r>
        <w:rPr>
          <w:rFonts w:ascii="Courier New" w:hAnsi="Courier New"/>
          <w:sz w:val="19"/>
        </w:rPr>
        <w:t>backend/apps/rewards/</w:t>
      </w:r>
      <w:r>
        <w:t xml:space="preserve">, </w:t>
      </w:r>
      <w:r>
        <w:rPr>
          <w:rFonts w:ascii="Courier New" w:hAnsi="Courier New"/>
          <w:sz w:val="19"/>
        </w:rPr>
        <w:t>backend/apps/gym/</w:t>
      </w:r>
      <w:r>
        <w:t xml:space="preserve">, </w:t>
      </w:r>
      <w:r>
        <w:rPr>
          <w:rFonts w:ascii="Courier New" w:hAnsi="Courier New"/>
          <w:sz w:val="19"/>
        </w:rPr>
        <w:t>backend/apps/reports/</w:t>
      </w:r>
      <w:r>
        <w:t xml:space="preserve"> (</w:t>
      </w:r>
      <w:r>
        <w:rPr>
          <w:rFonts w:ascii="Courier New" w:hAnsi="Courier New"/>
          <w:sz w:val="19"/>
        </w:rPr>
        <w:t>urls.py</w:t>
      </w:r>
      <w:r>
        <w:t xml:space="preserve">, </w:t>
      </w:r>
      <w:r>
        <w:rPr>
          <w:rFonts w:ascii="Courier New" w:hAnsi="Courier New"/>
          <w:sz w:val="19"/>
        </w:rPr>
        <w:t>views.py</w:t>
      </w:r>
      <w:r>
        <w:t xml:space="preserve">, </w:t>
      </w:r>
      <w:r>
        <w:rPr>
          <w:rFonts w:ascii="Courier New" w:hAnsi="Courier New"/>
          <w:sz w:val="19"/>
        </w:rPr>
        <w:t>models.py</w:t>
      </w:r>
      <w:r>
        <w:t>)</w:t>
      </w:r>
    </w:p>
    <w:p>
      <w:pPr>
        <w:pStyle w:val="ListBullet"/>
      </w:pPr>
      <w:r>
        <w:rPr>
          <w:rFonts w:ascii="Courier New" w:hAnsi="Courier New"/>
          <w:sz w:val="19"/>
        </w:rPr>
        <w:t>frontend/package.json</w:t>
      </w:r>
      <w:r>
        <w:t xml:space="preserve">, </w:t>
      </w:r>
      <w:r>
        <w:rPr>
          <w:rFonts w:ascii="Courier New" w:hAnsi="Courier New"/>
          <w:sz w:val="19"/>
        </w:rPr>
        <w:t>frontend/vite.config.js</w:t>
      </w:r>
      <w:r>
        <w:t xml:space="preserve">, </w:t>
      </w:r>
      <w:r>
        <w:rPr>
          <w:rFonts w:ascii="Courier New" w:hAnsi="Courier New"/>
          <w:sz w:val="19"/>
        </w:rPr>
        <w:t>frontend/tailwind.config.js</w:t>
      </w:r>
      <w:r>
        <w:t xml:space="preserve">, </w:t>
      </w:r>
      <w:r>
        <w:rPr>
          <w:rFonts w:ascii="Courier New" w:hAnsi="Courier New"/>
          <w:sz w:val="19"/>
        </w:rPr>
        <w:t>frontend/src/router/index.js</w:t>
      </w:r>
      <w:r>
        <w:t xml:space="preserve">, </w:t>
      </w:r>
      <w:r>
        <w:rPr>
          <w:rFonts w:ascii="Courier New" w:hAnsi="Courier New"/>
          <w:sz w:val="19"/>
        </w:rPr>
        <w:t>frontend/src/api/client.js</w:t>
      </w:r>
    </w:p>
    <w:p>
      <w:pPr>
        <w:pStyle w:val="ListBullet"/>
      </w:pPr>
      <w:r>
        <w:rPr>
          <w:rFonts w:ascii="Courier New" w:hAnsi="Courier New"/>
          <w:sz w:val="19"/>
        </w:rPr>
        <w:t>tests/run_suite.py</w:t>
      </w:r>
      <w:r>
        <w:t xml:space="preserve">, </w:t>
      </w:r>
      <w:r>
        <w:rPr>
          <w:rFonts w:ascii="Courier New" w:hAnsi="Courier New"/>
          <w:sz w:val="19"/>
        </w:rPr>
        <w:t>tests/runner.py</w:t>
      </w:r>
      <w:r>
        <w:t xml:space="preserve">, </w:t>
      </w:r>
      <w:r>
        <w:rPr>
          <w:rFonts w:ascii="Courier New" w:hAnsi="Courier New"/>
          <w:sz w:val="19"/>
        </w:rPr>
        <w:t>tests/harness.py</w:t>
      </w:r>
      <w:r>
        <w:t xml:space="preserve">, </w:t>
      </w:r>
      <w:r>
        <w:rPr>
          <w:rFonts w:ascii="Courier New" w:hAnsi="Courier New"/>
          <w:sz w:val="19"/>
        </w:rPr>
        <w:t>tests/base.py</w:t>
      </w:r>
      <w:r>
        <w:t xml:space="preserve">, </w:t>
      </w:r>
      <w:r>
        <w:rPr>
          <w:rFonts w:ascii="Courier New" w:hAnsi="Courier New"/>
          <w:sz w:val="19"/>
        </w:rPr>
        <w:t>tests/credenciales.py</w:t>
      </w:r>
      <w:r>
        <w:t xml:space="preserve">, </w:t>
      </w:r>
      <w:r>
        <w:rPr>
          <w:rFonts w:ascii="Courier New" w:hAnsi="Courier New"/>
          <w:sz w:val="19"/>
        </w:rPr>
        <w:t>tests/railway_validation.py</w:t>
      </w:r>
      <w:r>
        <w:t xml:space="preserve">, </w:t>
      </w:r>
      <w:r>
        <w:rPr>
          <w:rFonts w:ascii="Courier New" w:hAnsi="Courier New"/>
          <w:sz w:val="19"/>
        </w:rPr>
        <w:t>tests/metricas_operacion.py</w:t>
      </w:r>
      <w:r>
        <w:t xml:space="preserve">, </w:t>
      </w:r>
      <w:r>
        <w:rPr>
          <w:rFonts w:ascii="Courier New" w:hAnsi="Courier New"/>
          <w:sz w:val="19"/>
        </w:rPr>
        <w:t>tests/unit/</w:t>
      </w:r>
      <w:r>
        <w:t xml:space="preserve">, </w:t>
      </w:r>
      <w:r>
        <w:rPr>
          <w:rFonts w:ascii="Courier New" w:hAnsi="Courier New"/>
          <w:sz w:val="19"/>
        </w:rPr>
        <w:t>tests/integration/</w:t>
      </w:r>
    </w:p>
    <w:p>
      <w:pPr>
        <w:pStyle w:val="ListBullet"/>
      </w:pPr>
      <w:r>
        <w:rPr>
          <w:rFonts w:ascii="Courier New" w:hAnsi="Courier New"/>
          <w:sz w:val="19"/>
        </w:rPr>
        <w:t>evidencias/</w:t>
      </w:r>
      <w:r>
        <w:t xml:space="preserve"> (</w:t>
      </w:r>
      <w:r>
        <w:rPr>
          <w:rFonts w:ascii="Courier New" w:hAnsi="Courier New"/>
          <w:sz w:val="19"/>
        </w:rPr>
        <w:t>validacion_railway.md</w:t>
      </w:r>
      <w:r>
        <w:t xml:space="preserve">, </w:t>
      </w:r>
      <w:r>
        <w:rPr>
          <w:rFonts w:ascii="Courier New" w:hAnsi="Courier New"/>
          <w:sz w:val="19"/>
        </w:rPr>
        <w:t>_gitinfo.txt</w:t>
      </w:r>
      <w:r>
        <w:t xml:space="preserve">, </w:t>
      </w:r>
      <w:r>
        <w:rPr>
          <w:rFonts w:ascii="Courier New" w:hAnsi="Courier New"/>
          <w:sz w:val="19"/>
        </w:rPr>
        <w:t>_versions.txt</w:t>
      </w:r>
      <w:r>
        <w:t xml:space="preserve"> y archivos de resultados de pruebas)</w:t>
      </w:r>
    </w:p>
    <w:p>
      <w:pPr>
        <w:pStyle w:val="ListBullet"/>
      </w:pPr>
      <w:r>
        <w:t xml:space="preserve">Estado del repositorio verificado con </w:t>
      </w:r>
      <w:r>
        <w:rPr>
          <w:rFonts w:ascii="Courier New" w:hAnsi="Courier New"/>
          <w:sz w:val="19"/>
        </w:rPr>
        <w:t>git rev-parse HEAD</w:t>
      </w:r>
      <w:r>
        <w:t xml:space="preserve">, </w:t>
      </w:r>
      <w:r>
        <w:rPr>
          <w:rFonts w:ascii="Courier New" w:hAnsi="Courier New"/>
          <w:sz w:val="19"/>
        </w:rPr>
        <w:t>git branch --show-current</w:t>
      </w:r>
      <w:r>
        <w:t xml:space="preserve">, </w:t>
      </w:r>
      <w:r>
        <w:rPr>
          <w:rFonts w:ascii="Courier New" w:hAnsi="Courier New"/>
          <w:sz w:val="19"/>
        </w:rPr>
        <w:t>git tag</w:t>
      </w:r>
      <w:r>
        <w:t xml:space="preserve"> y </w:t>
      </w:r>
      <w:r>
        <w:rPr>
          <w:rFonts w:ascii="Courier New" w:hAnsi="Courier New"/>
          <w:sz w:val="19"/>
        </w:rPr>
        <w:t>git log</w:t>
      </w:r>
      <w:r>
        <w:t>.</w:t>
      </w:r>
    </w:p>
    <w:p>
      <w:r>
        <w:t xml:space="preserve">No se documentaron funcionalidades que no existen en el repositorio. Los documentos </w:t>
      </w:r>
      <w:r>
        <w:rPr>
          <w:rFonts w:ascii="Courier New" w:hAnsi="Courier New"/>
          <w:sz w:val="19"/>
        </w:rPr>
        <w:t>MATRIZ_CORRESPONDENCIA_FINAL.xlsx</w:t>
      </w:r>
      <w:r>
        <w:t xml:space="preserve"> e </w:t>
      </w:r>
      <w:r>
        <w:rPr>
          <w:rFonts w:ascii="Courier New" w:hAnsi="Courier New"/>
          <w:sz w:val="19"/>
        </w:rPr>
        <w:t>INFORME_RESULTADOS_FINALES.md</w:t>
      </w:r>
      <w:r>
        <w:t xml:space="preserve"> forman parte del cierre final y complementan la trazabilidad y la consolidación de resultados del proyecto.</w:t>
      </w:r>
    </w:p>
    <w:sectPr w:rsidR="00FC693F" w:rsidRPr="0006063C" w:rsidSect="00034616">
      <w:footerReference w:type="default" r:id="rId9"/>
      <w:footerReference w:type="firs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Manual Técnico - Family Health MF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line="240" w:lineRule="auto"/>
      <w:ind w:left="283" w:right="170"/>
    </w:pPr>
    <w:rPr>
      <w:rFonts w:ascii="Consolas" w:hAnsi="Consolas" w:eastAsia="Courier New"/>
      <w:sz w:val="17"/>
    </w:rPr>
  </w:style>
  <w:style w:type="paragraph" w:customStyle="1" w:styleId="NoteText">
    <w:name w:val="NoteText"/>
    <w:pPr>
      <w:spacing w:line="240" w:lineRule="auto" w:after="120"/>
    </w:pPr>
    <w:rPr>
      <w:rFonts w:ascii="Times New Roman" w:hAnsi="Times New Roman" w:eastAsia="Times New Roman"/>
      <w:i/>
      <w:sz w:val="20"/>
    </w:rPr>
  </w:style>
  <w:style w:type="paragraph" w:customStyle="1" w:styleId="Compact">
    <w:name w:val="Compact"/>
    <w:pPr>
      <w:spacing w:line="240" w:lineRule="auto" w:after="40"/>
    </w:pPr>
    <w:rPr>
      <w:rFonts w:ascii="Times New Roman" w:hAnsi="Times New Roman" w:eastAsia="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del Sistema - Family Health MF</dc:title>
  <dc:subject>Documento FIS-UDCII-G05 - Trabajo de grado</dc:subject>
  <dc:creator>Luis Fermín Díaz Choles</dc:creator>
  <cp:keywords>Family Health MF, Manual Técnico, Universidad Antonio Nariño, Django, Vue, Railway, PostgreSQL</cp:keywords>
  <dc:description>generated by python-docx</dc:description>
  <cp:lastModifiedBy/>
  <cp:revision>1</cp:revision>
  <dcterms:created xsi:type="dcterms:W3CDTF">2013-12-23T23:15:00Z</dcterms:created>
  <dcterms:modified xsi:type="dcterms:W3CDTF">2013-12-23T23:15:00Z</dcterms:modified>
  <cp:category/>
</cp:coreProperties>
</file>