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43BD" w14:textId="77777777" w:rsidR="00D236D7" w:rsidRPr="00D236D7" w:rsidRDefault="00D236D7" w:rsidP="00D236D7">
      <w:pPr>
        <w:rPr>
          <w:b/>
          <w:bCs/>
          <w:lang w:val="es-MX"/>
        </w:rPr>
      </w:pPr>
      <w:r w:rsidRPr="00D236D7">
        <w:rPr>
          <w:b/>
          <w:bCs/>
          <w:lang w:val="es-MX"/>
        </w:rPr>
        <w:t>ESPECIFICACIONES Y CARACTERÍSTICAS</w:t>
      </w:r>
    </w:p>
    <w:p w14:paraId="3C3B9E19" w14:textId="77777777" w:rsidR="00D236D7" w:rsidRPr="00D236D7" w:rsidRDefault="00D236D7" w:rsidP="00D236D7">
      <w:pPr>
        <w:numPr>
          <w:ilvl w:val="0"/>
          <w:numId w:val="1"/>
        </w:numPr>
        <w:rPr>
          <w:lang w:val="es-MX"/>
        </w:rPr>
      </w:pPr>
      <w:r w:rsidRPr="00D236D7">
        <w:rPr>
          <w:lang w:val="es-MX"/>
        </w:rPr>
        <w:t>Modelo del motorreductor: JGA25-370</w:t>
      </w:r>
    </w:p>
    <w:p w14:paraId="562D0969" w14:textId="77777777" w:rsidR="00D236D7" w:rsidRPr="00D236D7" w:rsidRDefault="00D236D7" w:rsidP="00D236D7">
      <w:pPr>
        <w:numPr>
          <w:ilvl w:val="0"/>
          <w:numId w:val="1"/>
        </w:numPr>
        <w:rPr>
          <w:lang w:val="es-MX"/>
        </w:rPr>
      </w:pPr>
      <w:r w:rsidRPr="00D236D7">
        <w:rPr>
          <w:lang w:val="es-MX"/>
        </w:rPr>
        <w:t>Material del engranaje: Metal</w:t>
      </w:r>
    </w:p>
    <w:p w14:paraId="18CEE34E" w14:textId="77777777" w:rsidR="00D236D7" w:rsidRPr="00D236D7" w:rsidRDefault="00D236D7" w:rsidP="00D236D7">
      <w:pPr>
        <w:numPr>
          <w:ilvl w:val="0"/>
          <w:numId w:val="1"/>
        </w:numPr>
        <w:rPr>
          <w:lang w:val="es-MX"/>
        </w:rPr>
      </w:pPr>
      <w:r w:rsidRPr="00D236D7">
        <w:rPr>
          <w:lang w:val="es-MX"/>
        </w:rPr>
        <w:t>Voltaje recomendado: 12V</w:t>
      </w:r>
    </w:p>
    <w:p w14:paraId="53F2D8DD" w14:textId="77777777" w:rsidR="00D236D7" w:rsidRPr="00D236D7" w:rsidRDefault="00D236D7" w:rsidP="00D236D7">
      <w:pPr>
        <w:numPr>
          <w:ilvl w:val="0"/>
          <w:numId w:val="1"/>
        </w:numPr>
        <w:rPr>
          <w:lang w:val="es-MX"/>
        </w:rPr>
      </w:pPr>
      <w:r w:rsidRPr="00D236D7">
        <w:rPr>
          <w:lang w:val="es-MX"/>
        </w:rPr>
        <w:t>Tamaño: 25mm x 70mm</w:t>
      </w:r>
    </w:p>
    <w:p w14:paraId="26767299" w14:textId="77777777" w:rsidR="00D236D7" w:rsidRPr="00D236D7" w:rsidRDefault="00D236D7" w:rsidP="00D236D7">
      <w:pPr>
        <w:numPr>
          <w:ilvl w:val="0"/>
          <w:numId w:val="1"/>
        </w:numPr>
        <w:rPr>
          <w:lang w:val="es-MX"/>
        </w:rPr>
      </w:pPr>
      <w:r w:rsidRPr="00D236D7">
        <w:rPr>
          <w:lang w:val="es-MX"/>
        </w:rPr>
        <w:t>Diámetro del Eje: 4mm</w:t>
      </w:r>
    </w:p>
    <w:p w14:paraId="29172908" w14:textId="77777777" w:rsidR="00D236D7" w:rsidRPr="00D236D7" w:rsidRDefault="00D236D7" w:rsidP="00D236D7">
      <w:pPr>
        <w:numPr>
          <w:ilvl w:val="0"/>
          <w:numId w:val="1"/>
        </w:numPr>
        <w:rPr>
          <w:lang w:val="es-MX"/>
        </w:rPr>
      </w:pPr>
      <w:r w:rsidRPr="00D236D7">
        <w:rPr>
          <w:lang w:val="es-MX"/>
        </w:rPr>
        <w:t>Eje tipo “D”</w:t>
      </w:r>
    </w:p>
    <w:p w14:paraId="788DDC63" w14:textId="77777777" w:rsidR="00D236D7" w:rsidRPr="00D236D7" w:rsidRDefault="00D236D7" w:rsidP="00D236D7">
      <w:pPr>
        <w:numPr>
          <w:ilvl w:val="0"/>
          <w:numId w:val="1"/>
        </w:numPr>
        <w:rPr>
          <w:lang w:val="es-MX"/>
        </w:rPr>
      </w:pPr>
      <w:r w:rsidRPr="00D236D7">
        <w:rPr>
          <w:lang w:val="es-MX"/>
        </w:rPr>
        <w:t>Peso: 97 g</w:t>
      </w:r>
    </w:p>
    <w:p w14:paraId="754CC2EA" w14:textId="77777777" w:rsidR="00D236D7" w:rsidRPr="00D236D7" w:rsidRDefault="00D236D7" w:rsidP="00D236D7">
      <w:pPr>
        <w:rPr>
          <w:lang w:val="es-MX"/>
        </w:rPr>
      </w:pPr>
      <w:r w:rsidRPr="00D236D7">
        <w:rPr>
          <w:b/>
          <w:bCs/>
          <w:lang w:val="es-MX"/>
        </w:rPr>
        <w:t>Encoder</w:t>
      </w:r>
    </w:p>
    <w:p w14:paraId="1CDE7C14" w14:textId="77777777" w:rsidR="00D236D7" w:rsidRPr="00D236D7" w:rsidRDefault="00D236D7" w:rsidP="00D236D7">
      <w:pPr>
        <w:numPr>
          <w:ilvl w:val="0"/>
          <w:numId w:val="2"/>
        </w:numPr>
        <w:rPr>
          <w:lang w:val="es-MX"/>
        </w:rPr>
      </w:pPr>
      <w:r w:rsidRPr="00D236D7">
        <w:rPr>
          <w:lang w:val="es-MX"/>
        </w:rPr>
        <w:t xml:space="preserve">Tipo de </w:t>
      </w:r>
      <w:proofErr w:type="spellStart"/>
      <w:r w:rsidRPr="00D236D7">
        <w:rPr>
          <w:lang w:val="es-MX"/>
        </w:rPr>
        <w:t>encoder</w:t>
      </w:r>
      <w:proofErr w:type="spellEnd"/>
      <w:r w:rsidRPr="00D236D7">
        <w:rPr>
          <w:lang w:val="es-MX"/>
        </w:rPr>
        <w:t>: Codificador Hall Magnético Incremental de doble fase</w:t>
      </w:r>
    </w:p>
    <w:p w14:paraId="1E4AC27D" w14:textId="77777777" w:rsidR="00D236D7" w:rsidRPr="00D236D7" w:rsidRDefault="00D236D7" w:rsidP="00D236D7">
      <w:pPr>
        <w:numPr>
          <w:ilvl w:val="0"/>
          <w:numId w:val="2"/>
        </w:numPr>
        <w:rPr>
          <w:lang w:val="es-MX"/>
        </w:rPr>
      </w:pPr>
      <w:r w:rsidRPr="00D236D7">
        <w:rPr>
          <w:lang w:val="es-MX"/>
        </w:rPr>
        <w:t>Voltaje de alimentación: 3.3V – 5V</w:t>
      </w:r>
    </w:p>
    <w:p w14:paraId="35140A3B" w14:textId="77777777" w:rsidR="00D236D7" w:rsidRPr="00D236D7" w:rsidRDefault="00D236D7" w:rsidP="00D236D7">
      <w:pPr>
        <w:numPr>
          <w:ilvl w:val="0"/>
          <w:numId w:val="2"/>
        </w:numPr>
        <w:rPr>
          <w:lang w:val="es-MX"/>
        </w:rPr>
      </w:pPr>
      <w:r w:rsidRPr="00D236D7">
        <w:rPr>
          <w:lang w:val="es-MX"/>
        </w:rPr>
        <w:t>Interfaz: PH20 (cable estándar)</w:t>
      </w:r>
    </w:p>
    <w:p w14:paraId="5CD94496" w14:textId="77777777" w:rsidR="00D236D7" w:rsidRPr="00D236D7" w:rsidRDefault="00D236D7" w:rsidP="00D236D7">
      <w:pPr>
        <w:numPr>
          <w:ilvl w:val="0"/>
          <w:numId w:val="2"/>
        </w:numPr>
        <w:rPr>
          <w:lang w:val="es-MX"/>
        </w:rPr>
      </w:pPr>
      <w:r w:rsidRPr="00D236D7">
        <w:rPr>
          <w:lang w:val="es-MX"/>
        </w:rPr>
        <w:t>Numero básico de pulsos 11ppr</w:t>
      </w:r>
    </w:p>
    <w:p w14:paraId="16290F74" w14:textId="77777777" w:rsidR="00D236D7" w:rsidRPr="00D236D7" w:rsidRDefault="00D236D7" w:rsidP="00D236D7">
      <w:pPr>
        <w:numPr>
          <w:ilvl w:val="0"/>
          <w:numId w:val="2"/>
        </w:numPr>
        <w:rPr>
          <w:lang w:val="es-MX"/>
        </w:rPr>
      </w:pPr>
      <w:r w:rsidRPr="00D236D7">
        <w:rPr>
          <w:lang w:val="es-MX"/>
        </w:rPr>
        <w:t>Frecuencia de respuesta 100KHz</w:t>
      </w:r>
    </w:p>
    <w:p w14:paraId="3CB35F6A" w14:textId="77777777" w:rsidR="00D371D4" w:rsidRPr="00D236D7" w:rsidRDefault="00D371D4">
      <w:pPr>
        <w:rPr>
          <w:lang w:val="es-MX"/>
        </w:rPr>
      </w:pPr>
    </w:p>
    <w:p w14:paraId="23C7AD14" w14:textId="77777777" w:rsidR="00D236D7" w:rsidRPr="00D236D7" w:rsidRDefault="00D236D7">
      <w:pPr>
        <w:rPr>
          <w:lang w:val="es-MX"/>
        </w:rPr>
      </w:pPr>
    </w:p>
    <w:p w14:paraId="1BE3BA0E" w14:textId="77777777" w:rsidR="00D236D7" w:rsidRPr="00D236D7" w:rsidRDefault="00D236D7" w:rsidP="00D236D7">
      <w:pPr>
        <w:rPr>
          <w:b/>
          <w:bCs/>
        </w:rPr>
      </w:pPr>
      <w:r w:rsidRPr="00D236D7">
        <w:rPr>
          <w:b/>
          <w:bCs/>
        </w:rPr>
        <w:t>GM 25-370 12V 330 RPM</w:t>
      </w:r>
    </w:p>
    <w:tbl>
      <w:tblPr>
        <w:tblW w:w="1331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7"/>
      </w:tblGrid>
      <w:tr w:rsidR="00D236D7" w:rsidRPr="00D236D7" w14:paraId="42757506" w14:textId="77777777" w:rsidTr="00D236D7">
        <w:trPr>
          <w:tblCellSpacing w:w="15" w:type="dxa"/>
        </w:trPr>
        <w:tc>
          <w:tcPr>
            <w:tcW w:w="13257" w:type="dxa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A657D83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proofErr w:type="spellStart"/>
            <w:r w:rsidRPr="00D236D7">
              <w:t>Voltaje</w:t>
            </w:r>
            <w:proofErr w:type="spellEnd"/>
            <w:r w:rsidRPr="00D236D7">
              <w:t xml:space="preserve"> </w:t>
            </w:r>
            <w:proofErr w:type="spellStart"/>
            <w:r w:rsidRPr="00D236D7">
              <w:t>recomendado</w:t>
            </w:r>
            <w:proofErr w:type="spellEnd"/>
            <w:r w:rsidRPr="00D236D7">
              <w:t>: 12V</w:t>
            </w:r>
          </w:p>
          <w:p w14:paraId="728CB692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proofErr w:type="spellStart"/>
            <w:r w:rsidRPr="00D236D7">
              <w:t>Relación</w:t>
            </w:r>
            <w:proofErr w:type="spellEnd"/>
            <w:r w:rsidRPr="00D236D7">
              <w:t xml:space="preserve"> de </w:t>
            </w:r>
            <w:proofErr w:type="spellStart"/>
            <w:r w:rsidRPr="00D236D7">
              <w:t>Reducción</w:t>
            </w:r>
            <w:proofErr w:type="spellEnd"/>
            <w:r w:rsidRPr="00D236D7">
              <w:t>: 1:34</w:t>
            </w:r>
          </w:p>
          <w:p w14:paraId="1B44F0C8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proofErr w:type="spellStart"/>
            <w:r w:rsidRPr="00D236D7">
              <w:t>Velocidad</w:t>
            </w:r>
            <w:proofErr w:type="spellEnd"/>
            <w:r w:rsidRPr="00D236D7">
              <w:t xml:space="preserve"> sin carga: 330 rpm (a 12V)</w:t>
            </w:r>
          </w:p>
          <w:p w14:paraId="3ED5F84E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r w:rsidRPr="00D236D7">
              <w:t>Corriente sin carga: ≤ 200 mA</w:t>
            </w:r>
          </w:p>
          <w:p w14:paraId="31A3A566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proofErr w:type="spellStart"/>
            <w:r w:rsidRPr="00D236D7">
              <w:t>Velocidad</w:t>
            </w:r>
            <w:proofErr w:type="spellEnd"/>
            <w:r w:rsidRPr="00D236D7">
              <w:t xml:space="preserve"> Nominal: 180 rpm</w:t>
            </w:r>
          </w:p>
          <w:p w14:paraId="6E0D0475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r w:rsidRPr="00D236D7">
              <w:t>Corriente Nominal: ≤ 1.7 A</w:t>
            </w:r>
          </w:p>
          <w:p w14:paraId="0470E482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r w:rsidRPr="00D236D7">
              <w:t>Torque / Par nominal: 5.8 kg.cm (0.57 Nm)</w:t>
            </w:r>
          </w:p>
          <w:p w14:paraId="79FB0732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r w:rsidRPr="00D236D7">
              <w:t xml:space="preserve">Corriente de </w:t>
            </w:r>
            <w:proofErr w:type="spellStart"/>
            <w:r w:rsidRPr="00D236D7">
              <w:t>bloqueo</w:t>
            </w:r>
            <w:proofErr w:type="spellEnd"/>
            <w:r w:rsidRPr="00D236D7">
              <w:t>: ≤ 5.6 A</w:t>
            </w:r>
          </w:p>
          <w:p w14:paraId="2E4FFD4E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r w:rsidRPr="00D236D7">
              <w:lastRenderedPageBreak/>
              <w:t xml:space="preserve">Par de </w:t>
            </w:r>
            <w:proofErr w:type="spellStart"/>
            <w:r w:rsidRPr="00D236D7">
              <w:t>bloqueo</w:t>
            </w:r>
            <w:proofErr w:type="spellEnd"/>
            <w:r w:rsidRPr="00D236D7">
              <w:t>: 12.0 kg.cm</w:t>
            </w:r>
          </w:p>
          <w:p w14:paraId="4DB561CB" w14:textId="77777777" w:rsidR="00D236D7" w:rsidRPr="00D236D7" w:rsidRDefault="00D236D7" w:rsidP="00D236D7">
            <w:pPr>
              <w:numPr>
                <w:ilvl w:val="0"/>
                <w:numId w:val="3"/>
              </w:numPr>
            </w:pPr>
            <w:proofErr w:type="spellStart"/>
            <w:r w:rsidRPr="00D236D7">
              <w:t>Resolución</w:t>
            </w:r>
            <w:proofErr w:type="spellEnd"/>
            <w:r w:rsidRPr="00D236D7">
              <w:t xml:space="preserve"> Hall </w:t>
            </w:r>
            <w:proofErr w:type="spellStart"/>
            <w:r w:rsidRPr="00D236D7">
              <w:t>aproximada</w:t>
            </w:r>
            <w:proofErr w:type="spellEnd"/>
            <w:r w:rsidRPr="00D236D7">
              <w:t>: 341.2 PPR ± 10%</w:t>
            </w:r>
          </w:p>
        </w:tc>
      </w:tr>
    </w:tbl>
    <w:p w14:paraId="0033119E" w14:textId="77777777" w:rsidR="00D236D7" w:rsidRPr="00D236D7" w:rsidRDefault="00D236D7" w:rsidP="00D236D7">
      <w:pPr>
        <w:rPr>
          <w:b/>
          <w:bCs/>
        </w:rPr>
      </w:pPr>
      <w:r w:rsidRPr="00D236D7">
        <w:rPr>
          <w:b/>
          <w:bCs/>
        </w:rPr>
        <w:lastRenderedPageBreak/>
        <w:t>INFORMACION ADICIONAL</w:t>
      </w:r>
    </w:p>
    <w:p w14:paraId="423788C7" w14:textId="77777777" w:rsidR="00D236D7" w:rsidRPr="00D236D7" w:rsidRDefault="00D236D7" w:rsidP="00D236D7">
      <w:pPr>
        <w:rPr>
          <w:b/>
          <w:bCs/>
        </w:rPr>
      </w:pPr>
      <w:proofErr w:type="spellStart"/>
      <w:r w:rsidRPr="00D236D7">
        <w:rPr>
          <w:b/>
          <w:bCs/>
        </w:rPr>
        <w:t>Características</w:t>
      </w:r>
      <w:proofErr w:type="spellEnd"/>
      <w:r w:rsidRPr="00D236D7">
        <w:rPr>
          <w:b/>
          <w:bCs/>
        </w:rPr>
        <w:t xml:space="preserve"> de </w:t>
      </w:r>
      <w:proofErr w:type="spellStart"/>
      <w:r w:rsidRPr="00D236D7">
        <w:rPr>
          <w:b/>
          <w:bCs/>
        </w:rPr>
        <w:t>cableado</w:t>
      </w:r>
      <w:proofErr w:type="spellEnd"/>
    </w:p>
    <w:p w14:paraId="678724D7" w14:textId="77777777" w:rsidR="00D236D7" w:rsidRPr="00D236D7" w:rsidRDefault="00D236D7" w:rsidP="00D236D7">
      <w:pPr>
        <w:numPr>
          <w:ilvl w:val="0"/>
          <w:numId w:val="4"/>
        </w:numPr>
      </w:pPr>
      <w:r w:rsidRPr="00D236D7">
        <w:rPr>
          <w:b/>
          <w:bCs/>
          <w:color w:val="C00000"/>
        </w:rPr>
        <w:t>ROJO</w:t>
      </w:r>
      <w:r w:rsidRPr="00D236D7">
        <w:rPr>
          <w:b/>
          <w:bCs/>
        </w:rPr>
        <w:t>: </w:t>
      </w:r>
      <w:proofErr w:type="spellStart"/>
      <w:r w:rsidRPr="00D236D7">
        <w:t>potencia</w:t>
      </w:r>
      <w:proofErr w:type="spellEnd"/>
      <w:r w:rsidRPr="00D236D7">
        <w:t xml:space="preserve"> motor + </w:t>
      </w:r>
      <w:proofErr w:type="spellStart"/>
      <w:r w:rsidRPr="00D236D7">
        <w:t>positivo</w:t>
      </w:r>
      <w:proofErr w:type="spellEnd"/>
      <w:r w:rsidRPr="00D236D7">
        <w:t xml:space="preserve"> (</w:t>
      </w:r>
      <w:proofErr w:type="spellStart"/>
      <w:r w:rsidRPr="00D236D7">
        <w:t>el</w:t>
      </w:r>
      <w:proofErr w:type="spellEnd"/>
      <w:r w:rsidRPr="00D236D7">
        <w:t xml:space="preserve"> </w:t>
      </w:r>
      <w:proofErr w:type="spellStart"/>
      <w:r w:rsidRPr="00D236D7">
        <w:t>cambio</w:t>
      </w:r>
      <w:proofErr w:type="spellEnd"/>
      <w:r w:rsidRPr="00D236D7">
        <w:t xml:space="preserve"> </w:t>
      </w:r>
      <w:proofErr w:type="spellStart"/>
      <w:r w:rsidRPr="00D236D7">
        <w:t>puede</w:t>
      </w:r>
      <w:proofErr w:type="spellEnd"/>
      <w:r w:rsidRPr="00D236D7">
        <w:t xml:space="preserve"> </w:t>
      </w:r>
      <w:proofErr w:type="spellStart"/>
      <w:r w:rsidRPr="00D236D7">
        <w:t>controlar</w:t>
      </w:r>
      <w:proofErr w:type="spellEnd"/>
      <w:r w:rsidRPr="00D236D7">
        <w:t xml:space="preserve"> </w:t>
      </w:r>
      <w:proofErr w:type="spellStart"/>
      <w:r w:rsidRPr="00D236D7">
        <w:t>el</w:t>
      </w:r>
      <w:proofErr w:type="spellEnd"/>
      <w:r w:rsidRPr="00D236D7">
        <w:t xml:space="preserve"> motor </w:t>
      </w:r>
      <w:proofErr w:type="spellStart"/>
      <w:r w:rsidRPr="00D236D7">
        <w:t>hacia</w:t>
      </w:r>
      <w:proofErr w:type="spellEnd"/>
      <w:r w:rsidRPr="00D236D7">
        <w:t xml:space="preserve"> </w:t>
      </w:r>
      <w:proofErr w:type="spellStart"/>
      <w:r w:rsidRPr="00D236D7">
        <w:t>adelante</w:t>
      </w:r>
      <w:proofErr w:type="spellEnd"/>
      <w:r w:rsidRPr="00D236D7">
        <w:t xml:space="preserve"> y </w:t>
      </w:r>
      <w:proofErr w:type="spellStart"/>
      <w:r w:rsidRPr="00D236D7">
        <w:t>hacia</w:t>
      </w:r>
      <w:proofErr w:type="spellEnd"/>
      <w:r w:rsidRPr="00D236D7">
        <w:t xml:space="preserve"> </w:t>
      </w:r>
      <w:proofErr w:type="spellStart"/>
      <w:r w:rsidRPr="00D236D7">
        <w:t>atrás</w:t>
      </w:r>
      <w:proofErr w:type="spellEnd"/>
      <w:r w:rsidRPr="00D236D7">
        <w:t>)</w:t>
      </w:r>
    </w:p>
    <w:p w14:paraId="469D3F92" w14:textId="77777777" w:rsidR="00D236D7" w:rsidRPr="00D236D7" w:rsidRDefault="00D236D7" w:rsidP="00D236D7">
      <w:pPr>
        <w:numPr>
          <w:ilvl w:val="0"/>
          <w:numId w:val="4"/>
        </w:numPr>
      </w:pPr>
      <w:r w:rsidRPr="00D236D7">
        <w:rPr>
          <w:b/>
          <w:bCs/>
        </w:rPr>
        <w:t>NEGRO:</w:t>
      </w:r>
      <w:r w:rsidRPr="00D236D7">
        <w:t> </w:t>
      </w:r>
      <w:proofErr w:type="spellStart"/>
      <w:r w:rsidRPr="00D236D7">
        <w:t>potencia</w:t>
      </w:r>
      <w:proofErr w:type="spellEnd"/>
      <w:r w:rsidRPr="00D236D7">
        <w:t xml:space="preserve"> de </w:t>
      </w:r>
      <w:proofErr w:type="spellStart"/>
      <w:r w:rsidRPr="00D236D7">
        <w:t>código</w:t>
      </w:r>
      <w:proofErr w:type="spellEnd"/>
      <w:r w:rsidRPr="00D236D7">
        <w:t xml:space="preserve"> – </w:t>
      </w:r>
      <w:proofErr w:type="spellStart"/>
      <w:r w:rsidRPr="00D236D7">
        <w:t>negativo</w:t>
      </w:r>
      <w:proofErr w:type="spellEnd"/>
      <w:r w:rsidRPr="00D236D7">
        <w:t xml:space="preserve"> (</w:t>
      </w:r>
      <w:proofErr w:type="spellStart"/>
      <w:r w:rsidRPr="00D236D7">
        <w:t>positivo</w:t>
      </w:r>
      <w:proofErr w:type="spellEnd"/>
      <w:r w:rsidRPr="00D236D7">
        <w:t xml:space="preserve"> y </w:t>
      </w:r>
      <w:proofErr w:type="spellStart"/>
      <w:r w:rsidRPr="00D236D7">
        <w:t>negativo</w:t>
      </w:r>
      <w:proofErr w:type="spellEnd"/>
      <w:r w:rsidRPr="00D236D7">
        <w:t xml:space="preserve"> no se </w:t>
      </w:r>
      <w:proofErr w:type="spellStart"/>
      <w:r w:rsidRPr="00D236D7">
        <w:t>pueden</w:t>
      </w:r>
      <w:proofErr w:type="spellEnd"/>
      <w:r w:rsidRPr="00D236D7">
        <w:t xml:space="preserve"> </w:t>
      </w:r>
      <w:proofErr w:type="spellStart"/>
      <w:r w:rsidRPr="00D236D7">
        <w:t>conectar</w:t>
      </w:r>
      <w:proofErr w:type="spellEnd"/>
      <w:r w:rsidRPr="00D236D7">
        <w:t xml:space="preserve"> </w:t>
      </w:r>
      <w:proofErr w:type="spellStart"/>
      <w:r w:rsidRPr="00D236D7">
        <w:t>incorrectamente</w:t>
      </w:r>
      <w:proofErr w:type="spellEnd"/>
      <w:r w:rsidRPr="00D236D7">
        <w:t xml:space="preserve"> 3.3-5V)</w:t>
      </w:r>
    </w:p>
    <w:p w14:paraId="199C9A5C" w14:textId="77777777" w:rsidR="00D236D7" w:rsidRPr="00D236D7" w:rsidRDefault="00D236D7" w:rsidP="00D236D7">
      <w:pPr>
        <w:numPr>
          <w:ilvl w:val="0"/>
          <w:numId w:val="4"/>
        </w:numPr>
      </w:pPr>
      <w:r w:rsidRPr="00D236D7">
        <w:rPr>
          <w:b/>
          <w:bCs/>
          <w:color w:val="FFCC00"/>
        </w:rPr>
        <w:t>AMARILLO</w:t>
      </w:r>
      <w:r w:rsidRPr="00D236D7">
        <w:rPr>
          <w:b/>
          <w:bCs/>
        </w:rPr>
        <w:t>:</w:t>
      </w:r>
      <w:r w:rsidRPr="00D236D7">
        <w:t> </w:t>
      </w:r>
      <w:proofErr w:type="spellStart"/>
      <w:r w:rsidRPr="00D236D7">
        <w:t>retroalimentación</w:t>
      </w:r>
      <w:proofErr w:type="spellEnd"/>
      <w:r w:rsidRPr="00D236D7">
        <w:t xml:space="preserve"> de </w:t>
      </w:r>
      <w:proofErr w:type="spellStart"/>
      <w:r w:rsidRPr="00D236D7">
        <w:t>señal</w:t>
      </w:r>
      <w:proofErr w:type="spellEnd"/>
      <w:r w:rsidRPr="00D236D7">
        <w:t xml:space="preserve"> (11 </w:t>
      </w:r>
      <w:proofErr w:type="spellStart"/>
      <w:r w:rsidRPr="00D236D7">
        <w:t>señales</w:t>
      </w:r>
      <w:proofErr w:type="spellEnd"/>
      <w:r w:rsidRPr="00D236D7">
        <w:t xml:space="preserve"> del motor)</w:t>
      </w:r>
    </w:p>
    <w:p w14:paraId="27DA787E" w14:textId="77777777" w:rsidR="00D236D7" w:rsidRPr="00D236D7" w:rsidRDefault="00D236D7" w:rsidP="00D236D7">
      <w:pPr>
        <w:numPr>
          <w:ilvl w:val="0"/>
          <w:numId w:val="4"/>
        </w:numPr>
      </w:pPr>
      <w:r w:rsidRPr="00D236D7">
        <w:rPr>
          <w:b/>
          <w:bCs/>
          <w:color w:val="3A7C22" w:themeColor="accent6" w:themeShade="BF"/>
        </w:rPr>
        <w:t>VERDE</w:t>
      </w:r>
      <w:r w:rsidRPr="00D236D7">
        <w:rPr>
          <w:b/>
          <w:bCs/>
        </w:rPr>
        <w:t>:</w:t>
      </w:r>
      <w:r w:rsidRPr="00D236D7">
        <w:t> </w:t>
      </w:r>
      <w:proofErr w:type="spellStart"/>
      <w:r w:rsidRPr="00D236D7">
        <w:t>retroalimentación</w:t>
      </w:r>
      <w:proofErr w:type="spellEnd"/>
      <w:r w:rsidRPr="00D236D7">
        <w:t xml:space="preserve"> de </w:t>
      </w:r>
      <w:proofErr w:type="spellStart"/>
      <w:r w:rsidRPr="00D236D7">
        <w:t>señal</w:t>
      </w:r>
      <w:proofErr w:type="spellEnd"/>
      <w:r w:rsidRPr="00D236D7">
        <w:t xml:space="preserve"> (11 </w:t>
      </w:r>
      <w:proofErr w:type="spellStart"/>
      <w:r w:rsidRPr="00D236D7">
        <w:t>señales</w:t>
      </w:r>
      <w:proofErr w:type="spellEnd"/>
      <w:r w:rsidRPr="00D236D7">
        <w:t xml:space="preserve"> del motor)</w:t>
      </w:r>
    </w:p>
    <w:p w14:paraId="034D2EAD" w14:textId="77777777" w:rsidR="00D236D7" w:rsidRPr="00D236D7" w:rsidRDefault="00D236D7" w:rsidP="00D236D7">
      <w:pPr>
        <w:numPr>
          <w:ilvl w:val="0"/>
          <w:numId w:val="4"/>
        </w:numPr>
      </w:pPr>
      <w:r w:rsidRPr="00D236D7">
        <w:rPr>
          <w:b/>
          <w:bCs/>
          <w:color w:val="215E99" w:themeColor="text2" w:themeTint="BF"/>
        </w:rPr>
        <w:t>AZUL</w:t>
      </w:r>
      <w:r w:rsidRPr="00D236D7">
        <w:rPr>
          <w:b/>
          <w:bCs/>
        </w:rPr>
        <w:t>:</w:t>
      </w:r>
      <w:r w:rsidRPr="00D236D7">
        <w:t> </w:t>
      </w:r>
      <w:proofErr w:type="spellStart"/>
      <w:r w:rsidRPr="00D236D7">
        <w:t>potencia</w:t>
      </w:r>
      <w:proofErr w:type="spellEnd"/>
      <w:r w:rsidRPr="00D236D7">
        <w:t xml:space="preserve"> del </w:t>
      </w:r>
      <w:proofErr w:type="spellStart"/>
      <w:r w:rsidRPr="00D236D7">
        <w:t>codificador</w:t>
      </w:r>
      <w:proofErr w:type="spellEnd"/>
      <w:r w:rsidRPr="00D236D7">
        <w:t xml:space="preserve"> + </w:t>
      </w:r>
      <w:proofErr w:type="spellStart"/>
      <w:r w:rsidRPr="00D236D7">
        <w:t>positivo</w:t>
      </w:r>
      <w:proofErr w:type="spellEnd"/>
      <w:r w:rsidRPr="00D236D7">
        <w:t xml:space="preserve"> (</w:t>
      </w:r>
      <w:proofErr w:type="spellStart"/>
      <w:r w:rsidRPr="00D236D7">
        <w:t>positivo</w:t>
      </w:r>
      <w:proofErr w:type="spellEnd"/>
      <w:r w:rsidRPr="00D236D7">
        <w:t xml:space="preserve"> y </w:t>
      </w:r>
      <w:proofErr w:type="spellStart"/>
      <w:r w:rsidRPr="00D236D7">
        <w:t>negativo</w:t>
      </w:r>
      <w:proofErr w:type="spellEnd"/>
      <w:r w:rsidRPr="00D236D7">
        <w:t xml:space="preserve"> no se </w:t>
      </w:r>
      <w:proofErr w:type="spellStart"/>
      <w:r w:rsidRPr="00D236D7">
        <w:t>pueden</w:t>
      </w:r>
      <w:proofErr w:type="spellEnd"/>
      <w:r w:rsidRPr="00D236D7">
        <w:t xml:space="preserve"> </w:t>
      </w:r>
      <w:proofErr w:type="spellStart"/>
      <w:r w:rsidRPr="00D236D7">
        <w:t>conectar</w:t>
      </w:r>
      <w:proofErr w:type="spellEnd"/>
      <w:r w:rsidRPr="00D236D7">
        <w:t xml:space="preserve"> </w:t>
      </w:r>
      <w:proofErr w:type="spellStart"/>
      <w:r w:rsidRPr="00D236D7">
        <w:t>incorrectamente</w:t>
      </w:r>
      <w:proofErr w:type="spellEnd"/>
      <w:r w:rsidRPr="00D236D7">
        <w:t xml:space="preserve"> 3.3-5V)</w:t>
      </w:r>
    </w:p>
    <w:p w14:paraId="43045F77" w14:textId="77777777" w:rsidR="00D236D7" w:rsidRPr="00D236D7" w:rsidRDefault="00D236D7" w:rsidP="00D236D7">
      <w:pPr>
        <w:numPr>
          <w:ilvl w:val="0"/>
          <w:numId w:val="4"/>
        </w:numPr>
      </w:pPr>
      <w:r w:rsidRPr="00D236D7">
        <w:rPr>
          <w:b/>
          <w:bCs/>
          <w:color w:val="FFFFFF" w:themeColor="background1"/>
          <w:shd w:val="clear" w:color="auto" w:fill="000000" w:themeFill="text1"/>
        </w:rPr>
        <w:t>BLANCO</w:t>
      </w:r>
      <w:r w:rsidRPr="00D236D7">
        <w:rPr>
          <w:b/>
          <w:bCs/>
        </w:rPr>
        <w:t>: </w:t>
      </w:r>
      <w:proofErr w:type="spellStart"/>
      <w:r w:rsidRPr="00D236D7">
        <w:t>potencia</w:t>
      </w:r>
      <w:proofErr w:type="spellEnd"/>
      <w:r w:rsidRPr="00D236D7">
        <w:t xml:space="preserve"> motor – </w:t>
      </w:r>
      <w:proofErr w:type="spellStart"/>
      <w:r w:rsidRPr="00D236D7">
        <w:t>negativo</w:t>
      </w:r>
      <w:proofErr w:type="spellEnd"/>
      <w:r w:rsidRPr="00D236D7">
        <w:t xml:space="preserve"> (</w:t>
      </w:r>
      <w:proofErr w:type="spellStart"/>
      <w:r w:rsidRPr="00D236D7">
        <w:t>el</w:t>
      </w:r>
      <w:proofErr w:type="spellEnd"/>
      <w:r w:rsidRPr="00D236D7">
        <w:t xml:space="preserve"> </w:t>
      </w:r>
      <w:proofErr w:type="spellStart"/>
      <w:r w:rsidRPr="00D236D7">
        <w:t>cambio</w:t>
      </w:r>
      <w:proofErr w:type="spellEnd"/>
      <w:r w:rsidRPr="00D236D7">
        <w:t xml:space="preserve"> </w:t>
      </w:r>
      <w:proofErr w:type="spellStart"/>
      <w:r w:rsidRPr="00D236D7">
        <w:t>puede</w:t>
      </w:r>
      <w:proofErr w:type="spellEnd"/>
      <w:r w:rsidRPr="00D236D7">
        <w:t xml:space="preserve"> </w:t>
      </w:r>
      <w:proofErr w:type="spellStart"/>
      <w:r w:rsidRPr="00D236D7">
        <w:t>controlar</w:t>
      </w:r>
      <w:proofErr w:type="spellEnd"/>
      <w:r w:rsidRPr="00D236D7">
        <w:t xml:space="preserve"> </w:t>
      </w:r>
      <w:proofErr w:type="spellStart"/>
      <w:r w:rsidRPr="00D236D7">
        <w:t>el</w:t>
      </w:r>
      <w:proofErr w:type="spellEnd"/>
      <w:r w:rsidRPr="00D236D7">
        <w:t xml:space="preserve"> motor </w:t>
      </w:r>
      <w:proofErr w:type="spellStart"/>
      <w:r w:rsidRPr="00D236D7">
        <w:t>hacia</w:t>
      </w:r>
      <w:proofErr w:type="spellEnd"/>
      <w:r w:rsidRPr="00D236D7">
        <w:t xml:space="preserve"> </w:t>
      </w:r>
      <w:proofErr w:type="spellStart"/>
      <w:r w:rsidRPr="00D236D7">
        <w:t>adelante</w:t>
      </w:r>
      <w:proofErr w:type="spellEnd"/>
      <w:r w:rsidRPr="00D236D7">
        <w:t xml:space="preserve"> y </w:t>
      </w:r>
      <w:proofErr w:type="spellStart"/>
      <w:r w:rsidRPr="00D236D7">
        <w:t>hacia</w:t>
      </w:r>
      <w:proofErr w:type="spellEnd"/>
      <w:r w:rsidRPr="00D236D7">
        <w:t xml:space="preserve"> </w:t>
      </w:r>
      <w:proofErr w:type="spellStart"/>
      <w:r w:rsidRPr="00D236D7">
        <w:t>atrás</w:t>
      </w:r>
      <w:proofErr w:type="spellEnd"/>
      <w:r w:rsidRPr="00D236D7">
        <w:t>)</w:t>
      </w:r>
    </w:p>
    <w:p w14:paraId="19CF300D" w14:textId="77777777" w:rsidR="00D236D7" w:rsidRPr="00D236D7" w:rsidRDefault="00D236D7" w:rsidP="00D236D7">
      <w:pPr>
        <w:rPr>
          <w:b/>
          <w:bCs/>
        </w:rPr>
      </w:pPr>
      <w:proofErr w:type="spellStart"/>
      <w:r w:rsidRPr="00D236D7">
        <w:rPr>
          <w:b/>
          <w:bCs/>
        </w:rPr>
        <w:t>Especificaciones</w:t>
      </w:r>
      <w:proofErr w:type="spellEnd"/>
      <w:r w:rsidRPr="00D236D7">
        <w:rPr>
          <w:b/>
          <w:bCs/>
        </w:rPr>
        <w:t xml:space="preserve"> de </w:t>
      </w:r>
      <w:proofErr w:type="spellStart"/>
      <w:r w:rsidRPr="00D236D7">
        <w:rPr>
          <w:b/>
          <w:bCs/>
        </w:rPr>
        <w:t>Fabricación</w:t>
      </w:r>
      <w:proofErr w:type="spellEnd"/>
      <w:r w:rsidRPr="00D236D7">
        <w:rPr>
          <w:b/>
          <w:bCs/>
        </w:rPr>
        <w:t xml:space="preserve"> GM 25-370</w:t>
      </w:r>
    </w:p>
    <w:p w14:paraId="3C7328B5" w14:textId="77777777" w:rsidR="00D236D7" w:rsidRPr="00D236D7" w:rsidRDefault="00D236D7" w:rsidP="00D236D7">
      <w:r w:rsidRPr="00D236D7">
        <w:rPr>
          <w:b/>
          <w:bCs/>
        </w:rPr>
        <w:t xml:space="preserve">1. Bobina de </w:t>
      </w:r>
      <w:proofErr w:type="spellStart"/>
      <w:r w:rsidRPr="00D236D7">
        <w:rPr>
          <w:b/>
          <w:bCs/>
        </w:rPr>
        <w:t>cobre</w:t>
      </w:r>
      <w:proofErr w:type="spellEnd"/>
      <w:r w:rsidRPr="00D236D7">
        <w:rPr>
          <w:b/>
          <w:bCs/>
        </w:rPr>
        <w:t xml:space="preserve"> puro:</w:t>
      </w:r>
      <w:r w:rsidRPr="00D236D7">
        <w:t xml:space="preserve"> El motor </w:t>
      </w:r>
      <w:proofErr w:type="spellStart"/>
      <w:r w:rsidRPr="00D236D7">
        <w:t>está</w:t>
      </w:r>
      <w:proofErr w:type="spellEnd"/>
      <w:r w:rsidRPr="00D236D7">
        <w:t xml:space="preserve"> </w:t>
      </w:r>
      <w:proofErr w:type="spellStart"/>
      <w:r w:rsidRPr="00D236D7">
        <w:t>hecho</w:t>
      </w:r>
      <w:proofErr w:type="spellEnd"/>
      <w:r w:rsidRPr="00D236D7">
        <w:t xml:space="preserve"> de rotor de </w:t>
      </w:r>
      <w:proofErr w:type="spellStart"/>
      <w:r w:rsidRPr="00D236D7">
        <w:t>alta</w:t>
      </w:r>
      <w:proofErr w:type="spellEnd"/>
      <w:r w:rsidRPr="00D236D7">
        <w:t xml:space="preserve"> </w:t>
      </w:r>
      <w:proofErr w:type="spellStart"/>
      <w:r w:rsidRPr="00D236D7">
        <w:t>precisión</w:t>
      </w:r>
      <w:proofErr w:type="spellEnd"/>
      <w:r w:rsidRPr="00D236D7">
        <w:t xml:space="preserve"> y </w:t>
      </w:r>
      <w:proofErr w:type="spellStart"/>
      <w:r w:rsidRPr="00D236D7">
        <w:t>materiales</w:t>
      </w:r>
      <w:proofErr w:type="spellEnd"/>
      <w:r w:rsidRPr="00D236D7">
        <w:t xml:space="preserve"> de </w:t>
      </w:r>
      <w:proofErr w:type="spellStart"/>
      <w:r w:rsidRPr="00D236D7">
        <w:t>alta</w:t>
      </w:r>
      <w:proofErr w:type="spellEnd"/>
      <w:r w:rsidRPr="00D236D7">
        <w:t xml:space="preserve"> </w:t>
      </w:r>
      <w:proofErr w:type="spellStart"/>
      <w:r w:rsidRPr="00D236D7">
        <w:t>calidad</w:t>
      </w:r>
      <w:proofErr w:type="spellEnd"/>
      <w:r w:rsidRPr="00D236D7">
        <w:t xml:space="preserve">, con </w:t>
      </w:r>
      <w:proofErr w:type="spellStart"/>
      <w:r w:rsidRPr="00D236D7">
        <w:t>alta</w:t>
      </w:r>
      <w:proofErr w:type="spellEnd"/>
      <w:r w:rsidRPr="00D236D7">
        <w:t xml:space="preserve"> </w:t>
      </w:r>
      <w:proofErr w:type="spellStart"/>
      <w:r w:rsidRPr="00D236D7">
        <w:t>conductividad</w:t>
      </w:r>
      <w:proofErr w:type="spellEnd"/>
      <w:r w:rsidRPr="00D236D7">
        <w:t xml:space="preserve">, </w:t>
      </w:r>
      <w:proofErr w:type="spellStart"/>
      <w:r w:rsidRPr="00D236D7">
        <w:t>alta</w:t>
      </w:r>
      <w:proofErr w:type="spellEnd"/>
      <w:r w:rsidRPr="00D236D7">
        <w:t xml:space="preserve"> </w:t>
      </w:r>
      <w:proofErr w:type="spellStart"/>
      <w:r w:rsidRPr="00D236D7">
        <w:t>resistencia</w:t>
      </w:r>
      <w:proofErr w:type="spellEnd"/>
      <w:r w:rsidRPr="00D236D7">
        <w:t xml:space="preserve"> al </w:t>
      </w:r>
      <w:proofErr w:type="spellStart"/>
      <w:r w:rsidRPr="00D236D7">
        <w:t>desgaste</w:t>
      </w:r>
      <w:proofErr w:type="spellEnd"/>
      <w:r w:rsidRPr="00D236D7">
        <w:t xml:space="preserve"> y </w:t>
      </w:r>
      <w:proofErr w:type="spellStart"/>
      <w:r w:rsidRPr="00D236D7">
        <w:t>larga</w:t>
      </w:r>
      <w:proofErr w:type="spellEnd"/>
      <w:r w:rsidRPr="00D236D7">
        <w:t xml:space="preserve"> </w:t>
      </w:r>
      <w:proofErr w:type="spellStart"/>
      <w:r w:rsidRPr="00D236D7">
        <w:t>vida</w:t>
      </w:r>
      <w:proofErr w:type="spellEnd"/>
      <w:r w:rsidRPr="00D236D7">
        <w:t xml:space="preserve"> </w:t>
      </w:r>
      <w:proofErr w:type="spellStart"/>
      <w:r w:rsidRPr="00D236D7">
        <w:t>útil</w:t>
      </w:r>
      <w:proofErr w:type="spellEnd"/>
      <w:r w:rsidRPr="00D236D7">
        <w:t xml:space="preserve">. Al </w:t>
      </w:r>
      <w:proofErr w:type="spellStart"/>
      <w:r w:rsidRPr="00D236D7">
        <w:t>mismo</w:t>
      </w:r>
      <w:proofErr w:type="spellEnd"/>
      <w:r w:rsidRPr="00D236D7">
        <w:t xml:space="preserve"> </w:t>
      </w:r>
      <w:proofErr w:type="spellStart"/>
      <w:r w:rsidRPr="00D236D7">
        <w:t>tiempo</w:t>
      </w:r>
      <w:proofErr w:type="spellEnd"/>
      <w:r w:rsidRPr="00D236D7">
        <w:t xml:space="preserve">, </w:t>
      </w:r>
      <w:proofErr w:type="spellStart"/>
      <w:r w:rsidRPr="00D236D7">
        <w:t>adopta</w:t>
      </w:r>
      <w:proofErr w:type="spellEnd"/>
      <w:r w:rsidRPr="00D236D7">
        <w:t xml:space="preserve"> </w:t>
      </w:r>
      <w:proofErr w:type="spellStart"/>
      <w:r w:rsidRPr="00D236D7">
        <w:t>el</w:t>
      </w:r>
      <w:proofErr w:type="spellEnd"/>
      <w:r w:rsidRPr="00D236D7">
        <w:t xml:space="preserve"> </w:t>
      </w:r>
      <w:proofErr w:type="spellStart"/>
      <w:r w:rsidRPr="00D236D7">
        <w:t>grupo</w:t>
      </w:r>
      <w:proofErr w:type="spellEnd"/>
      <w:r w:rsidRPr="00D236D7">
        <w:t xml:space="preserve"> de </w:t>
      </w:r>
      <w:proofErr w:type="spellStart"/>
      <w:r w:rsidRPr="00D236D7">
        <w:t>cobre</w:t>
      </w:r>
      <w:proofErr w:type="spellEnd"/>
      <w:r w:rsidRPr="00D236D7">
        <w:t xml:space="preserve"> puro, </w:t>
      </w:r>
      <w:proofErr w:type="spellStart"/>
      <w:r w:rsidRPr="00D236D7">
        <w:t>caracterizado</w:t>
      </w:r>
      <w:proofErr w:type="spellEnd"/>
      <w:r w:rsidRPr="00D236D7">
        <w:t xml:space="preserve"> </w:t>
      </w:r>
      <w:proofErr w:type="spellStart"/>
      <w:r w:rsidRPr="00D236D7">
        <w:t>por</w:t>
      </w:r>
      <w:proofErr w:type="spellEnd"/>
      <w:r w:rsidRPr="00D236D7">
        <w:t xml:space="preserve"> </w:t>
      </w:r>
      <w:proofErr w:type="spellStart"/>
      <w:r w:rsidRPr="00D236D7">
        <w:t>una</w:t>
      </w:r>
      <w:proofErr w:type="spellEnd"/>
      <w:r w:rsidRPr="00D236D7">
        <w:t xml:space="preserve"> </w:t>
      </w:r>
      <w:proofErr w:type="spellStart"/>
      <w:r w:rsidRPr="00D236D7">
        <w:t>pequeña</w:t>
      </w:r>
      <w:proofErr w:type="spellEnd"/>
      <w:r w:rsidRPr="00D236D7">
        <w:t xml:space="preserve"> </w:t>
      </w:r>
      <w:proofErr w:type="spellStart"/>
      <w:r w:rsidRPr="00D236D7">
        <w:t>resistencia</w:t>
      </w:r>
      <w:proofErr w:type="spellEnd"/>
      <w:r w:rsidRPr="00D236D7">
        <w:t xml:space="preserve">, baja </w:t>
      </w:r>
      <w:proofErr w:type="spellStart"/>
      <w:r w:rsidRPr="00D236D7">
        <w:t>generación</w:t>
      </w:r>
      <w:proofErr w:type="spellEnd"/>
      <w:r w:rsidRPr="00D236D7">
        <w:t xml:space="preserve"> de </w:t>
      </w:r>
      <w:proofErr w:type="spellStart"/>
      <w:r w:rsidRPr="00D236D7">
        <w:t>calor</w:t>
      </w:r>
      <w:proofErr w:type="spellEnd"/>
      <w:r w:rsidRPr="00D236D7">
        <w:t xml:space="preserve">, baja </w:t>
      </w:r>
      <w:proofErr w:type="spellStart"/>
      <w:r w:rsidRPr="00D236D7">
        <w:t>pérdida</w:t>
      </w:r>
      <w:proofErr w:type="spellEnd"/>
      <w:r w:rsidRPr="00D236D7">
        <w:t xml:space="preserve">, </w:t>
      </w:r>
      <w:proofErr w:type="spellStart"/>
      <w:r w:rsidRPr="00D236D7">
        <w:t>funcionamiento</w:t>
      </w:r>
      <w:proofErr w:type="spellEnd"/>
      <w:r w:rsidRPr="00D236D7">
        <w:t xml:space="preserve"> </w:t>
      </w:r>
      <w:proofErr w:type="spellStart"/>
      <w:r w:rsidRPr="00D236D7">
        <w:t>estable</w:t>
      </w:r>
      <w:proofErr w:type="spellEnd"/>
      <w:r w:rsidRPr="00D236D7">
        <w:t xml:space="preserve"> y </w:t>
      </w:r>
      <w:proofErr w:type="spellStart"/>
      <w:r w:rsidRPr="00D236D7">
        <w:t>suficiente</w:t>
      </w:r>
      <w:proofErr w:type="spellEnd"/>
      <w:r w:rsidRPr="00D236D7">
        <w:t xml:space="preserve"> </w:t>
      </w:r>
      <w:proofErr w:type="spellStart"/>
      <w:r w:rsidRPr="00D236D7">
        <w:t>potencia</w:t>
      </w:r>
      <w:proofErr w:type="spellEnd"/>
      <w:r w:rsidRPr="00D236D7">
        <w:t>.</w:t>
      </w:r>
    </w:p>
    <w:p w14:paraId="28ED7442" w14:textId="77777777" w:rsidR="00D236D7" w:rsidRPr="00D236D7" w:rsidRDefault="00D236D7" w:rsidP="00D236D7">
      <w:r w:rsidRPr="00D236D7">
        <w:rPr>
          <w:b/>
          <w:bCs/>
        </w:rPr>
        <w:t xml:space="preserve">2. </w:t>
      </w:r>
      <w:proofErr w:type="spellStart"/>
      <w:r w:rsidRPr="00D236D7">
        <w:rPr>
          <w:b/>
          <w:bCs/>
        </w:rPr>
        <w:t>Cepillo</w:t>
      </w:r>
      <w:proofErr w:type="spellEnd"/>
      <w:r w:rsidRPr="00D236D7">
        <w:rPr>
          <w:b/>
          <w:bCs/>
        </w:rPr>
        <w:t xml:space="preserve"> de </w:t>
      </w:r>
      <w:proofErr w:type="spellStart"/>
      <w:r w:rsidRPr="00D236D7">
        <w:rPr>
          <w:b/>
          <w:bCs/>
        </w:rPr>
        <w:t>carbono</w:t>
      </w:r>
      <w:proofErr w:type="spellEnd"/>
      <w:r w:rsidRPr="00D236D7">
        <w:rPr>
          <w:b/>
          <w:bCs/>
        </w:rPr>
        <w:t xml:space="preserve"> de </w:t>
      </w:r>
      <w:proofErr w:type="spellStart"/>
      <w:r w:rsidRPr="00D236D7">
        <w:rPr>
          <w:b/>
          <w:bCs/>
        </w:rPr>
        <w:t>alta</w:t>
      </w:r>
      <w:proofErr w:type="spellEnd"/>
      <w:r w:rsidRPr="00D236D7">
        <w:rPr>
          <w:b/>
          <w:bCs/>
        </w:rPr>
        <w:t xml:space="preserve"> </w:t>
      </w:r>
      <w:proofErr w:type="spellStart"/>
      <w:r w:rsidRPr="00D236D7">
        <w:rPr>
          <w:b/>
          <w:bCs/>
        </w:rPr>
        <w:t>calidad</w:t>
      </w:r>
      <w:proofErr w:type="spellEnd"/>
      <w:r w:rsidRPr="00D236D7">
        <w:rPr>
          <w:b/>
          <w:bCs/>
        </w:rPr>
        <w:t>:</w:t>
      </w:r>
      <w:r w:rsidRPr="00D236D7">
        <w:t xml:space="preserve"> bajo la </w:t>
      </w:r>
      <w:proofErr w:type="spellStart"/>
      <w:r w:rsidRPr="00D236D7">
        <w:t>premisa</w:t>
      </w:r>
      <w:proofErr w:type="spellEnd"/>
      <w:r w:rsidRPr="00D236D7">
        <w:t xml:space="preserve"> de que </w:t>
      </w:r>
      <w:proofErr w:type="spellStart"/>
      <w:r w:rsidRPr="00D236D7">
        <w:t>otros</w:t>
      </w:r>
      <w:proofErr w:type="spellEnd"/>
      <w:r w:rsidRPr="00D236D7">
        <w:t xml:space="preserve"> </w:t>
      </w:r>
      <w:proofErr w:type="spellStart"/>
      <w:r w:rsidRPr="00D236D7">
        <w:t>materiales</w:t>
      </w:r>
      <w:proofErr w:type="spellEnd"/>
      <w:r w:rsidRPr="00D236D7">
        <w:t xml:space="preserve"> </w:t>
      </w:r>
      <w:proofErr w:type="spellStart"/>
      <w:r w:rsidRPr="00D236D7">
        <w:t>cumplen</w:t>
      </w:r>
      <w:proofErr w:type="spellEnd"/>
      <w:r w:rsidRPr="00D236D7">
        <w:t xml:space="preserve"> con </w:t>
      </w:r>
      <w:proofErr w:type="spellStart"/>
      <w:r w:rsidRPr="00D236D7">
        <w:t>los</w:t>
      </w:r>
      <w:proofErr w:type="spellEnd"/>
      <w:r w:rsidRPr="00D236D7">
        <w:t xml:space="preserve"> </w:t>
      </w:r>
      <w:proofErr w:type="spellStart"/>
      <w:r w:rsidRPr="00D236D7">
        <w:t>requisitos</w:t>
      </w:r>
      <w:proofErr w:type="spellEnd"/>
      <w:r w:rsidRPr="00D236D7">
        <w:t xml:space="preserve">, </w:t>
      </w:r>
      <w:proofErr w:type="spellStart"/>
      <w:r w:rsidRPr="00D236D7">
        <w:t>tiene</w:t>
      </w:r>
      <w:proofErr w:type="spellEnd"/>
      <w:r w:rsidRPr="00D236D7">
        <w:t xml:space="preserve"> un </w:t>
      </w:r>
      <w:proofErr w:type="spellStart"/>
      <w:r w:rsidRPr="00D236D7">
        <w:t>buen</w:t>
      </w:r>
      <w:proofErr w:type="spellEnd"/>
      <w:r w:rsidRPr="00D236D7">
        <w:t xml:space="preserve"> </w:t>
      </w:r>
      <w:proofErr w:type="spellStart"/>
      <w:r w:rsidRPr="00D236D7">
        <w:t>rendimiento</w:t>
      </w:r>
      <w:proofErr w:type="spellEnd"/>
      <w:r w:rsidRPr="00D236D7">
        <w:t xml:space="preserve"> de </w:t>
      </w:r>
      <w:proofErr w:type="spellStart"/>
      <w:r w:rsidRPr="00D236D7">
        <w:t>conmutación</w:t>
      </w:r>
      <w:proofErr w:type="spellEnd"/>
      <w:r w:rsidRPr="00D236D7">
        <w:t xml:space="preserve">, </w:t>
      </w:r>
      <w:proofErr w:type="spellStart"/>
      <w:r w:rsidRPr="00D236D7">
        <w:t>larga</w:t>
      </w:r>
      <w:proofErr w:type="spellEnd"/>
      <w:r w:rsidRPr="00D236D7">
        <w:t xml:space="preserve"> </w:t>
      </w:r>
      <w:proofErr w:type="spellStart"/>
      <w:r w:rsidRPr="00D236D7">
        <w:t>vida</w:t>
      </w:r>
      <w:proofErr w:type="spellEnd"/>
      <w:r w:rsidRPr="00D236D7">
        <w:t xml:space="preserve"> </w:t>
      </w:r>
      <w:proofErr w:type="spellStart"/>
      <w:r w:rsidRPr="00D236D7">
        <w:t>útil</w:t>
      </w:r>
      <w:proofErr w:type="spellEnd"/>
      <w:r w:rsidRPr="00D236D7">
        <w:t xml:space="preserve">, </w:t>
      </w:r>
      <w:proofErr w:type="spellStart"/>
      <w:r w:rsidRPr="00D236D7">
        <w:t>buena</w:t>
      </w:r>
      <w:proofErr w:type="spellEnd"/>
      <w:r w:rsidRPr="00D236D7">
        <w:t xml:space="preserve"> </w:t>
      </w:r>
      <w:proofErr w:type="spellStart"/>
      <w:r w:rsidRPr="00D236D7">
        <w:t>conductividad</w:t>
      </w:r>
      <w:proofErr w:type="spellEnd"/>
      <w:r w:rsidRPr="00D236D7">
        <w:t xml:space="preserve"> </w:t>
      </w:r>
      <w:proofErr w:type="spellStart"/>
      <w:r w:rsidRPr="00D236D7">
        <w:t>eléctrica</w:t>
      </w:r>
      <w:proofErr w:type="spellEnd"/>
      <w:r w:rsidRPr="00D236D7">
        <w:t xml:space="preserve"> y </w:t>
      </w:r>
      <w:proofErr w:type="spellStart"/>
      <w:r w:rsidRPr="00D236D7">
        <w:t>térmica</w:t>
      </w:r>
      <w:proofErr w:type="spellEnd"/>
      <w:r w:rsidRPr="00D236D7">
        <w:t xml:space="preserve"> y </w:t>
      </w:r>
      <w:proofErr w:type="spellStart"/>
      <w:r w:rsidRPr="00D236D7">
        <w:t>buen</w:t>
      </w:r>
      <w:proofErr w:type="spellEnd"/>
      <w:r w:rsidRPr="00D236D7">
        <w:t xml:space="preserve"> </w:t>
      </w:r>
      <w:proofErr w:type="spellStart"/>
      <w:r w:rsidRPr="00D236D7">
        <w:t>rendimiento</w:t>
      </w:r>
      <w:proofErr w:type="spellEnd"/>
      <w:r w:rsidRPr="00D236D7">
        <w:t xml:space="preserve"> de </w:t>
      </w:r>
      <w:proofErr w:type="spellStart"/>
      <w:r w:rsidRPr="00D236D7">
        <w:t>lubricación</w:t>
      </w:r>
      <w:proofErr w:type="spellEnd"/>
      <w:r w:rsidRPr="00D236D7">
        <w:t xml:space="preserve">. El </w:t>
      </w:r>
      <w:proofErr w:type="spellStart"/>
      <w:r w:rsidRPr="00D236D7">
        <w:t>grado</w:t>
      </w:r>
      <w:proofErr w:type="spellEnd"/>
      <w:r w:rsidRPr="00D236D7">
        <w:t xml:space="preserve"> de </w:t>
      </w:r>
      <w:proofErr w:type="spellStart"/>
      <w:r w:rsidRPr="00D236D7">
        <w:t>resistencia</w:t>
      </w:r>
      <w:proofErr w:type="spellEnd"/>
      <w:r w:rsidRPr="00D236D7">
        <w:t xml:space="preserve"> al </w:t>
      </w:r>
      <w:proofErr w:type="spellStart"/>
      <w:r w:rsidRPr="00D236D7">
        <w:t>desgaste</w:t>
      </w:r>
      <w:proofErr w:type="spellEnd"/>
      <w:r w:rsidRPr="00D236D7">
        <w:t xml:space="preserve"> del </w:t>
      </w:r>
      <w:proofErr w:type="spellStart"/>
      <w:r w:rsidRPr="00D236D7">
        <w:t>cepillo</w:t>
      </w:r>
      <w:proofErr w:type="spellEnd"/>
      <w:r w:rsidRPr="00D236D7">
        <w:t xml:space="preserve"> de </w:t>
      </w:r>
      <w:proofErr w:type="spellStart"/>
      <w:r w:rsidRPr="00D236D7">
        <w:t>carbón</w:t>
      </w:r>
      <w:proofErr w:type="spellEnd"/>
      <w:r w:rsidRPr="00D236D7">
        <w:t xml:space="preserve"> </w:t>
      </w:r>
      <w:proofErr w:type="spellStart"/>
      <w:r w:rsidRPr="00D236D7">
        <w:t>determina</w:t>
      </w:r>
      <w:proofErr w:type="spellEnd"/>
      <w:r w:rsidRPr="00D236D7">
        <w:t xml:space="preserve"> </w:t>
      </w:r>
      <w:proofErr w:type="spellStart"/>
      <w:r w:rsidRPr="00D236D7">
        <w:t>directamente</w:t>
      </w:r>
      <w:proofErr w:type="spellEnd"/>
      <w:r w:rsidRPr="00D236D7">
        <w:t xml:space="preserve"> la </w:t>
      </w:r>
      <w:proofErr w:type="spellStart"/>
      <w:r w:rsidRPr="00D236D7">
        <w:t>vida</w:t>
      </w:r>
      <w:proofErr w:type="spellEnd"/>
      <w:r w:rsidRPr="00D236D7">
        <w:t xml:space="preserve"> </w:t>
      </w:r>
      <w:proofErr w:type="spellStart"/>
      <w:r w:rsidRPr="00D236D7">
        <w:t>útil</w:t>
      </w:r>
      <w:proofErr w:type="spellEnd"/>
      <w:r w:rsidRPr="00D236D7">
        <w:t xml:space="preserve"> del motor.</w:t>
      </w:r>
    </w:p>
    <w:p w14:paraId="3891CCE9" w14:textId="77777777" w:rsidR="00D236D7" w:rsidRPr="00D236D7" w:rsidRDefault="00D236D7" w:rsidP="00D236D7">
      <w:r w:rsidRPr="00D236D7">
        <w:rPr>
          <w:b/>
          <w:bCs/>
        </w:rPr>
        <w:t xml:space="preserve">3. Azulejo </w:t>
      </w:r>
      <w:proofErr w:type="spellStart"/>
      <w:r w:rsidRPr="00D236D7">
        <w:rPr>
          <w:b/>
          <w:bCs/>
        </w:rPr>
        <w:t>magnético</w:t>
      </w:r>
      <w:proofErr w:type="spellEnd"/>
      <w:r w:rsidRPr="00D236D7">
        <w:rPr>
          <w:b/>
          <w:bCs/>
        </w:rPr>
        <w:t xml:space="preserve"> de </w:t>
      </w:r>
      <w:proofErr w:type="spellStart"/>
      <w:r w:rsidRPr="00D236D7">
        <w:rPr>
          <w:b/>
          <w:bCs/>
        </w:rPr>
        <w:t>alta</w:t>
      </w:r>
      <w:proofErr w:type="spellEnd"/>
      <w:r w:rsidRPr="00D236D7">
        <w:rPr>
          <w:b/>
          <w:bCs/>
        </w:rPr>
        <w:t xml:space="preserve"> </w:t>
      </w:r>
      <w:proofErr w:type="spellStart"/>
      <w:r w:rsidRPr="00D236D7">
        <w:rPr>
          <w:b/>
          <w:bCs/>
        </w:rPr>
        <w:t>resistencia</w:t>
      </w:r>
      <w:proofErr w:type="spellEnd"/>
      <w:r w:rsidRPr="00D236D7">
        <w:rPr>
          <w:b/>
          <w:bCs/>
        </w:rPr>
        <w:t>:</w:t>
      </w:r>
      <w:r w:rsidRPr="00D236D7">
        <w:t> </w:t>
      </w:r>
      <w:proofErr w:type="spellStart"/>
      <w:r w:rsidRPr="00D236D7">
        <w:t>larga</w:t>
      </w:r>
      <w:proofErr w:type="spellEnd"/>
      <w:r w:rsidRPr="00D236D7">
        <w:t xml:space="preserve"> </w:t>
      </w:r>
      <w:proofErr w:type="spellStart"/>
      <w:r w:rsidRPr="00D236D7">
        <w:t>vida</w:t>
      </w:r>
      <w:proofErr w:type="spellEnd"/>
      <w:r w:rsidRPr="00D236D7">
        <w:t xml:space="preserve"> </w:t>
      </w:r>
      <w:proofErr w:type="spellStart"/>
      <w:r w:rsidRPr="00D236D7">
        <w:t>útil</w:t>
      </w:r>
      <w:proofErr w:type="spellEnd"/>
      <w:r w:rsidRPr="00D236D7">
        <w:t xml:space="preserve">, </w:t>
      </w:r>
      <w:proofErr w:type="spellStart"/>
      <w:r w:rsidRPr="00D236D7">
        <w:t>fuerte</w:t>
      </w:r>
      <w:proofErr w:type="spellEnd"/>
      <w:r w:rsidRPr="00D236D7">
        <w:t xml:space="preserve"> </w:t>
      </w:r>
      <w:proofErr w:type="spellStart"/>
      <w:r w:rsidRPr="00D236D7">
        <w:t>potencia</w:t>
      </w:r>
      <w:proofErr w:type="spellEnd"/>
      <w:r w:rsidRPr="00D236D7">
        <w:t xml:space="preserve">, mayor par de </w:t>
      </w:r>
      <w:proofErr w:type="spellStart"/>
      <w:r w:rsidRPr="00D236D7">
        <w:t>torsión</w:t>
      </w:r>
      <w:proofErr w:type="spellEnd"/>
      <w:r w:rsidRPr="00D236D7">
        <w:t xml:space="preserve">. </w:t>
      </w:r>
      <w:proofErr w:type="spellStart"/>
      <w:r w:rsidRPr="00D236D7">
        <w:t>Estructura</w:t>
      </w:r>
      <w:proofErr w:type="spellEnd"/>
      <w:r w:rsidRPr="00D236D7">
        <w:t xml:space="preserve"> </w:t>
      </w:r>
      <w:proofErr w:type="spellStart"/>
      <w:r w:rsidRPr="00D236D7">
        <w:t>totalmente</w:t>
      </w:r>
      <w:proofErr w:type="spellEnd"/>
      <w:r w:rsidRPr="00D236D7">
        <w:t xml:space="preserve"> </w:t>
      </w:r>
      <w:proofErr w:type="spellStart"/>
      <w:r w:rsidRPr="00D236D7">
        <w:t>cerrada</w:t>
      </w:r>
      <w:proofErr w:type="spellEnd"/>
      <w:r w:rsidRPr="00D236D7">
        <w:t xml:space="preserve"> para </w:t>
      </w:r>
      <w:proofErr w:type="spellStart"/>
      <w:r w:rsidRPr="00D236D7">
        <w:t>evitar</w:t>
      </w:r>
      <w:proofErr w:type="spellEnd"/>
      <w:r w:rsidRPr="00D236D7">
        <w:t xml:space="preserve"> que </w:t>
      </w:r>
      <w:proofErr w:type="spellStart"/>
      <w:r w:rsidRPr="00D236D7">
        <w:t>el</w:t>
      </w:r>
      <w:proofErr w:type="spellEnd"/>
      <w:r w:rsidRPr="00D236D7">
        <w:t xml:space="preserve"> </w:t>
      </w:r>
      <w:proofErr w:type="spellStart"/>
      <w:r w:rsidRPr="00D236D7">
        <w:t>polvo</w:t>
      </w:r>
      <w:proofErr w:type="spellEnd"/>
      <w:r w:rsidRPr="00D236D7">
        <w:t xml:space="preserve"> entre </w:t>
      </w:r>
      <w:proofErr w:type="spellStart"/>
      <w:r w:rsidRPr="00D236D7">
        <w:t>en</w:t>
      </w:r>
      <w:proofErr w:type="spellEnd"/>
      <w:r w:rsidRPr="00D236D7">
        <w:t xml:space="preserve"> </w:t>
      </w:r>
      <w:proofErr w:type="spellStart"/>
      <w:r w:rsidRPr="00D236D7">
        <w:t>el</w:t>
      </w:r>
      <w:proofErr w:type="spellEnd"/>
      <w:r w:rsidRPr="00D236D7">
        <w:t xml:space="preserve"> interior del motor, </w:t>
      </w:r>
      <w:proofErr w:type="spellStart"/>
      <w:r w:rsidRPr="00D236D7">
        <w:t>estructura</w:t>
      </w:r>
      <w:proofErr w:type="spellEnd"/>
      <w:r w:rsidRPr="00D236D7">
        <w:t xml:space="preserve"> simple, </w:t>
      </w:r>
      <w:proofErr w:type="spellStart"/>
      <w:r w:rsidRPr="00D236D7">
        <w:t>mantenimiento</w:t>
      </w:r>
      <w:proofErr w:type="spellEnd"/>
      <w:r w:rsidRPr="00D236D7">
        <w:t xml:space="preserve"> </w:t>
      </w:r>
      <w:proofErr w:type="spellStart"/>
      <w:r w:rsidRPr="00D236D7">
        <w:t>conveniente</w:t>
      </w:r>
      <w:proofErr w:type="spellEnd"/>
      <w:r w:rsidRPr="00D236D7">
        <w:t xml:space="preserve">. </w:t>
      </w:r>
      <w:proofErr w:type="spellStart"/>
      <w:r w:rsidRPr="00D236D7">
        <w:t>Tamaño</w:t>
      </w:r>
      <w:proofErr w:type="spellEnd"/>
      <w:r w:rsidRPr="00D236D7">
        <w:t xml:space="preserve"> </w:t>
      </w:r>
      <w:proofErr w:type="spellStart"/>
      <w:r w:rsidRPr="00D236D7">
        <w:t>pequeño</w:t>
      </w:r>
      <w:proofErr w:type="spellEnd"/>
      <w:r w:rsidRPr="00D236D7">
        <w:t xml:space="preserve">, </w:t>
      </w:r>
      <w:proofErr w:type="spellStart"/>
      <w:r w:rsidRPr="00D236D7">
        <w:t>reducción</w:t>
      </w:r>
      <w:proofErr w:type="spellEnd"/>
      <w:r w:rsidRPr="00D236D7">
        <w:t xml:space="preserve"> de peso </w:t>
      </w:r>
      <w:proofErr w:type="spellStart"/>
      <w:r w:rsidRPr="00D236D7">
        <w:t>efectiva</w:t>
      </w:r>
      <w:proofErr w:type="spellEnd"/>
      <w:r w:rsidRPr="00D236D7">
        <w:t xml:space="preserve">, </w:t>
      </w:r>
      <w:proofErr w:type="spellStart"/>
      <w:r w:rsidRPr="00D236D7">
        <w:t>ahorro</w:t>
      </w:r>
      <w:proofErr w:type="spellEnd"/>
      <w:r w:rsidRPr="00D236D7">
        <w:t xml:space="preserve"> de </w:t>
      </w:r>
      <w:proofErr w:type="spellStart"/>
      <w:r w:rsidRPr="00D236D7">
        <w:t>espacio</w:t>
      </w:r>
      <w:proofErr w:type="spellEnd"/>
      <w:r w:rsidRPr="00D236D7">
        <w:t xml:space="preserve">, </w:t>
      </w:r>
      <w:proofErr w:type="spellStart"/>
      <w:r w:rsidRPr="00D236D7">
        <w:t>uso</w:t>
      </w:r>
      <w:proofErr w:type="spellEnd"/>
      <w:r w:rsidRPr="00D236D7">
        <w:t xml:space="preserve"> </w:t>
      </w:r>
      <w:proofErr w:type="spellStart"/>
      <w:r w:rsidRPr="00D236D7">
        <w:t>fiable</w:t>
      </w:r>
      <w:proofErr w:type="spellEnd"/>
      <w:r w:rsidRPr="00D236D7">
        <w:t>.</w:t>
      </w:r>
    </w:p>
    <w:p w14:paraId="4C6EE4AE" w14:textId="77777777" w:rsidR="00D236D7" w:rsidRPr="00D236D7" w:rsidRDefault="00D236D7" w:rsidP="00D236D7">
      <w:r w:rsidRPr="00D236D7">
        <w:rPr>
          <w:b/>
          <w:bCs/>
        </w:rPr>
        <w:t xml:space="preserve">4. </w:t>
      </w:r>
      <w:proofErr w:type="spellStart"/>
      <w:r w:rsidRPr="00D236D7">
        <w:rPr>
          <w:b/>
          <w:bCs/>
        </w:rPr>
        <w:t>Engranaje</w:t>
      </w:r>
      <w:proofErr w:type="spellEnd"/>
      <w:r w:rsidRPr="00D236D7">
        <w:rPr>
          <w:b/>
          <w:bCs/>
        </w:rPr>
        <w:t xml:space="preserve"> </w:t>
      </w:r>
      <w:proofErr w:type="spellStart"/>
      <w:r w:rsidRPr="00D236D7">
        <w:rPr>
          <w:b/>
          <w:bCs/>
        </w:rPr>
        <w:t>completo</w:t>
      </w:r>
      <w:proofErr w:type="spellEnd"/>
      <w:r w:rsidRPr="00D236D7">
        <w:rPr>
          <w:b/>
          <w:bCs/>
        </w:rPr>
        <w:t xml:space="preserve"> de metal:</w:t>
      </w:r>
      <w:r w:rsidRPr="00D236D7">
        <w:t xml:space="preserve"> La </w:t>
      </w:r>
      <w:proofErr w:type="spellStart"/>
      <w:r w:rsidRPr="00D236D7">
        <w:t>caja</w:t>
      </w:r>
      <w:proofErr w:type="spellEnd"/>
      <w:r w:rsidRPr="00D236D7">
        <w:t xml:space="preserve"> de </w:t>
      </w:r>
      <w:proofErr w:type="spellStart"/>
      <w:r w:rsidRPr="00D236D7">
        <w:t>cambios</w:t>
      </w:r>
      <w:proofErr w:type="spellEnd"/>
      <w:r w:rsidRPr="00D236D7">
        <w:t xml:space="preserve"> </w:t>
      </w:r>
      <w:proofErr w:type="spellStart"/>
      <w:r w:rsidRPr="00D236D7">
        <w:t>está</w:t>
      </w:r>
      <w:proofErr w:type="spellEnd"/>
      <w:r w:rsidRPr="00D236D7">
        <w:t xml:space="preserve"> </w:t>
      </w:r>
      <w:proofErr w:type="spellStart"/>
      <w:r w:rsidRPr="00D236D7">
        <w:t>hecha</w:t>
      </w:r>
      <w:proofErr w:type="spellEnd"/>
      <w:r w:rsidRPr="00D236D7">
        <w:t xml:space="preserve"> de </w:t>
      </w:r>
      <w:proofErr w:type="spellStart"/>
      <w:r w:rsidRPr="00D236D7">
        <w:t>engranajes</w:t>
      </w:r>
      <w:proofErr w:type="spellEnd"/>
      <w:r w:rsidRPr="00D236D7">
        <w:t xml:space="preserve"> </w:t>
      </w:r>
      <w:proofErr w:type="spellStart"/>
      <w:r w:rsidRPr="00D236D7">
        <w:t>metálicos</w:t>
      </w:r>
      <w:proofErr w:type="spellEnd"/>
      <w:r w:rsidRPr="00D236D7">
        <w:t xml:space="preserve"> de </w:t>
      </w:r>
      <w:proofErr w:type="spellStart"/>
      <w:r w:rsidRPr="00D236D7">
        <w:t>alta</w:t>
      </w:r>
      <w:proofErr w:type="spellEnd"/>
      <w:r w:rsidRPr="00D236D7">
        <w:t xml:space="preserve"> </w:t>
      </w:r>
      <w:proofErr w:type="spellStart"/>
      <w:r w:rsidRPr="00D236D7">
        <w:t>calidad</w:t>
      </w:r>
      <w:proofErr w:type="spellEnd"/>
      <w:r w:rsidRPr="00D236D7">
        <w:t xml:space="preserve">, que </w:t>
      </w:r>
      <w:proofErr w:type="spellStart"/>
      <w:r w:rsidRPr="00D236D7">
        <w:t>tienen</w:t>
      </w:r>
      <w:proofErr w:type="spellEnd"/>
      <w:r w:rsidRPr="00D236D7">
        <w:t xml:space="preserve"> </w:t>
      </w:r>
      <w:proofErr w:type="spellStart"/>
      <w:r w:rsidRPr="00D236D7">
        <w:t>una</w:t>
      </w:r>
      <w:proofErr w:type="spellEnd"/>
      <w:r w:rsidRPr="00D236D7">
        <w:t xml:space="preserve"> </w:t>
      </w:r>
      <w:proofErr w:type="spellStart"/>
      <w:r w:rsidRPr="00D236D7">
        <w:t>buena</w:t>
      </w:r>
      <w:proofErr w:type="spellEnd"/>
      <w:r w:rsidRPr="00D236D7">
        <w:t xml:space="preserve"> </w:t>
      </w:r>
      <w:proofErr w:type="spellStart"/>
      <w:r w:rsidRPr="00D236D7">
        <w:t>resistencia</w:t>
      </w:r>
      <w:proofErr w:type="spellEnd"/>
      <w:r w:rsidRPr="00D236D7">
        <w:t xml:space="preserve"> al </w:t>
      </w:r>
      <w:proofErr w:type="spellStart"/>
      <w:r w:rsidRPr="00D236D7">
        <w:t>impacto</w:t>
      </w:r>
      <w:proofErr w:type="spellEnd"/>
      <w:r w:rsidRPr="00D236D7">
        <w:t xml:space="preserve"> y </w:t>
      </w:r>
      <w:proofErr w:type="spellStart"/>
      <w:r w:rsidRPr="00D236D7">
        <w:t>durabilidad</w:t>
      </w:r>
      <w:proofErr w:type="spellEnd"/>
    </w:p>
    <w:p w14:paraId="5ADF9D26" w14:textId="77777777" w:rsidR="00D236D7" w:rsidRDefault="00D236D7">
      <w:pPr>
        <w:rPr>
          <w:lang w:val="es-MX"/>
        </w:rPr>
      </w:pPr>
    </w:p>
    <w:p w14:paraId="3A610AB7" w14:textId="77777777" w:rsidR="00D236D7" w:rsidRDefault="00D236D7">
      <w:pPr>
        <w:rPr>
          <w:lang w:val="es-MX"/>
        </w:rPr>
      </w:pPr>
    </w:p>
    <w:p w14:paraId="614FFEE0" w14:textId="0E83372B" w:rsidR="00D236D7" w:rsidRDefault="00D236D7">
      <w:pPr>
        <w:rPr>
          <w:lang w:val="es-MX"/>
        </w:rPr>
      </w:pPr>
      <w:r>
        <w:rPr>
          <w:lang w:val="es-MX"/>
        </w:rPr>
        <w:t>Arduino PID</w:t>
      </w:r>
    </w:p>
    <w:p w14:paraId="170A2669" w14:textId="0772AE4A" w:rsidR="00D236D7" w:rsidRDefault="00D236D7">
      <w:pPr>
        <w:rPr>
          <w:lang w:val="es-MX"/>
        </w:rPr>
      </w:pPr>
      <w:hyperlink r:id="rId5" w:history="1">
        <w:r w:rsidRPr="00D236D7">
          <w:rPr>
            <w:rStyle w:val="Hyperlink"/>
          </w:rPr>
          <w:t xml:space="preserve">Encoded Motor </w:t>
        </w:r>
        <w:proofErr w:type="gramStart"/>
        <w:r w:rsidRPr="00D236D7">
          <w:rPr>
            <w:rStyle w:val="Hyperlink"/>
          </w:rPr>
          <w:t>With</w:t>
        </w:r>
        <w:proofErr w:type="gramEnd"/>
        <w:r w:rsidRPr="00D236D7">
          <w:rPr>
            <w:rStyle w:val="Hyperlink"/>
          </w:rPr>
          <w:t xml:space="preserve"> Arduino</w:t>
        </w:r>
      </w:hyperlink>
    </w:p>
    <w:p w14:paraId="5A03AA9B" w14:textId="49E99200" w:rsidR="00D236D7" w:rsidRDefault="00D236D7">
      <w:pPr>
        <w:rPr>
          <w:lang w:val="es-MX"/>
        </w:rPr>
      </w:pPr>
      <w:r>
        <w:rPr>
          <w:lang w:val="es-MX"/>
        </w:rPr>
        <w:t>Arduino Encoder</w:t>
      </w:r>
    </w:p>
    <w:p w14:paraId="3DBA2699" w14:textId="0DDFB7B2" w:rsidR="00D236D7" w:rsidRDefault="00D236D7">
      <w:pPr>
        <w:rPr>
          <w:lang w:val="es-MX"/>
        </w:rPr>
      </w:pPr>
      <w:hyperlink r:id="rId6" w:history="1">
        <w:r w:rsidRPr="00D236D7">
          <w:rPr>
            <w:rStyle w:val="Hyperlink"/>
          </w:rPr>
          <w:t xml:space="preserve">Uso de </w:t>
        </w:r>
        <w:proofErr w:type="spellStart"/>
        <w:r w:rsidRPr="00D236D7">
          <w:rPr>
            <w:rStyle w:val="Hyperlink"/>
          </w:rPr>
          <w:t>codificadores</w:t>
        </w:r>
        <w:proofErr w:type="spellEnd"/>
        <w:r w:rsidRPr="00D236D7">
          <w:rPr>
            <w:rStyle w:val="Hyperlink"/>
          </w:rPr>
          <w:t xml:space="preserve"> </w:t>
        </w:r>
        <w:proofErr w:type="spellStart"/>
        <w:r w:rsidRPr="00D236D7">
          <w:rPr>
            <w:rStyle w:val="Hyperlink"/>
          </w:rPr>
          <w:t>rotatorios</w:t>
        </w:r>
        <w:proofErr w:type="spellEnd"/>
        <w:r w:rsidRPr="00D236D7">
          <w:rPr>
            <w:rStyle w:val="Hyperlink"/>
          </w:rPr>
          <w:t xml:space="preserve"> con Arduino</w:t>
        </w:r>
      </w:hyperlink>
    </w:p>
    <w:p w14:paraId="5B896A37" w14:textId="77777777" w:rsidR="00D236D7" w:rsidRDefault="00D236D7">
      <w:pPr>
        <w:rPr>
          <w:lang w:val="es-MX"/>
        </w:rPr>
      </w:pPr>
    </w:p>
    <w:p w14:paraId="7BEFD8C0" w14:textId="77777777" w:rsidR="00D236D7" w:rsidRPr="00D236D7" w:rsidRDefault="00D236D7">
      <w:pPr>
        <w:rPr>
          <w:lang w:val="es-MX"/>
        </w:rPr>
      </w:pPr>
    </w:p>
    <w:sectPr w:rsidR="00D236D7" w:rsidRPr="00D2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F60FB"/>
    <w:multiLevelType w:val="multilevel"/>
    <w:tmpl w:val="9948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20A3B"/>
    <w:multiLevelType w:val="multilevel"/>
    <w:tmpl w:val="4BE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75ED9"/>
    <w:multiLevelType w:val="multilevel"/>
    <w:tmpl w:val="E78C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9005F6"/>
    <w:multiLevelType w:val="multilevel"/>
    <w:tmpl w:val="AB0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926554">
    <w:abstractNumId w:val="0"/>
  </w:num>
  <w:num w:numId="2" w16cid:durableId="157234216">
    <w:abstractNumId w:val="2"/>
  </w:num>
  <w:num w:numId="3" w16cid:durableId="984772724">
    <w:abstractNumId w:val="1"/>
  </w:num>
  <w:num w:numId="4" w16cid:durableId="1996911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C0"/>
    <w:rsid w:val="00412932"/>
    <w:rsid w:val="005A3386"/>
    <w:rsid w:val="005F2FC0"/>
    <w:rsid w:val="007D65E1"/>
    <w:rsid w:val="00B10847"/>
    <w:rsid w:val="00D236D7"/>
    <w:rsid w:val="00D35293"/>
    <w:rsid w:val="00D371D4"/>
    <w:rsid w:val="00D57F5B"/>
    <w:rsid w:val="00E55A73"/>
    <w:rsid w:val="00F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7C7E"/>
  <w15:chartTrackingRefBased/>
  <w15:docId w15:val="{6A2186D7-5234-4970-B3BD-3592900F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F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6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1txmR8GXzE" TargetMode="External"/><Relationship Id="rId5" Type="http://schemas.openxmlformats.org/officeDocument/2006/relationships/hyperlink" Target="https://www.youtube.com/watch?v=zZ40o9Qno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ROMERO, RODRIGO</dc:creator>
  <cp:keywords/>
  <dc:description/>
  <cp:lastModifiedBy>RAMOS ROMERO, RODRIGO</cp:lastModifiedBy>
  <cp:revision>3</cp:revision>
  <dcterms:created xsi:type="dcterms:W3CDTF">2025-09-11T23:28:00Z</dcterms:created>
  <dcterms:modified xsi:type="dcterms:W3CDTF">2025-09-11T23:31:00Z</dcterms:modified>
</cp:coreProperties>
</file>