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B6446C" w14:textId="77777777" w:rsidR="005A49D5" w:rsidRDefault="005A49D5" w:rsidP="005A49D5">
      <w:pPr>
        <w:spacing w:after="240" w:line="360" w:lineRule="auto"/>
        <w:rPr>
          <w:rFonts w:ascii="Arial" w:hAnsi="Arial" w:cs="Arial"/>
        </w:rPr>
      </w:pPr>
    </w:p>
    <w:p w14:paraId="2C6BC159" w14:textId="77777777" w:rsidR="005A49D5" w:rsidRDefault="005A49D5" w:rsidP="005A49D5">
      <w:pPr>
        <w:spacing w:after="240" w:line="360" w:lineRule="auto"/>
        <w:rPr>
          <w:rFonts w:ascii="Arial" w:hAnsi="Arial" w:cs="Arial"/>
        </w:rPr>
      </w:pPr>
    </w:p>
    <w:p w14:paraId="3CE52C34" w14:textId="77777777" w:rsidR="005A49D5" w:rsidRDefault="005A49D5" w:rsidP="005A49D5">
      <w:pPr>
        <w:spacing w:after="240" w:line="360" w:lineRule="auto"/>
        <w:rPr>
          <w:rFonts w:ascii="Arial" w:hAnsi="Arial" w:cs="Arial"/>
        </w:rPr>
      </w:pPr>
    </w:p>
    <w:p w14:paraId="3EDD9B8F" w14:textId="77777777" w:rsidR="005A49D5" w:rsidRDefault="005A49D5" w:rsidP="005A49D5">
      <w:pPr>
        <w:spacing w:after="240" w:line="360" w:lineRule="auto"/>
        <w:rPr>
          <w:rFonts w:ascii="Arial" w:hAnsi="Arial" w:cs="Arial"/>
        </w:rPr>
      </w:pPr>
    </w:p>
    <w:p w14:paraId="56A5A087" w14:textId="77777777" w:rsidR="005A49D5" w:rsidRDefault="005A49D5" w:rsidP="005A49D5">
      <w:pPr>
        <w:spacing w:after="240" w:line="360" w:lineRule="auto"/>
        <w:rPr>
          <w:rFonts w:ascii="Arial" w:hAnsi="Arial" w:cs="Arial"/>
        </w:rPr>
      </w:pPr>
    </w:p>
    <w:p w14:paraId="2B0C443E" w14:textId="77777777" w:rsidR="005A49D5" w:rsidRDefault="005A49D5" w:rsidP="005A49D5">
      <w:pPr>
        <w:pBdr>
          <w:bottom w:val="single" w:sz="6" w:space="1" w:color="auto"/>
        </w:pBdr>
        <w:spacing w:after="240" w:line="360" w:lineRule="auto"/>
        <w:rPr>
          <w:rFonts w:ascii="Arial" w:hAnsi="Arial" w:cs="Arial"/>
        </w:rPr>
      </w:pPr>
    </w:p>
    <w:p w14:paraId="10A2D944" w14:textId="77777777" w:rsidR="005A49D5" w:rsidRPr="00952C4B" w:rsidRDefault="005A49D5" w:rsidP="005A49D5">
      <w:pPr>
        <w:spacing w:after="240" w:line="360" w:lineRule="auto"/>
        <w:jc w:val="center"/>
        <w:rPr>
          <w:rFonts w:ascii="Arial" w:hAnsi="Arial" w:cs="Arial"/>
          <w:sz w:val="28"/>
          <w:szCs w:val="28"/>
        </w:rPr>
      </w:pPr>
    </w:p>
    <w:p w14:paraId="5275B7E7" w14:textId="2418F8A6" w:rsidR="005A49D5" w:rsidRPr="00F224AF" w:rsidRDefault="005A49D5" w:rsidP="005A49D5">
      <w:pPr>
        <w:spacing w:after="240" w:line="360" w:lineRule="auto"/>
        <w:jc w:val="center"/>
        <w:rPr>
          <w:rFonts w:ascii="Arial" w:hAnsi="Arial" w:cs="Arial"/>
          <w:sz w:val="40"/>
          <w:szCs w:val="40"/>
        </w:rPr>
      </w:pPr>
      <w:r>
        <w:rPr>
          <w:rFonts w:ascii="Arial" w:hAnsi="Arial" w:cs="Arial"/>
          <w:sz w:val="40"/>
          <w:szCs w:val="40"/>
        </w:rPr>
        <w:t>Problemática Actual</w:t>
      </w:r>
    </w:p>
    <w:p w14:paraId="091D0D96" w14:textId="7BD0586D" w:rsidR="005A49D5" w:rsidRDefault="005A49D5" w:rsidP="005A49D5">
      <w:pPr>
        <w:pBdr>
          <w:bottom w:val="single" w:sz="6" w:space="1" w:color="auto"/>
        </w:pBdr>
        <w:spacing w:after="240" w:line="360" w:lineRule="auto"/>
        <w:jc w:val="center"/>
        <w:rPr>
          <w:rFonts w:ascii="Arial" w:hAnsi="Arial" w:cs="Arial"/>
          <w:sz w:val="28"/>
          <w:szCs w:val="28"/>
        </w:rPr>
      </w:pPr>
      <w:r w:rsidRPr="00F224AF">
        <w:rPr>
          <w:rFonts w:ascii="Arial" w:hAnsi="Arial" w:cs="Arial"/>
          <w:sz w:val="28"/>
          <w:szCs w:val="28"/>
        </w:rPr>
        <w:t>SRICA_00</w:t>
      </w:r>
      <w:r w:rsidR="000E5660">
        <w:rPr>
          <w:rFonts w:ascii="Arial" w:hAnsi="Arial" w:cs="Arial"/>
          <w:sz w:val="28"/>
          <w:szCs w:val="28"/>
        </w:rPr>
        <w:t>3</w:t>
      </w:r>
      <w:r>
        <w:rPr>
          <w:rFonts w:ascii="Arial" w:hAnsi="Arial" w:cs="Arial"/>
          <w:sz w:val="28"/>
          <w:szCs w:val="28"/>
        </w:rPr>
        <w:t>_000</w:t>
      </w:r>
    </w:p>
    <w:p w14:paraId="3A9EDFDA" w14:textId="77777777" w:rsidR="005A49D5" w:rsidRDefault="005A49D5" w:rsidP="005A49D5">
      <w:pPr>
        <w:pBdr>
          <w:bottom w:val="single" w:sz="6" w:space="1" w:color="auto"/>
        </w:pBdr>
        <w:spacing w:after="240" w:line="360" w:lineRule="auto"/>
        <w:jc w:val="center"/>
        <w:rPr>
          <w:rFonts w:ascii="Arial" w:hAnsi="Arial" w:cs="Arial"/>
          <w:sz w:val="28"/>
          <w:szCs w:val="28"/>
        </w:rPr>
      </w:pPr>
    </w:p>
    <w:p w14:paraId="7BFE760C" w14:textId="77777777" w:rsidR="005A49D5" w:rsidRDefault="005A49D5" w:rsidP="005A49D5">
      <w:pPr>
        <w:spacing w:after="240" w:line="360" w:lineRule="auto"/>
        <w:rPr>
          <w:rFonts w:ascii="Arial" w:hAnsi="Arial" w:cs="Arial"/>
          <w:sz w:val="32"/>
          <w:szCs w:val="32"/>
        </w:rPr>
      </w:pPr>
    </w:p>
    <w:p w14:paraId="6C03B1FA" w14:textId="77777777" w:rsidR="005A49D5" w:rsidRPr="00F224AF" w:rsidRDefault="005A49D5" w:rsidP="005A49D5">
      <w:pPr>
        <w:spacing w:after="240" w:line="360" w:lineRule="auto"/>
        <w:rPr>
          <w:rFonts w:ascii="Arial" w:hAnsi="Arial" w:cs="Arial"/>
          <w:sz w:val="32"/>
          <w:szCs w:val="32"/>
        </w:rPr>
      </w:pPr>
      <w:r w:rsidRPr="00F224AF">
        <w:rPr>
          <w:rFonts w:ascii="Arial" w:hAnsi="Arial" w:cs="Arial"/>
          <w:sz w:val="32"/>
          <w:szCs w:val="32"/>
        </w:rPr>
        <w:t>Proyecto:</w:t>
      </w:r>
    </w:p>
    <w:p w14:paraId="64CFBB54" w14:textId="4BD4DEA7" w:rsidR="005A49D5" w:rsidRDefault="005A49D5" w:rsidP="005A49D5">
      <w:pPr>
        <w:spacing w:after="240" w:line="360" w:lineRule="auto"/>
        <w:jc w:val="both"/>
        <w:rPr>
          <w:rFonts w:ascii="Arial" w:hAnsi="Arial" w:cs="Arial"/>
          <w:sz w:val="32"/>
          <w:szCs w:val="32"/>
        </w:rPr>
      </w:pPr>
      <w:r w:rsidRPr="00F224AF">
        <w:rPr>
          <w:rFonts w:ascii="Arial" w:hAnsi="Arial" w:cs="Arial"/>
          <w:sz w:val="32"/>
          <w:szCs w:val="32"/>
        </w:rPr>
        <w:t>“</w:t>
      </w:r>
      <w:r w:rsidR="00CC4F0A">
        <w:rPr>
          <w:rFonts w:ascii="Arial" w:hAnsi="Arial" w:cs="Arial"/>
          <w:sz w:val="32"/>
          <w:szCs w:val="32"/>
        </w:rPr>
        <w:t>Uso de Sistema de Reconocimiento de Iris basado en Deep Learning para la identificación humana en el control de acceso al área de Tesorería del Gobierno Regional de Tacna – Tacna 2020</w:t>
      </w:r>
      <w:r w:rsidRPr="00F224AF">
        <w:rPr>
          <w:rFonts w:ascii="Arial" w:hAnsi="Arial" w:cs="Arial"/>
          <w:sz w:val="32"/>
          <w:szCs w:val="32"/>
        </w:rPr>
        <w:t>”</w:t>
      </w:r>
    </w:p>
    <w:p w14:paraId="2DDB47C9" w14:textId="42C0E348" w:rsidR="00817972" w:rsidRDefault="00CC4F0A" w:rsidP="005A49D5">
      <w:pPr>
        <w:spacing w:line="360" w:lineRule="auto"/>
        <w:rPr>
          <w:rFonts w:ascii="Arial" w:hAnsi="Arial" w:cs="Arial"/>
        </w:rPr>
      </w:pPr>
    </w:p>
    <w:p w14:paraId="7CDC1F30" w14:textId="23A57312" w:rsidR="008A19FF" w:rsidRDefault="008A19FF" w:rsidP="005A49D5">
      <w:pPr>
        <w:spacing w:line="360" w:lineRule="auto"/>
        <w:rPr>
          <w:rFonts w:ascii="Arial" w:hAnsi="Arial" w:cs="Arial"/>
        </w:rPr>
      </w:pPr>
    </w:p>
    <w:p w14:paraId="1D3C2C1E" w14:textId="287545AE" w:rsidR="008A19FF" w:rsidRDefault="008A19FF" w:rsidP="005A49D5">
      <w:pPr>
        <w:spacing w:line="360" w:lineRule="auto"/>
        <w:rPr>
          <w:rFonts w:ascii="Arial" w:hAnsi="Arial" w:cs="Arial"/>
        </w:rPr>
      </w:pPr>
    </w:p>
    <w:p w14:paraId="35FEE254" w14:textId="0E3D7A40" w:rsidR="008A19FF" w:rsidRDefault="008A19FF" w:rsidP="005A49D5">
      <w:pPr>
        <w:spacing w:line="360" w:lineRule="auto"/>
        <w:rPr>
          <w:rFonts w:ascii="Arial" w:hAnsi="Arial" w:cs="Arial"/>
        </w:rPr>
      </w:pPr>
    </w:p>
    <w:p w14:paraId="67879289" w14:textId="570D6ED4" w:rsidR="008A19FF" w:rsidRDefault="008A19FF" w:rsidP="005A49D5">
      <w:pPr>
        <w:spacing w:line="360" w:lineRule="auto"/>
        <w:rPr>
          <w:rFonts w:ascii="Arial" w:hAnsi="Arial" w:cs="Arial"/>
        </w:rPr>
      </w:pPr>
    </w:p>
    <w:p w14:paraId="3961ABC9" w14:textId="7307FFA7" w:rsidR="008A19FF" w:rsidRDefault="008A19FF" w:rsidP="005A49D5">
      <w:pPr>
        <w:spacing w:line="360" w:lineRule="auto"/>
        <w:rPr>
          <w:rFonts w:ascii="Arial" w:hAnsi="Arial" w:cs="Arial"/>
        </w:rPr>
      </w:pPr>
    </w:p>
    <w:tbl>
      <w:tblPr>
        <w:tblStyle w:val="Tablaconcuadrcula"/>
        <w:tblW w:w="8217" w:type="dxa"/>
        <w:tblLook w:val="04A0" w:firstRow="1" w:lastRow="0" w:firstColumn="1" w:lastColumn="0" w:noHBand="0" w:noVBand="1"/>
      </w:tblPr>
      <w:tblGrid>
        <w:gridCol w:w="1023"/>
        <w:gridCol w:w="1868"/>
        <w:gridCol w:w="1804"/>
        <w:gridCol w:w="1189"/>
        <w:gridCol w:w="2333"/>
      </w:tblGrid>
      <w:tr w:rsidR="008A19FF" w14:paraId="39074146" w14:textId="77777777" w:rsidTr="00B10F37">
        <w:trPr>
          <w:trHeight w:val="410"/>
        </w:trPr>
        <w:tc>
          <w:tcPr>
            <w:tcW w:w="8217" w:type="dxa"/>
            <w:gridSpan w:val="5"/>
            <w:shd w:val="clear" w:color="auto" w:fill="D9D9D9" w:themeFill="background1" w:themeFillShade="D9"/>
            <w:vAlign w:val="center"/>
          </w:tcPr>
          <w:p w14:paraId="17191A00" w14:textId="77777777" w:rsidR="008A19FF" w:rsidRPr="0074155D" w:rsidRDefault="008A19FF" w:rsidP="00B10F37">
            <w:pPr>
              <w:jc w:val="center"/>
              <w:rPr>
                <w:rFonts w:ascii="Arial" w:hAnsi="Arial" w:cs="Arial"/>
                <w:b/>
                <w:bCs/>
              </w:rPr>
            </w:pPr>
            <w:r w:rsidRPr="0074155D">
              <w:rPr>
                <w:rFonts w:ascii="Arial" w:hAnsi="Arial" w:cs="Arial"/>
                <w:b/>
                <w:bCs/>
              </w:rPr>
              <w:lastRenderedPageBreak/>
              <w:t>CONTROL DE VERSIONES</w:t>
            </w:r>
          </w:p>
        </w:tc>
      </w:tr>
      <w:tr w:rsidR="004A1311" w14:paraId="1B730A35" w14:textId="77777777" w:rsidTr="00B10F37">
        <w:trPr>
          <w:trHeight w:val="348"/>
        </w:trPr>
        <w:tc>
          <w:tcPr>
            <w:tcW w:w="962" w:type="dxa"/>
            <w:shd w:val="clear" w:color="auto" w:fill="F2F2F2" w:themeFill="background1" w:themeFillShade="F2"/>
            <w:vAlign w:val="center"/>
          </w:tcPr>
          <w:p w14:paraId="665FFB03" w14:textId="77777777" w:rsidR="008A19FF" w:rsidRPr="0074155D" w:rsidRDefault="008A19FF" w:rsidP="00B10F37">
            <w:pPr>
              <w:jc w:val="center"/>
              <w:rPr>
                <w:rFonts w:ascii="Arial" w:hAnsi="Arial" w:cs="Arial"/>
                <w:b/>
                <w:bCs/>
              </w:rPr>
            </w:pPr>
            <w:r w:rsidRPr="0074155D">
              <w:rPr>
                <w:rFonts w:ascii="Arial" w:hAnsi="Arial" w:cs="Arial"/>
                <w:b/>
                <w:bCs/>
              </w:rPr>
              <w:t>Versión</w:t>
            </w:r>
          </w:p>
        </w:tc>
        <w:tc>
          <w:tcPr>
            <w:tcW w:w="1443" w:type="dxa"/>
            <w:shd w:val="clear" w:color="auto" w:fill="F2F2F2" w:themeFill="background1" w:themeFillShade="F2"/>
            <w:vAlign w:val="center"/>
          </w:tcPr>
          <w:p w14:paraId="0B2D811A" w14:textId="77777777" w:rsidR="008A19FF" w:rsidRPr="0074155D" w:rsidRDefault="008A19FF" w:rsidP="00B10F37">
            <w:pPr>
              <w:jc w:val="center"/>
              <w:rPr>
                <w:rFonts w:ascii="Arial" w:hAnsi="Arial" w:cs="Arial"/>
                <w:b/>
                <w:bCs/>
              </w:rPr>
            </w:pPr>
            <w:r w:rsidRPr="0074155D">
              <w:rPr>
                <w:rFonts w:ascii="Arial" w:hAnsi="Arial" w:cs="Arial"/>
                <w:b/>
                <w:bCs/>
              </w:rPr>
              <w:t>Identificador</w:t>
            </w:r>
          </w:p>
        </w:tc>
        <w:tc>
          <w:tcPr>
            <w:tcW w:w="1985" w:type="dxa"/>
            <w:shd w:val="clear" w:color="auto" w:fill="F2F2F2" w:themeFill="background1" w:themeFillShade="F2"/>
            <w:vAlign w:val="center"/>
          </w:tcPr>
          <w:p w14:paraId="6BBE8235" w14:textId="77777777" w:rsidR="008A19FF" w:rsidRPr="0074155D" w:rsidRDefault="008A19FF" w:rsidP="00B10F37">
            <w:pPr>
              <w:jc w:val="center"/>
              <w:rPr>
                <w:rFonts w:ascii="Arial" w:hAnsi="Arial" w:cs="Arial"/>
                <w:b/>
                <w:bCs/>
              </w:rPr>
            </w:pPr>
            <w:r w:rsidRPr="0074155D">
              <w:rPr>
                <w:rFonts w:ascii="Arial" w:hAnsi="Arial" w:cs="Arial"/>
                <w:b/>
                <w:bCs/>
              </w:rPr>
              <w:t>Hech</w:t>
            </w:r>
            <w:r>
              <w:rPr>
                <w:rFonts w:ascii="Arial" w:hAnsi="Arial" w:cs="Arial"/>
                <w:b/>
                <w:bCs/>
              </w:rPr>
              <w:t>o</w:t>
            </w:r>
            <w:r w:rsidRPr="0074155D">
              <w:rPr>
                <w:rFonts w:ascii="Arial" w:hAnsi="Arial" w:cs="Arial"/>
                <w:b/>
                <w:bCs/>
              </w:rPr>
              <w:t xml:space="preserve"> por</w:t>
            </w:r>
          </w:p>
        </w:tc>
        <w:tc>
          <w:tcPr>
            <w:tcW w:w="1275" w:type="dxa"/>
            <w:shd w:val="clear" w:color="auto" w:fill="F2F2F2" w:themeFill="background1" w:themeFillShade="F2"/>
            <w:vAlign w:val="center"/>
          </w:tcPr>
          <w:p w14:paraId="06961B33" w14:textId="77777777" w:rsidR="008A19FF" w:rsidRPr="0074155D" w:rsidRDefault="008A19FF" w:rsidP="00B10F37">
            <w:pPr>
              <w:jc w:val="center"/>
              <w:rPr>
                <w:rFonts w:ascii="Arial" w:hAnsi="Arial" w:cs="Arial"/>
                <w:b/>
                <w:bCs/>
              </w:rPr>
            </w:pPr>
            <w:r w:rsidRPr="0074155D">
              <w:rPr>
                <w:rFonts w:ascii="Arial" w:hAnsi="Arial" w:cs="Arial"/>
                <w:b/>
                <w:bCs/>
              </w:rPr>
              <w:t>Fecha</w:t>
            </w:r>
          </w:p>
        </w:tc>
        <w:tc>
          <w:tcPr>
            <w:tcW w:w="2552" w:type="dxa"/>
            <w:shd w:val="clear" w:color="auto" w:fill="F2F2F2" w:themeFill="background1" w:themeFillShade="F2"/>
            <w:vAlign w:val="center"/>
          </w:tcPr>
          <w:p w14:paraId="479E3564" w14:textId="77777777" w:rsidR="008A19FF" w:rsidRPr="0074155D" w:rsidRDefault="008A19FF" w:rsidP="00B10F37">
            <w:pPr>
              <w:jc w:val="center"/>
              <w:rPr>
                <w:rFonts w:ascii="Arial" w:hAnsi="Arial" w:cs="Arial"/>
                <w:b/>
                <w:bCs/>
              </w:rPr>
            </w:pPr>
            <w:r w:rsidRPr="0074155D">
              <w:rPr>
                <w:rFonts w:ascii="Arial" w:hAnsi="Arial" w:cs="Arial"/>
                <w:b/>
                <w:bCs/>
              </w:rPr>
              <w:t>Motivo</w:t>
            </w:r>
          </w:p>
        </w:tc>
      </w:tr>
      <w:tr w:rsidR="004A1311" w14:paraId="6B7ACA9D" w14:textId="77777777" w:rsidTr="00B10F37">
        <w:trPr>
          <w:trHeight w:val="20"/>
        </w:trPr>
        <w:tc>
          <w:tcPr>
            <w:tcW w:w="962" w:type="dxa"/>
            <w:vAlign w:val="center"/>
          </w:tcPr>
          <w:p w14:paraId="275B54AB" w14:textId="77777777" w:rsidR="008A19FF" w:rsidRDefault="008A19FF" w:rsidP="0003634F">
            <w:pPr>
              <w:spacing w:after="240" w:line="360" w:lineRule="auto"/>
              <w:jc w:val="center"/>
              <w:rPr>
                <w:rFonts w:ascii="Arial" w:hAnsi="Arial" w:cs="Arial"/>
              </w:rPr>
            </w:pPr>
            <w:r>
              <w:rPr>
                <w:rFonts w:ascii="Arial" w:hAnsi="Arial" w:cs="Arial"/>
              </w:rPr>
              <w:t>1.0</w:t>
            </w:r>
          </w:p>
        </w:tc>
        <w:tc>
          <w:tcPr>
            <w:tcW w:w="1443" w:type="dxa"/>
            <w:vAlign w:val="center"/>
          </w:tcPr>
          <w:p w14:paraId="75CBED8C" w14:textId="7BDF672B" w:rsidR="008A19FF" w:rsidRDefault="008A19FF" w:rsidP="0003634F">
            <w:pPr>
              <w:spacing w:after="240" w:line="360" w:lineRule="auto"/>
              <w:jc w:val="center"/>
              <w:rPr>
                <w:rFonts w:ascii="Arial" w:hAnsi="Arial" w:cs="Arial"/>
              </w:rPr>
            </w:pPr>
            <w:r>
              <w:rPr>
                <w:rFonts w:ascii="Arial" w:hAnsi="Arial" w:cs="Arial"/>
              </w:rPr>
              <w:t>SRICA_00</w:t>
            </w:r>
            <w:r w:rsidR="000E5660">
              <w:rPr>
                <w:rFonts w:ascii="Arial" w:hAnsi="Arial" w:cs="Arial"/>
              </w:rPr>
              <w:t>3</w:t>
            </w:r>
            <w:r>
              <w:rPr>
                <w:rFonts w:ascii="Arial" w:hAnsi="Arial" w:cs="Arial"/>
              </w:rPr>
              <w:t>_000</w:t>
            </w:r>
          </w:p>
        </w:tc>
        <w:tc>
          <w:tcPr>
            <w:tcW w:w="1985" w:type="dxa"/>
            <w:vAlign w:val="center"/>
          </w:tcPr>
          <w:p w14:paraId="2B65145D" w14:textId="77777777" w:rsidR="008A19FF" w:rsidRDefault="008A19FF" w:rsidP="0003634F">
            <w:pPr>
              <w:spacing w:after="240" w:line="360" w:lineRule="auto"/>
              <w:jc w:val="center"/>
              <w:rPr>
                <w:rFonts w:ascii="Arial" w:hAnsi="Arial" w:cs="Arial"/>
              </w:rPr>
            </w:pPr>
            <w:r>
              <w:rPr>
                <w:rFonts w:ascii="Arial" w:hAnsi="Arial" w:cs="Arial"/>
              </w:rPr>
              <w:t>Luis Eduardo Mamani Bedregal</w:t>
            </w:r>
          </w:p>
        </w:tc>
        <w:tc>
          <w:tcPr>
            <w:tcW w:w="1275" w:type="dxa"/>
            <w:vAlign w:val="center"/>
          </w:tcPr>
          <w:p w14:paraId="5FCAFB0A" w14:textId="77777777" w:rsidR="008A19FF" w:rsidRDefault="008A19FF" w:rsidP="0003634F">
            <w:pPr>
              <w:spacing w:after="240" w:line="360" w:lineRule="auto"/>
              <w:jc w:val="center"/>
              <w:rPr>
                <w:rFonts w:ascii="Arial" w:hAnsi="Arial" w:cs="Arial"/>
              </w:rPr>
            </w:pPr>
          </w:p>
        </w:tc>
        <w:tc>
          <w:tcPr>
            <w:tcW w:w="2552" w:type="dxa"/>
            <w:vAlign w:val="center"/>
          </w:tcPr>
          <w:p w14:paraId="090DA4E0" w14:textId="7A6BC24E" w:rsidR="008A19FF" w:rsidRDefault="008A19FF" w:rsidP="0003634F">
            <w:pPr>
              <w:spacing w:after="240" w:line="360" w:lineRule="auto"/>
              <w:jc w:val="both"/>
              <w:rPr>
                <w:rFonts w:ascii="Arial" w:hAnsi="Arial" w:cs="Arial"/>
              </w:rPr>
            </w:pPr>
            <w:r>
              <w:rPr>
                <w:rFonts w:ascii="Arial" w:hAnsi="Arial" w:cs="Arial"/>
              </w:rPr>
              <w:t>Se detalla la problemática actual de</w:t>
            </w:r>
            <w:r w:rsidR="004A1311">
              <w:rPr>
                <w:rFonts w:ascii="Arial" w:hAnsi="Arial" w:cs="Arial"/>
              </w:rPr>
              <w:t xml:space="preserve">l área de Tesorería del Gobierno Regional de Tacna </w:t>
            </w:r>
            <w:r>
              <w:rPr>
                <w:rFonts w:ascii="Arial" w:hAnsi="Arial" w:cs="Arial"/>
              </w:rPr>
              <w:t xml:space="preserve">referente al tema de seguridad </w:t>
            </w:r>
            <w:r w:rsidR="00CE4C0B">
              <w:rPr>
                <w:rFonts w:ascii="Arial" w:hAnsi="Arial" w:cs="Arial"/>
              </w:rPr>
              <w:t>en</w:t>
            </w:r>
            <w:r>
              <w:rPr>
                <w:rFonts w:ascii="Arial" w:hAnsi="Arial" w:cs="Arial"/>
              </w:rPr>
              <w:t xml:space="preserve"> control</w:t>
            </w:r>
            <w:r w:rsidR="00CE4C0B">
              <w:rPr>
                <w:rFonts w:ascii="Arial" w:hAnsi="Arial" w:cs="Arial"/>
              </w:rPr>
              <w:t>es</w:t>
            </w:r>
            <w:r>
              <w:rPr>
                <w:rFonts w:ascii="Arial" w:hAnsi="Arial" w:cs="Arial"/>
              </w:rPr>
              <w:t xml:space="preserve"> de acceso</w:t>
            </w:r>
            <w:r w:rsidR="00CE4C0B">
              <w:rPr>
                <w:rFonts w:ascii="Arial" w:hAnsi="Arial" w:cs="Arial"/>
              </w:rPr>
              <w:t>s</w:t>
            </w:r>
            <w:r>
              <w:rPr>
                <w:rFonts w:ascii="Arial" w:hAnsi="Arial" w:cs="Arial"/>
              </w:rPr>
              <w:t>.</w:t>
            </w:r>
          </w:p>
        </w:tc>
      </w:tr>
    </w:tbl>
    <w:p w14:paraId="60BBCD70" w14:textId="77777777" w:rsidR="008A19FF" w:rsidRDefault="008A19FF" w:rsidP="008A19FF">
      <w:pPr>
        <w:spacing w:after="240" w:line="360" w:lineRule="auto"/>
        <w:rPr>
          <w:rFonts w:ascii="Arial" w:hAnsi="Arial" w:cs="Arial"/>
        </w:rPr>
      </w:pPr>
    </w:p>
    <w:tbl>
      <w:tblPr>
        <w:tblStyle w:val="Tablaconcuadrcula"/>
        <w:tblW w:w="8217" w:type="dxa"/>
        <w:tblLook w:val="04A0" w:firstRow="1" w:lastRow="0" w:firstColumn="1" w:lastColumn="0" w:noHBand="0" w:noVBand="1"/>
      </w:tblPr>
      <w:tblGrid>
        <w:gridCol w:w="6516"/>
        <w:gridCol w:w="1701"/>
      </w:tblGrid>
      <w:tr w:rsidR="008A19FF" w14:paraId="59BF3690" w14:textId="77777777" w:rsidTr="00B10F37">
        <w:trPr>
          <w:trHeight w:val="348"/>
        </w:trPr>
        <w:tc>
          <w:tcPr>
            <w:tcW w:w="6516" w:type="dxa"/>
            <w:shd w:val="clear" w:color="auto" w:fill="D9D9D9" w:themeFill="background1" w:themeFillShade="D9"/>
            <w:vAlign w:val="center"/>
          </w:tcPr>
          <w:p w14:paraId="1FC52AD0" w14:textId="77777777" w:rsidR="008A19FF" w:rsidRPr="0074155D" w:rsidRDefault="008A19FF" w:rsidP="00B10F37">
            <w:pPr>
              <w:jc w:val="center"/>
              <w:rPr>
                <w:rFonts w:ascii="Arial" w:hAnsi="Arial" w:cs="Arial"/>
                <w:b/>
                <w:bCs/>
              </w:rPr>
            </w:pPr>
            <w:r>
              <w:rPr>
                <w:rFonts w:ascii="Arial" w:hAnsi="Arial" w:cs="Arial"/>
                <w:b/>
                <w:bCs/>
              </w:rPr>
              <w:t>NOMBRE DEL PROYECTO</w:t>
            </w:r>
          </w:p>
        </w:tc>
        <w:tc>
          <w:tcPr>
            <w:tcW w:w="1701" w:type="dxa"/>
            <w:shd w:val="clear" w:color="auto" w:fill="D9D9D9" w:themeFill="background1" w:themeFillShade="D9"/>
            <w:vAlign w:val="center"/>
          </w:tcPr>
          <w:p w14:paraId="6A084155" w14:textId="77777777" w:rsidR="008A19FF" w:rsidRPr="0074155D" w:rsidRDefault="008A19FF" w:rsidP="00B10F37">
            <w:pPr>
              <w:jc w:val="center"/>
              <w:rPr>
                <w:rFonts w:ascii="Arial" w:hAnsi="Arial" w:cs="Arial"/>
                <w:b/>
                <w:bCs/>
              </w:rPr>
            </w:pPr>
            <w:r>
              <w:rPr>
                <w:rFonts w:ascii="Arial" w:hAnsi="Arial" w:cs="Arial"/>
                <w:b/>
                <w:bCs/>
              </w:rPr>
              <w:t>SIGLAS DEL PROYECTO</w:t>
            </w:r>
          </w:p>
        </w:tc>
      </w:tr>
      <w:tr w:rsidR="008A19FF" w14:paraId="354CE5E6" w14:textId="77777777" w:rsidTr="00B10F37">
        <w:trPr>
          <w:trHeight w:val="20"/>
        </w:trPr>
        <w:tc>
          <w:tcPr>
            <w:tcW w:w="6516" w:type="dxa"/>
            <w:vAlign w:val="center"/>
          </w:tcPr>
          <w:p w14:paraId="179D269B" w14:textId="6702C07F" w:rsidR="008A19FF" w:rsidRPr="000C59D2" w:rsidRDefault="004A1311" w:rsidP="0003634F">
            <w:pPr>
              <w:spacing w:after="240" w:line="360" w:lineRule="auto"/>
              <w:jc w:val="both"/>
              <w:rPr>
                <w:rFonts w:ascii="Arial" w:hAnsi="Arial" w:cs="Arial"/>
              </w:rPr>
            </w:pPr>
            <w:r>
              <w:rPr>
                <w:rFonts w:ascii="Arial" w:hAnsi="Arial" w:cs="Arial"/>
              </w:rPr>
              <w:t>Uso de Sistema de Reconocimiento de Iris basado en Deep Learning para la identificación humana en el control de acceso al área de Tesorería del Gobierno Regional de Tacna – Tacna 2020.</w:t>
            </w:r>
          </w:p>
        </w:tc>
        <w:tc>
          <w:tcPr>
            <w:tcW w:w="1701" w:type="dxa"/>
            <w:vAlign w:val="center"/>
          </w:tcPr>
          <w:p w14:paraId="02DEB831" w14:textId="77777777" w:rsidR="008A19FF" w:rsidRDefault="008A19FF" w:rsidP="0003634F">
            <w:pPr>
              <w:spacing w:after="240" w:line="360" w:lineRule="auto"/>
              <w:jc w:val="center"/>
              <w:rPr>
                <w:rFonts w:ascii="Arial" w:hAnsi="Arial" w:cs="Arial"/>
              </w:rPr>
            </w:pPr>
            <w:r>
              <w:rPr>
                <w:rFonts w:ascii="Arial" w:hAnsi="Arial" w:cs="Arial"/>
              </w:rPr>
              <w:t>SRICA</w:t>
            </w:r>
          </w:p>
        </w:tc>
      </w:tr>
    </w:tbl>
    <w:p w14:paraId="14E7AE5E" w14:textId="5126628D" w:rsidR="008A19FF" w:rsidRDefault="008A19FF" w:rsidP="0034735D">
      <w:pPr>
        <w:spacing w:after="240" w:line="360" w:lineRule="auto"/>
        <w:rPr>
          <w:rFonts w:ascii="Arial" w:hAnsi="Arial" w:cs="Arial"/>
        </w:rPr>
      </w:pPr>
    </w:p>
    <w:tbl>
      <w:tblPr>
        <w:tblStyle w:val="Tablaconcuadrcula"/>
        <w:tblW w:w="8217" w:type="dxa"/>
        <w:tblLook w:val="04A0" w:firstRow="1" w:lastRow="0" w:firstColumn="1" w:lastColumn="0" w:noHBand="0" w:noVBand="1"/>
      </w:tblPr>
      <w:tblGrid>
        <w:gridCol w:w="8217"/>
      </w:tblGrid>
      <w:tr w:rsidR="00163752" w14:paraId="761ED1AB" w14:textId="77777777" w:rsidTr="00B10F37">
        <w:tc>
          <w:tcPr>
            <w:tcW w:w="8217" w:type="dxa"/>
            <w:shd w:val="clear" w:color="auto" w:fill="D9D9D9" w:themeFill="background1" w:themeFillShade="D9"/>
            <w:vAlign w:val="center"/>
          </w:tcPr>
          <w:p w14:paraId="24373CA8" w14:textId="67B207F4" w:rsidR="00163752" w:rsidRPr="00C33202" w:rsidRDefault="00163752" w:rsidP="00B10F37">
            <w:pPr>
              <w:spacing w:line="360" w:lineRule="auto"/>
              <w:jc w:val="both"/>
              <w:rPr>
                <w:rFonts w:ascii="Arial" w:hAnsi="Arial" w:cs="Arial"/>
                <w:b/>
                <w:bCs/>
              </w:rPr>
            </w:pPr>
            <w:r>
              <w:rPr>
                <w:rFonts w:ascii="Arial" w:hAnsi="Arial" w:cs="Arial"/>
                <w:b/>
                <w:bCs/>
              </w:rPr>
              <w:t>PROBLEMA ACTUAL DE LA EMPRESA</w:t>
            </w:r>
          </w:p>
        </w:tc>
      </w:tr>
      <w:tr w:rsidR="00163752" w14:paraId="5DFB7C4A" w14:textId="77777777" w:rsidTr="00163752">
        <w:tc>
          <w:tcPr>
            <w:tcW w:w="8217" w:type="dxa"/>
            <w:shd w:val="clear" w:color="auto" w:fill="FFFFFF" w:themeFill="background1"/>
            <w:vAlign w:val="center"/>
          </w:tcPr>
          <w:p w14:paraId="4FA28C69" w14:textId="77777777" w:rsidR="004A1311" w:rsidRPr="004A1311" w:rsidRDefault="004A1311" w:rsidP="004A1311">
            <w:pPr>
              <w:spacing w:after="240" w:line="360" w:lineRule="auto"/>
              <w:jc w:val="both"/>
              <w:rPr>
                <w:rFonts w:ascii="Arial" w:hAnsi="Arial" w:cs="Arial"/>
              </w:rPr>
            </w:pPr>
            <w:r w:rsidRPr="004A1311">
              <w:rPr>
                <w:rFonts w:ascii="Arial" w:hAnsi="Arial" w:cs="Arial"/>
              </w:rPr>
              <w:t xml:space="preserve">El Gobierno Regional de Tacna cuenta con políticas de seguridad, en la cual, para ingresar a sus instalaciones, es necesario registrarse (mediante DNI, nombre y apellido) o identificarse ante el personal que custodia la entrada, indicando el objetivo de su visita. Para el caso de los trabajadores, cada trabajador presenta su </w:t>
            </w:r>
            <w:proofErr w:type="spellStart"/>
            <w:r w:rsidRPr="004A1311">
              <w:rPr>
                <w:rFonts w:ascii="Arial" w:hAnsi="Arial" w:cs="Arial"/>
              </w:rPr>
              <w:t>fotocheck</w:t>
            </w:r>
            <w:proofErr w:type="spellEnd"/>
            <w:r w:rsidRPr="004A1311">
              <w:rPr>
                <w:rFonts w:ascii="Arial" w:hAnsi="Arial" w:cs="Arial"/>
              </w:rPr>
              <w:t xml:space="preserve"> al personal de seguridad para poder tener acceso a las respectivas instalaciones (áreas) según su lugar de trabajo. El acceso a las instalaciones internas de la institución, por parte del personal que labora en el lugar, se realiza mediante la solicitud de la llave de acceso al personal de seguridad (llave de cerrojo). Por otro lado, los visitantes tienen libre circulación solo hasta los lugares de atención al público (cada área cuenta con un lugar de atención al público).</w:t>
            </w:r>
          </w:p>
          <w:p w14:paraId="29F17090" w14:textId="77777777" w:rsidR="004A1311" w:rsidRPr="004A1311" w:rsidRDefault="004A1311" w:rsidP="004A1311">
            <w:pPr>
              <w:spacing w:after="240" w:line="360" w:lineRule="auto"/>
              <w:jc w:val="both"/>
              <w:rPr>
                <w:rFonts w:ascii="Arial" w:hAnsi="Arial" w:cs="Arial"/>
              </w:rPr>
            </w:pPr>
            <w:r w:rsidRPr="004A1311">
              <w:rPr>
                <w:rFonts w:ascii="Arial" w:hAnsi="Arial" w:cs="Arial"/>
              </w:rPr>
              <w:t xml:space="preserve">Las áreas del Gobierno Regional de Tacna solo están resguardas por una llave física, sin implementar alguna tecnología eficaz de seguridad, como lo son los sistemas biométricos, y en vez de este método de seguridad, la entidad solo cuenta con personal de seguridad, que habitualmente resguardan solo la entrada a la institución, no a cada área. Los trabajadores que laboran en las diferentes áreas, son responsables del ingreso de personas externas al área. Así mismo, los mismos </w:t>
            </w:r>
            <w:r w:rsidRPr="004A1311">
              <w:rPr>
                <w:rFonts w:ascii="Arial" w:hAnsi="Arial" w:cs="Arial"/>
              </w:rPr>
              <w:lastRenderedPageBreak/>
              <w:t>trabajadores son los encargados de cerrar las puertas de sus áreas cuando salen a almorzar o es horario de salida. Esto es un gran problema debido al hecho de que la persona puede no cerrar correctamente la puerta de acceso al área, o en el peor de los casos, se extravíe la llave de acceso, siendo tomada por otra persona que no tiene alguna relación con el área. Una vez que el personal cierra las puertas, la llave es retornada al personal de seguridad. El personal de seguridad, con poca frecuencia, se cerciora de que las puertas se encuentren cerradas del todo, pero este proceso no es muy confiable debido a que el personal de seguridad solo realiza una revisión no exhaustiva o visual del lugar.</w:t>
            </w:r>
          </w:p>
          <w:p w14:paraId="2E7804AD" w14:textId="77777777" w:rsidR="004A1311" w:rsidRPr="004A1311" w:rsidRDefault="004A1311" w:rsidP="004A1311">
            <w:pPr>
              <w:spacing w:after="240" w:line="360" w:lineRule="auto"/>
              <w:jc w:val="both"/>
              <w:rPr>
                <w:rFonts w:ascii="Arial" w:hAnsi="Arial" w:cs="Arial"/>
              </w:rPr>
            </w:pPr>
            <w:r w:rsidRPr="004A1311">
              <w:rPr>
                <w:rFonts w:ascii="Arial" w:hAnsi="Arial" w:cs="Arial"/>
              </w:rPr>
              <w:t>El área de Tesorería es el área encargada de manejar el movimiento de dinero que realiza la entidad. Esta área es muy susceptible a que ocurran hechos delictivos, como pérdida de dinero, pérdida de comprobantes de pago, manipulación de información, u otro relacionado. El área de Tesorería cuenta con 15 personas, cada una de ellas con diferentes responsabilidades de trabajo. El acceso a esta área solo es de personal autorizado, pero actualmente, cualquier persona externa (trabajadora) puede ingresar, ya que la mayoría de las veces, la puerta de acceso se encuentra abierta.</w:t>
            </w:r>
          </w:p>
          <w:p w14:paraId="4D87635B" w14:textId="4D583BCF" w:rsidR="00163752" w:rsidRPr="00163752" w:rsidRDefault="004A1311" w:rsidP="004A1311">
            <w:pPr>
              <w:spacing w:after="240" w:line="360" w:lineRule="auto"/>
              <w:jc w:val="both"/>
              <w:rPr>
                <w:rFonts w:ascii="Arial" w:hAnsi="Arial" w:cs="Arial"/>
              </w:rPr>
            </w:pPr>
            <w:r w:rsidRPr="004A1311">
              <w:rPr>
                <w:rFonts w:ascii="Arial" w:hAnsi="Arial" w:cs="Arial"/>
              </w:rPr>
              <w:t>Debido a las características bajas de seguridad implementadas por la entidad, el área de Tesorería tiene un alto riesgo de inseguridad, riesgo que preocupa a los mismos trabajadores del área, y al mismo personal de seguridad. Riesgos tales como la manipulación de información y pérdida de comprobantes de pago, son hechos ocurridos (no muy frecuentes) en el área problemática.</w:t>
            </w:r>
          </w:p>
        </w:tc>
      </w:tr>
      <w:tr w:rsidR="00E11199" w14:paraId="417DA614" w14:textId="77777777" w:rsidTr="00E11199">
        <w:tc>
          <w:tcPr>
            <w:tcW w:w="8217" w:type="dxa"/>
            <w:shd w:val="clear" w:color="auto" w:fill="D9D9D9" w:themeFill="background1" w:themeFillShade="D9"/>
            <w:vAlign w:val="center"/>
          </w:tcPr>
          <w:p w14:paraId="65F34A7E" w14:textId="45BE3D7A" w:rsidR="00E11199" w:rsidRPr="00E11199" w:rsidRDefault="00E11199" w:rsidP="00163752">
            <w:pPr>
              <w:spacing w:line="360" w:lineRule="auto"/>
              <w:jc w:val="both"/>
              <w:rPr>
                <w:rFonts w:ascii="Arial" w:hAnsi="Arial" w:cs="Arial"/>
                <w:b/>
                <w:bCs/>
              </w:rPr>
            </w:pPr>
            <w:r w:rsidRPr="00E11199">
              <w:rPr>
                <w:rFonts w:ascii="Arial" w:hAnsi="Arial" w:cs="Arial"/>
                <w:b/>
                <w:bCs/>
              </w:rPr>
              <w:lastRenderedPageBreak/>
              <w:t>ANEXOS</w:t>
            </w:r>
          </w:p>
        </w:tc>
      </w:tr>
      <w:tr w:rsidR="007A4872" w14:paraId="49E55CA4" w14:textId="77777777" w:rsidTr="00E11199">
        <w:tc>
          <w:tcPr>
            <w:tcW w:w="8217" w:type="dxa"/>
            <w:shd w:val="clear" w:color="auto" w:fill="F2F2F2" w:themeFill="background1" w:themeFillShade="F2"/>
            <w:vAlign w:val="center"/>
          </w:tcPr>
          <w:p w14:paraId="0C057EFD" w14:textId="394749B8" w:rsidR="007A4872" w:rsidRPr="007A4872" w:rsidRDefault="00E11199" w:rsidP="00163752">
            <w:pPr>
              <w:spacing w:line="360" w:lineRule="auto"/>
              <w:jc w:val="both"/>
              <w:rPr>
                <w:rFonts w:ascii="Arial" w:hAnsi="Arial" w:cs="Arial"/>
                <w:b/>
                <w:bCs/>
              </w:rPr>
            </w:pPr>
            <w:r>
              <w:rPr>
                <w:rFonts w:ascii="Arial" w:hAnsi="Arial" w:cs="Arial"/>
                <w:b/>
                <w:bCs/>
              </w:rPr>
              <w:t>Árbol de Problemas</w:t>
            </w:r>
          </w:p>
        </w:tc>
      </w:tr>
    </w:tbl>
    <w:p w14:paraId="489F8F11" w14:textId="360D8DF1" w:rsidR="0034735D" w:rsidRDefault="0034735D" w:rsidP="0034735D">
      <w:pPr>
        <w:spacing w:after="240" w:line="360" w:lineRule="auto"/>
        <w:rPr>
          <w:rFonts w:ascii="Arial" w:hAnsi="Arial" w:cs="Arial"/>
        </w:rPr>
      </w:pPr>
    </w:p>
    <w:p w14:paraId="410B37C5" w14:textId="66676139" w:rsidR="00AD6337" w:rsidRDefault="00AD6337" w:rsidP="0034735D">
      <w:pPr>
        <w:spacing w:after="240" w:line="360" w:lineRule="auto"/>
        <w:rPr>
          <w:rFonts w:ascii="Arial" w:hAnsi="Arial" w:cs="Arial"/>
        </w:rPr>
      </w:pPr>
    </w:p>
    <w:p w14:paraId="2709ADB0" w14:textId="3958F495" w:rsidR="00AD6337" w:rsidRDefault="00AD6337" w:rsidP="0034735D">
      <w:pPr>
        <w:spacing w:after="240" w:line="360" w:lineRule="auto"/>
        <w:rPr>
          <w:rFonts w:ascii="Arial" w:hAnsi="Arial" w:cs="Arial"/>
        </w:rPr>
      </w:pPr>
    </w:p>
    <w:p w14:paraId="24ABC216" w14:textId="6C41842E" w:rsidR="00AD6337" w:rsidRDefault="00AD6337" w:rsidP="0034735D">
      <w:pPr>
        <w:spacing w:after="240" w:line="360" w:lineRule="auto"/>
        <w:rPr>
          <w:rFonts w:ascii="Arial" w:hAnsi="Arial" w:cs="Arial"/>
        </w:rPr>
      </w:pPr>
    </w:p>
    <w:p w14:paraId="2878CFC6" w14:textId="3DC7AA88" w:rsidR="00AD6337" w:rsidRDefault="00AD6337" w:rsidP="0034735D">
      <w:pPr>
        <w:spacing w:after="240" w:line="360" w:lineRule="auto"/>
        <w:rPr>
          <w:rFonts w:ascii="Arial" w:hAnsi="Arial" w:cs="Arial"/>
        </w:rPr>
      </w:pPr>
    </w:p>
    <w:p w14:paraId="2FE607D0" w14:textId="26C67953" w:rsidR="00AD6337" w:rsidRDefault="00AD6337" w:rsidP="0034735D">
      <w:pPr>
        <w:spacing w:after="240" w:line="360" w:lineRule="auto"/>
        <w:rPr>
          <w:rFonts w:ascii="Arial" w:hAnsi="Arial" w:cs="Arial"/>
        </w:rPr>
      </w:pPr>
    </w:p>
    <w:p w14:paraId="19F3072A" w14:textId="77777777" w:rsidR="00AD6337" w:rsidRDefault="00AD6337" w:rsidP="0034735D">
      <w:pPr>
        <w:spacing w:after="240" w:line="360" w:lineRule="auto"/>
        <w:rPr>
          <w:rFonts w:ascii="Arial" w:hAnsi="Arial" w:cs="Arial"/>
        </w:rPr>
        <w:sectPr w:rsidR="00AD6337" w:rsidSect="006D5EB9">
          <w:pgSz w:w="11906" w:h="16838"/>
          <w:pgMar w:top="1418" w:right="1418" w:bottom="1418" w:left="2268" w:header="709" w:footer="709" w:gutter="0"/>
          <w:cols w:space="708"/>
          <w:docGrid w:linePitch="360"/>
        </w:sectPr>
      </w:pPr>
    </w:p>
    <w:p w14:paraId="272938ED" w14:textId="4734C92D" w:rsidR="00AD6337" w:rsidRPr="005A49D5" w:rsidRDefault="00AD6337" w:rsidP="0034735D">
      <w:pPr>
        <w:spacing w:after="240" w:line="360" w:lineRule="auto"/>
        <w:rPr>
          <w:rFonts w:ascii="Arial" w:hAnsi="Arial" w:cs="Arial"/>
        </w:rPr>
      </w:pPr>
      <w:r>
        <w:object w:dxaOrig="16426" w:dyaOrig="9240" w14:anchorId="1B6686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2" type="#_x0000_t75" style="width:699.9pt;height:349.1pt" o:ole="">
            <v:imagedata r:id="rId5" o:title=""/>
          </v:shape>
          <o:OLEObject Type="Embed" ProgID="Visio.Drawing.15" ShapeID="_x0000_i1102" DrawAspect="Content" ObjectID="_1675689984" r:id="rId6"/>
        </w:object>
      </w:r>
    </w:p>
    <w:sectPr w:rsidR="00AD6337" w:rsidRPr="005A49D5" w:rsidSect="00AD6337">
      <w:pgSz w:w="16838" w:h="11906" w:orient="landscape"/>
      <w:pgMar w:top="226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0C5562D"/>
    <w:multiLevelType w:val="hybridMultilevel"/>
    <w:tmpl w:val="70F4D13C"/>
    <w:lvl w:ilvl="0" w:tplc="0840E72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5E7"/>
    <w:rsid w:val="0003634F"/>
    <w:rsid w:val="000E5660"/>
    <w:rsid w:val="00161F55"/>
    <w:rsid w:val="00163752"/>
    <w:rsid w:val="0034735D"/>
    <w:rsid w:val="004A1311"/>
    <w:rsid w:val="005A49D5"/>
    <w:rsid w:val="005D35E7"/>
    <w:rsid w:val="006D5EB9"/>
    <w:rsid w:val="00792208"/>
    <w:rsid w:val="007A4872"/>
    <w:rsid w:val="007B0E5E"/>
    <w:rsid w:val="008A19FF"/>
    <w:rsid w:val="008A674C"/>
    <w:rsid w:val="00952C4B"/>
    <w:rsid w:val="00AD6337"/>
    <w:rsid w:val="00CC4F0A"/>
    <w:rsid w:val="00CE4C0B"/>
    <w:rsid w:val="00E1119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27AEE"/>
  <w15:chartTrackingRefBased/>
  <w15:docId w15:val="{806D16F4-433C-4043-BF1C-B117127B2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4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8A19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1637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Visio_Drawing.vsdx"/><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583</Words>
  <Characters>3208</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Mamani Bedregal</dc:creator>
  <cp:keywords/>
  <dc:description/>
  <cp:lastModifiedBy>Eduardo Mamani Bedregal</cp:lastModifiedBy>
  <cp:revision>18</cp:revision>
  <dcterms:created xsi:type="dcterms:W3CDTF">2020-04-08T00:57:00Z</dcterms:created>
  <dcterms:modified xsi:type="dcterms:W3CDTF">2021-02-24T21:40:00Z</dcterms:modified>
</cp:coreProperties>
</file>