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1C67" w14:textId="77777777" w:rsidR="00767579" w:rsidRDefault="00767579" w:rsidP="00767579">
      <w:pPr>
        <w:spacing w:after="240" w:line="360" w:lineRule="auto"/>
        <w:rPr>
          <w:rFonts w:ascii="Arial" w:hAnsi="Arial" w:cs="Arial"/>
        </w:rPr>
      </w:pPr>
    </w:p>
    <w:p w14:paraId="446C8451" w14:textId="77777777" w:rsidR="00767579" w:rsidRDefault="00767579" w:rsidP="00767579">
      <w:pPr>
        <w:spacing w:after="240" w:line="360" w:lineRule="auto"/>
        <w:rPr>
          <w:rFonts w:ascii="Arial" w:hAnsi="Arial" w:cs="Arial"/>
        </w:rPr>
      </w:pPr>
    </w:p>
    <w:p w14:paraId="121CFCA8" w14:textId="77777777" w:rsidR="00767579" w:rsidRDefault="00767579" w:rsidP="00767579">
      <w:pPr>
        <w:spacing w:after="240" w:line="360" w:lineRule="auto"/>
        <w:rPr>
          <w:rFonts w:ascii="Arial" w:hAnsi="Arial" w:cs="Arial"/>
        </w:rPr>
      </w:pPr>
    </w:p>
    <w:p w14:paraId="7D157BB7" w14:textId="77777777" w:rsidR="00767579" w:rsidRDefault="00767579" w:rsidP="00767579">
      <w:pPr>
        <w:spacing w:after="240" w:line="360" w:lineRule="auto"/>
        <w:rPr>
          <w:rFonts w:ascii="Arial" w:hAnsi="Arial" w:cs="Arial"/>
        </w:rPr>
      </w:pPr>
    </w:p>
    <w:p w14:paraId="3C380EA5" w14:textId="77777777" w:rsidR="00767579" w:rsidRDefault="00767579" w:rsidP="00767579">
      <w:pPr>
        <w:spacing w:after="240" w:line="360" w:lineRule="auto"/>
        <w:rPr>
          <w:rFonts w:ascii="Arial" w:hAnsi="Arial" w:cs="Arial"/>
        </w:rPr>
      </w:pPr>
    </w:p>
    <w:p w14:paraId="4D96B0D3" w14:textId="77777777" w:rsidR="00767579" w:rsidRDefault="00767579" w:rsidP="00767579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290A632C" w14:textId="77777777" w:rsidR="00767579" w:rsidRPr="00952C4B" w:rsidRDefault="00767579" w:rsidP="00767579">
      <w:pP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7C911AC7" w14:textId="77777777" w:rsidR="00767579" w:rsidRPr="00F224AF" w:rsidRDefault="00767579" w:rsidP="00767579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Proceso Actual (Diagrama de Flujo)</w:t>
      </w:r>
    </w:p>
    <w:p w14:paraId="14A03F92" w14:textId="3FF7BAF5" w:rsidR="00767579" w:rsidRDefault="00767579" w:rsidP="00767579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 w:rsidRPr="00F224AF">
        <w:rPr>
          <w:rFonts w:ascii="Arial" w:hAnsi="Arial" w:cs="Arial"/>
          <w:sz w:val="28"/>
          <w:szCs w:val="28"/>
        </w:rPr>
        <w:t>SRICA_00</w:t>
      </w:r>
      <w:r>
        <w:rPr>
          <w:rFonts w:ascii="Arial" w:hAnsi="Arial" w:cs="Arial"/>
          <w:sz w:val="28"/>
          <w:szCs w:val="28"/>
        </w:rPr>
        <w:t>4_000</w:t>
      </w:r>
    </w:p>
    <w:p w14:paraId="62B377AA" w14:textId="77777777" w:rsidR="00767579" w:rsidRDefault="00767579" w:rsidP="00767579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1A02945E" w14:textId="77777777" w:rsidR="00767579" w:rsidRDefault="00767579" w:rsidP="00767579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7002AB4B" w14:textId="77777777" w:rsidR="00767579" w:rsidRPr="00F224AF" w:rsidRDefault="00767579" w:rsidP="00767579">
      <w:pPr>
        <w:spacing w:after="240" w:line="360" w:lineRule="auto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Proyecto:</w:t>
      </w:r>
    </w:p>
    <w:p w14:paraId="31725196" w14:textId="77777777" w:rsidR="00767579" w:rsidRDefault="00767579" w:rsidP="00767579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“</w:t>
      </w:r>
      <w:r>
        <w:rPr>
          <w:rFonts w:ascii="Arial" w:hAnsi="Arial" w:cs="Arial"/>
          <w:sz w:val="32"/>
          <w:szCs w:val="32"/>
        </w:rPr>
        <w:t>Uso de Sistema de Reconocimiento de Iris basado en Deep Learning para la identificación humana en el control de acceso al área de Tesorería del Gobierno Regional de Tacna – Tacna 2020</w:t>
      </w:r>
      <w:r w:rsidRPr="00F224AF">
        <w:rPr>
          <w:rFonts w:ascii="Arial" w:hAnsi="Arial" w:cs="Arial"/>
          <w:sz w:val="32"/>
          <w:szCs w:val="32"/>
        </w:rPr>
        <w:t>”</w:t>
      </w:r>
    </w:p>
    <w:p w14:paraId="09B0AC5B" w14:textId="77777777" w:rsidR="00767579" w:rsidRDefault="00767579" w:rsidP="00767579">
      <w:pPr>
        <w:spacing w:line="360" w:lineRule="auto"/>
        <w:rPr>
          <w:rFonts w:ascii="Arial" w:hAnsi="Arial" w:cs="Arial"/>
        </w:rPr>
      </w:pPr>
    </w:p>
    <w:p w14:paraId="59D0CFC3" w14:textId="77777777" w:rsidR="00767579" w:rsidRDefault="00767579" w:rsidP="00767579">
      <w:pPr>
        <w:spacing w:line="360" w:lineRule="auto"/>
        <w:rPr>
          <w:rFonts w:ascii="Arial" w:hAnsi="Arial" w:cs="Arial"/>
        </w:rPr>
      </w:pPr>
    </w:p>
    <w:p w14:paraId="3ABF483A" w14:textId="77777777" w:rsidR="00767579" w:rsidRDefault="00767579" w:rsidP="00767579">
      <w:pPr>
        <w:spacing w:line="360" w:lineRule="auto"/>
        <w:rPr>
          <w:rFonts w:ascii="Arial" w:hAnsi="Arial" w:cs="Arial"/>
        </w:rPr>
      </w:pPr>
    </w:p>
    <w:p w14:paraId="5742B17C" w14:textId="77777777" w:rsidR="00767579" w:rsidRDefault="00767579" w:rsidP="00767579">
      <w:pPr>
        <w:spacing w:line="360" w:lineRule="auto"/>
        <w:rPr>
          <w:rFonts w:ascii="Arial" w:hAnsi="Arial" w:cs="Arial"/>
        </w:rPr>
      </w:pPr>
    </w:p>
    <w:p w14:paraId="349FC8C6" w14:textId="77777777" w:rsidR="00767579" w:rsidRDefault="00767579" w:rsidP="00767579">
      <w:pPr>
        <w:spacing w:line="360" w:lineRule="auto"/>
        <w:rPr>
          <w:rFonts w:ascii="Arial" w:hAnsi="Arial" w:cs="Arial"/>
        </w:rPr>
      </w:pPr>
    </w:p>
    <w:p w14:paraId="70E62EE4" w14:textId="77777777" w:rsidR="00767579" w:rsidRDefault="00767579" w:rsidP="00767579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1023"/>
        <w:gridCol w:w="1868"/>
        <w:gridCol w:w="1804"/>
        <w:gridCol w:w="1189"/>
        <w:gridCol w:w="2333"/>
      </w:tblGrid>
      <w:tr w:rsidR="00767579" w14:paraId="5F7421FC" w14:textId="77777777" w:rsidTr="00BE52E1">
        <w:trPr>
          <w:trHeight w:val="410"/>
        </w:trPr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49A1CE4C" w14:textId="77777777" w:rsidR="00767579" w:rsidRPr="0074155D" w:rsidRDefault="00767579" w:rsidP="00BE52E1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lastRenderedPageBreak/>
              <w:t>CONTROL DE VERSIONES</w:t>
            </w:r>
          </w:p>
        </w:tc>
      </w:tr>
      <w:tr w:rsidR="00767579" w14:paraId="526EFC71" w14:textId="77777777" w:rsidTr="00767579">
        <w:trPr>
          <w:trHeight w:val="348"/>
        </w:trPr>
        <w:tc>
          <w:tcPr>
            <w:tcW w:w="1023" w:type="dxa"/>
            <w:shd w:val="clear" w:color="auto" w:fill="F2F2F2" w:themeFill="background1" w:themeFillShade="F2"/>
            <w:vAlign w:val="center"/>
          </w:tcPr>
          <w:p w14:paraId="05489B5D" w14:textId="77777777" w:rsidR="00767579" w:rsidRPr="0074155D" w:rsidRDefault="00767579" w:rsidP="00BE52E1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868" w:type="dxa"/>
            <w:shd w:val="clear" w:color="auto" w:fill="F2F2F2" w:themeFill="background1" w:themeFillShade="F2"/>
            <w:vAlign w:val="center"/>
          </w:tcPr>
          <w:p w14:paraId="4D7CF7F4" w14:textId="77777777" w:rsidR="00767579" w:rsidRPr="0074155D" w:rsidRDefault="00767579" w:rsidP="00BE52E1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1804" w:type="dxa"/>
            <w:shd w:val="clear" w:color="auto" w:fill="F2F2F2" w:themeFill="background1" w:themeFillShade="F2"/>
            <w:vAlign w:val="center"/>
          </w:tcPr>
          <w:p w14:paraId="4E413C2F" w14:textId="77777777" w:rsidR="00767579" w:rsidRPr="0074155D" w:rsidRDefault="00767579" w:rsidP="00BE52E1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Hech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74155D">
              <w:rPr>
                <w:rFonts w:ascii="Arial" w:hAnsi="Arial" w:cs="Arial"/>
                <w:b/>
                <w:bCs/>
              </w:rPr>
              <w:t xml:space="preserve"> por</w:t>
            </w:r>
          </w:p>
        </w:tc>
        <w:tc>
          <w:tcPr>
            <w:tcW w:w="1189" w:type="dxa"/>
            <w:shd w:val="clear" w:color="auto" w:fill="F2F2F2" w:themeFill="background1" w:themeFillShade="F2"/>
            <w:vAlign w:val="center"/>
          </w:tcPr>
          <w:p w14:paraId="37AEAA2C" w14:textId="77777777" w:rsidR="00767579" w:rsidRPr="0074155D" w:rsidRDefault="00767579" w:rsidP="00BE52E1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2333" w:type="dxa"/>
            <w:shd w:val="clear" w:color="auto" w:fill="F2F2F2" w:themeFill="background1" w:themeFillShade="F2"/>
            <w:vAlign w:val="center"/>
          </w:tcPr>
          <w:p w14:paraId="42C31E52" w14:textId="77777777" w:rsidR="00767579" w:rsidRPr="0074155D" w:rsidRDefault="00767579" w:rsidP="00BE52E1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767579" w14:paraId="1EDEADC9" w14:textId="77777777" w:rsidTr="00767579">
        <w:trPr>
          <w:trHeight w:val="20"/>
        </w:trPr>
        <w:tc>
          <w:tcPr>
            <w:tcW w:w="1023" w:type="dxa"/>
            <w:vAlign w:val="center"/>
          </w:tcPr>
          <w:p w14:paraId="06D74DED" w14:textId="77777777" w:rsidR="00767579" w:rsidRDefault="00767579" w:rsidP="0076757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8" w:type="dxa"/>
            <w:vAlign w:val="center"/>
          </w:tcPr>
          <w:p w14:paraId="0CD52C88" w14:textId="2AEC52E6" w:rsidR="00767579" w:rsidRDefault="00767579" w:rsidP="0076757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SRICA_004_000</w:t>
            </w:r>
          </w:p>
        </w:tc>
        <w:tc>
          <w:tcPr>
            <w:tcW w:w="1804" w:type="dxa"/>
            <w:vAlign w:val="center"/>
          </w:tcPr>
          <w:p w14:paraId="691A100E" w14:textId="77777777" w:rsidR="00767579" w:rsidRDefault="00767579" w:rsidP="0076757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1189" w:type="dxa"/>
            <w:vAlign w:val="center"/>
          </w:tcPr>
          <w:p w14:paraId="27E6E133" w14:textId="77777777" w:rsidR="00767579" w:rsidRDefault="00767579" w:rsidP="0076757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33" w:type="dxa"/>
            <w:vAlign w:val="center"/>
          </w:tcPr>
          <w:p w14:paraId="5F5A1B85" w14:textId="315B3281" w:rsidR="00767579" w:rsidRDefault="00767579" w:rsidP="0076757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diseña el diagrama de flujo del proceso actual de seguridad en controles de accesos del </w:t>
            </w:r>
            <w:r w:rsidR="002A5138">
              <w:rPr>
                <w:rFonts w:ascii="Arial" w:hAnsi="Arial" w:cs="Arial"/>
              </w:rPr>
              <w:t xml:space="preserve">almacén del </w:t>
            </w:r>
            <w:r>
              <w:rPr>
                <w:rFonts w:ascii="Arial" w:hAnsi="Arial" w:cs="Arial"/>
              </w:rPr>
              <w:t>área de Tesorería del Gobierno Regional de Tacna.</w:t>
            </w:r>
          </w:p>
        </w:tc>
      </w:tr>
    </w:tbl>
    <w:p w14:paraId="5FBDC425" w14:textId="77777777" w:rsidR="00767579" w:rsidRDefault="00767579" w:rsidP="00767579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6516"/>
        <w:gridCol w:w="1701"/>
      </w:tblGrid>
      <w:tr w:rsidR="00767579" w14:paraId="6D9CDFCA" w14:textId="77777777" w:rsidTr="00BE52E1">
        <w:trPr>
          <w:trHeight w:val="348"/>
        </w:trPr>
        <w:tc>
          <w:tcPr>
            <w:tcW w:w="6516" w:type="dxa"/>
            <w:shd w:val="clear" w:color="auto" w:fill="D9D9D9" w:themeFill="background1" w:themeFillShade="D9"/>
            <w:vAlign w:val="center"/>
          </w:tcPr>
          <w:p w14:paraId="0E1AAE44" w14:textId="77777777" w:rsidR="00767579" w:rsidRPr="0074155D" w:rsidRDefault="00767579" w:rsidP="00BE52E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09C0C9E" w14:textId="77777777" w:rsidR="00767579" w:rsidRPr="0074155D" w:rsidRDefault="00767579" w:rsidP="00BE52E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767579" w14:paraId="1B55EA78" w14:textId="77777777" w:rsidTr="00BE52E1">
        <w:trPr>
          <w:trHeight w:val="20"/>
        </w:trPr>
        <w:tc>
          <w:tcPr>
            <w:tcW w:w="6516" w:type="dxa"/>
            <w:vAlign w:val="center"/>
          </w:tcPr>
          <w:p w14:paraId="364232C8" w14:textId="77777777" w:rsidR="00767579" w:rsidRPr="000C59D2" w:rsidRDefault="00767579" w:rsidP="00BE52E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2020.</w:t>
            </w:r>
          </w:p>
        </w:tc>
        <w:tc>
          <w:tcPr>
            <w:tcW w:w="1701" w:type="dxa"/>
            <w:vAlign w:val="center"/>
          </w:tcPr>
          <w:p w14:paraId="24A2F9CD" w14:textId="77777777" w:rsidR="00767579" w:rsidRDefault="00767579" w:rsidP="00BE52E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1F150BED" w14:textId="05774ABC" w:rsidR="00767579" w:rsidRDefault="00767579" w:rsidP="00AC4A8B">
      <w:pPr>
        <w:spacing w:after="240" w:line="360" w:lineRule="auto"/>
        <w:rPr>
          <w:rFonts w:ascii="Arial" w:hAnsi="Arial" w:cs="Arial"/>
        </w:rPr>
      </w:pPr>
    </w:p>
    <w:p w14:paraId="4C7AB449" w14:textId="1A6331E2" w:rsidR="00767579" w:rsidRDefault="00767579" w:rsidP="00AC4A8B">
      <w:pPr>
        <w:spacing w:after="240" w:line="360" w:lineRule="auto"/>
        <w:rPr>
          <w:rFonts w:ascii="Arial" w:hAnsi="Arial" w:cs="Arial"/>
        </w:rPr>
      </w:pPr>
    </w:p>
    <w:p w14:paraId="6A7D6B03" w14:textId="4CB4DC44" w:rsidR="00767579" w:rsidRDefault="00767579" w:rsidP="00AC4A8B">
      <w:pPr>
        <w:spacing w:after="240" w:line="360" w:lineRule="auto"/>
      </w:pPr>
    </w:p>
    <w:p w14:paraId="5172FA83" w14:textId="43015D50" w:rsidR="00F64F86" w:rsidRDefault="00F64F86" w:rsidP="00AC4A8B">
      <w:pPr>
        <w:spacing w:after="240" w:line="360" w:lineRule="auto"/>
      </w:pPr>
    </w:p>
    <w:p w14:paraId="2665AB38" w14:textId="25663F10" w:rsidR="00F64F86" w:rsidRDefault="00F64F86" w:rsidP="00AC4A8B">
      <w:pPr>
        <w:spacing w:after="240" w:line="360" w:lineRule="auto"/>
      </w:pPr>
    </w:p>
    <w:p w14:paraId="5E8E19BC" w14:textId="0C7E21BC" w:rsidR="00F64F86" w:rsidRDefault="00F64F86" w:rsidP="00AC4A8B">
      <w:pPr>
        <w:spacing w:after="240" w:line="360" w:lineRule="auto"/>
      </w:pPr>
    </w:p>
    <w:p w14:paraId="5DE0D401" w14:textId="153218BC" w:rsidR="00F64F86" w:rsidRDefault="00F64F86" w:rsidP="00AC4A8B">
      <w:pPr>
        <w:spacing w:after="240" w:line="360" w:lineRule="auto"/>
      </w:pPr>
    </w:p>
    <w:p w14:paraId="3DEBAD21" w14:textId="155D93BF" w:rsidR="00F64F86" w:rsidRDefault="00F64F86" w:rsidP="00AC4A8B">
      <w:pPr>
        <w:spacing w:after="240" w:line="360" w:lineRule="auto"/>
      </w:pPr>
    </w:p>
    <w:p w14:paraId="41F9C82D" w14:textId="26812C42" w:rsidR="00F64F86" w:rsidRDefault="00F64F86" w:rsidP="00AC4A8B">
      <w:pPr>
        <w:spacing w:after="240" w:line="360" w:lineRule="auto"/>
      </w:pPr>
    </w:p>
    <w:p w14:paraId="448BA583" w14:textId="3C595BA5" w:rsidR="00F64F86" w:rsidRDefault="00F64F86" w:rsidP="00AC4A8B">
      <w:pPr>
        <w:spacing w:after="240" w:line="360" w:lineRule="auto"/>
      </w:pPr>
    </w:p>
    <w:p w14:paraId="4B1DA69A" w14:textId="4B8D3DBB" w:rsidR="00F64F86" w:rsidRDefault="00F64F86" w:rsidP="00AC4A8B">
      <w:pPr>
        <w:spacing w:after="240" w:line="360" w:lineRule="auto"/>
      </w:pPr>
    </w:p>
    <w:p w14:paraId="04861C55" w14:textId="2BEEAF86" w:rsidR="00F64F86" w:rsidRPr="00AC4A8B" w:rsidRDefault="00F64F86" w:rsidP="00AC4A8B">
      <w:pPr>
        <w:spacing w:after="240" w:line="360" w:lineRule="auto"/>
        <w:rPr>
          <w:rFonts w:ascii="Arial" w:hAnsi="Arial" w:cs="Arial"/>
        </w:rPr>
      </w:pPr>
      <w:r>
        <w:object w:dxaOrig="16500" w:dyaOrig="14941" w14:anchorId="648591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2.6pt;height:373.45pt" o:ole="">
            <v:imagedata r:id="rId5" o:title=""/>
          </v:shape>
          <o:OLEObject Type="Embed" ProgID="Visio.Drawing.15" ShapeID="_x0000_i1027" DrawAspect="Content" ObjectID="_1717678954" r:id="rId6"/>
        </w:object>
      </w:r>
    </w:p>
    <w:sectPr w:rsidR="00F64F86" w:rsidRPr="00AC4A8B" w:rsidSect="00767579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E2"/>
    <w:rsid w:val="00161F55"/>
    <w:rsid w:val="001A06DB"/>
    <w:rsid w:val="001B63B5"/>
    <w:rsid w:val="002A5138"/>
    <w:rsid w:val="00361100"/>
    <w:rsid w:val="003E07E2"/>
    <w:rsid w:val="00583D76"/>
    <w:rsid w:val="00767579"/>
    <w:rsid w:val="007C34F9"/>
    <w:rsid w:val="008A674C"/>
    <w:rsid w:val="00AA2324"/>
    <w:rsid w:val="00AC4A8B"/>
    <w:rsid w:val="00B251E6"/>
    <w:rsid w:val="00B56B15"/>
    <w:rsid w:val="00C41F89"/>
    <w:rsid w:val="00D36E5B"/>
    <w:rsid w:val="00D50E2B"/>
    <w:rsid w:val="00EB79C3"/>
    <w:rsid w:val="00F64DAB"/>
    <w:rsid w:val="00F64F86"/>
    <w:rsid w:val="00FA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61B059"/>
  <w15:chartTrackingRefBased/>
  <w15:docId w15:val="{B4116A34-F551-4A87-9907-2808DA53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A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2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1ACB5-9A1A-4897-9053-05C76CAB5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Eduardo Mamani Bedregal</cp:lastModifiedBy>
  <cp:revision>19</cp:revision>
  <dcterms:created xsi:type="dcterms:W3CDTF">2020-04-08T01:23:00Z</dcterms:created>
  <dcterms:modified xsi:type="dcterms:W3CDTF">2022-06-25T21:09:00Z</dcterms:modified>
</cp:coreProperties>
</file>