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FCD4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p w14:paraId="03982730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p w14:paraId="7F240B90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p w14:paraId="24DC9D2F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p w14:paraId="3E86CFF1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p w14:paraId="54E42F69" w14:textId="77777777" w:rsidR="00BC6806" w:rsidRDefault="00BC6806" w:rsidP="00BC6806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50FBA756" w14:textId="77777777" w:rsidR="00BC6806" w:rsidRPr="00D773D4" w:rsidRDefault="00BC6806" w:rsidP="00BC6806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614F6010" w14:textId="6F9E082F" w:rsidR="00BC6806" w:rsidRPr="00F224AF" w:rsidRDefault="00BC6806" w:rsidP="00BC6806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 de Dirección del Proyecto</w:t>
      </w:r>
    </w:p>
    <w:p w14:paraId="3D252D24" w14:textId="1653B5F6" w:rsidR="00BC6806" w:rsidRDefault="00BC6806" w:rsidP="00BC680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1</w:t>
      </w:r>
      <w:r w:rsidR="00CC4AA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_000</w:t>
      </w:r>
    </w:p>
    <w:p w14:paraId="5641840F" w14:textId="77777777" w:rsidR="00BC6806" w:rsidRDefault="00BC6806" w:rsidP="00BC680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2A742651" w14:textId="77777777" w:rsidR="00BC6806" w:rsidRDefault="00BC6806" w:rsidP="00BC6806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44EEB65C" w14:textId="77777777" w:rsidR="00BC6806" w:rsidRPr="00F224AF" w:rsidRDefault="00BC6806" w:rsidP="00BC6806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14D6C576" w14:textId="118C1539" w:rsidR="00BC6806" w:rsidRDefault="00BC6806" w:rsidP="00BC6806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951384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0E61F1C6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p w14:paraId="5E84EB5B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p w14:paraId="2C45E544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p w14:paraId="10792810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p w14:paraId="1302B6CC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p w14:paraId="6A2B6070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26"/>
        <w:gridCol w:w="1199"/>
        <w:gridCol w:w="2301"/>
      </w:tblGrid>
      <w:tr w:rsidR="00BC6806" w14:paraId="5DC81C3D" w14:textId="77777777" w:rsidTr="003877BD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1D1F8899" w14:textId="77777777" w:rsidR="00BC6806" w:rsidRPr="0074155D" w:rsidRDefault="00BC6806" w:rsidP="003877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BC6806" w14:paraId="19434241" w14:textId="77777777" w:rsidTr="003877BD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60F03503" w14:textId="77777777" w:rsidR="00BC6806" w:rsidRPr="0074155D" w:rsidRDefault="00BC6806" w:rsidP="003877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7A2EA0A8" w14:textId="77777777" w:rsidR="00BC6806" w:rsidRPr="0074155D" w:rsidRDefault="00BC6806" w:rsidP="003877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9D654CD" w14:textId="77777777" w:rsidR="00BC6806" w:rsidRPr="0074155D" w:rsidRDefault="00BC6806" w:rsidP="003877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E801B68" w14:textId="77777777" w:rsidR="00BC6806" w:rsidRPr="0074155D" w:rsidRDefault="00BC6806" w:rsidP="003877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73A843F0" w14:textId="77777777" w:rsidR="00BC6806" w:rsidRPr="0074155D" w:rsidRDefault="00BC6806" w:rsidP="003877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BC6806" w14:paraId="224F99E6" w14:textId="77777777" w:rsidTr="003877BD">
        <w:trPr>
          <w:trHeight w:val="20"/>
        </w:trPr>
        <w:tc>
          <w:tcPr>
            <w:tcW w:w="962" w:type="dxa"/>
            <w:vAlign w:val="center"/>
          </w:tcPr>
          <w:p w14:paraId="44517907" w14:textId="77777777" w:rsidR="00BC6806" w:rsidRDefault="00BC6806" w:rsidP="00B8192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049CCAFA" w14:textId="37391985" w:rsidR="00BC6806" w:rsidRDefault="00BC6806" w:rsidP="00B8192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</w:t>
            </w:r>
            <w:r w:rsidR="00CC4AA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0E238C99" w14:textId="77777777" w:rsidR="00BC6806" w:rsidRDefault="00BC6806" w:rsidP="00B8192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04D590C5" w14:textId="77777777" w:rsidR="00BC6806" w:rsidRDefault="00BC6806" w:rsidP="00B8192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101F781D" w14:textId="7DD31749" w:rsidR="00BC6806" w:rsidRDefault="00BC6806" w:rsidP="00B8192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 el Plan </w:t>
            </w:r>
            <w:r w:rsidR="009C7A40">
              <w:rPr>
                <w:rFonts w:ascii="Arial" w:hAnsi="Arial" w:cs="Arial"/>
              </w:rPr>
              <w:t>de Dirección del Proyecto</w:t>
            </w:r>
            <w:r w:rsidR="001E027F">
              <w:rPr>
                <w:rFonts w:ascii="Arial" w:hAnsi="Arial" w:cs="Arial"/>
              </w:rPr>
              <w:t>.</w:t>
            </w:r>
          </w:p>
        </w:tc>
      </w:tr>
    </w:tbl>
    <w:p w14:paraId="62CFCA38" w14:textId="77777777" w:rsidR="00BC6806" w:rsidRDefault="00BC6806" w:rsidP="00BC680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BC6806" w14:paraId="7964D754" w14:textId="77777777" w:rsidTr="003877BD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588DB2FD" w14:textId="77777777" w:rsidR="00BC6806" w:rsidRPr="0074155D" w:rsidRDefault="00BC6806" w:rsidP="003877B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F187C49" w14:textId="77777777" w:rsidR="00BC6806" w:rsidRPr="0074155D" w:rsidRDefault="00BC6806" w:rsidP="003877B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BC6806" w14:paraId="25543DE8" w14:textId="77777777" w:rsidTr="003877BD">
        <w:trPr>
          <w:trHeight w:val="20"/>
        </w:trPr>
        <w:tc>
          <w:tcPr>
            <w:tcW w:w="6516" w:type="dxa"/>
            <w:vAlign w:val="center"/>
          </w:tcPr>
          <w:p w14:paraId="2CA5B76A" w14:textId="2F93EF18" w:rsidR="00BC6806" w:rsidRPr="000C59D2" w:rsidRDefault="00951384" w:rsidP="00B8192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vAlign w:val="center"/>
          </w:tcPr>
          <w:p w14:paraId="6C7A27C2" w14:textId="77777777" w:rsidR="00BC6806" w:rsidRDefault="00BC6806" w:rsidP="00B8192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2CC94684" w14:textId="0F82B872" w:rsidR="00817972" w:rsidRDefault="00202EFC" w:rsidP="00BC680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4"/>
        <w:gridCol w:w="5496"/>
      </w:tblGrid>
      <w:tr w:rsidR="00406470" w14:paraId="23B0B66D" w14:textId="77777777" w:rsidTr="00406470">
        <w:tc>
          <w:tcPr>
            <w:tcW w:w="8210" w:type="dxa"/>
            <w:gridSpan w:val="2"/>
            <w:shd w:val="clear" w:color="auto" w:fill="D9D9D9" w:themeFill="background1" w:themeFillShade="D9"/>
            <w:vAlign w:val="center"/>
          </w:tcPr>
          <w:p w14:paraId="040A8C30" w14:textId="20D25E80" w:rsidR="00406470" w:rsidRPr="00406470" w:rsidRDefault="00406470" w:rsidP="0040647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06470">
              <w:rPr>
                <w:rFonts w:ascii="Arial" w:hAnsi="Arial" w:cs="Arial"/>
                <w:b/>
                <w:bCs/>
              </w:rPr>
              <w:t>CICLO DE VIDA DEL PROYECTO</w:t>
            </w:r>
          </w:p>
        </w:tc>
      </w:tr>
      <w:tr w:rsidR="00406470" w14:paraId="5A8718D9" w14:textId="77777777" w:rsidTr="00671CE4">
        <w:tc>
          <w:tcPr>
            <w:tcW w:w="2714" w:type="dxa"/>
            <w:shd w:val="clear" w:color="auto" w:fill="F2F2F2" w:themeFill="background1" w:themeFillShade="F2"/>
            <w:vAlign w:val="center"/>
          </w:tcPr>
          <w:p w14:paraId="4D534BC7" w14:textId="6461C815" w:rsidR="00406470" w:rsidRPr="00406470" w:rsidRDefault="00406470" w:rsidP="0040647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06470">
              <w:rPr>
                <w:rFonts w:ascii="Arial" w:hAnsi="Arial" w:cs="Arial"/>
                <w:b/>
                <w:bCs/>
              </w:rPr>
              <w:t>Fases del proyecto (1° nivel del EDT)</w:t>
            </w:r>
            <w:r w:rsidR="008F66EB">
              <w:rPr>
                <w:rFonts w:ascii="Arial" w:hAnsi="Arial" w:cs="Arial"/>
                <w:b/>
                <w:bCs/>
              </w:rPr>
              <w:t xml:space="preserve"> (SRICA_006_000)</w:t>
            </w:r>
          </w:p>
        </w:tc>
        <w:tc>
          <w:tcPr>
            <w:tcW w:w="5496" w:type="dxa"/>
            <w:shd w:val="clear" w:color="auto" w:fill="F2F2F2" w:themeFill="background1" w:themeFillShade="F2"/>
            <w:vAlign w:val="center"/>
          </w:tcPr>
          <w:p w14:paraId="0718B93D" w14:textId="1478E3D6" w:rsidR="00406470" w:rsidRPr="00406470" w:rsidRDefault="00406470" w:rsidP="0040647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06470">
              <w:rPr>
                <w:rFonts w:ascii="Arial" w:hAnsi="Arial" w:cs="Arial"/>
                <w:b/>
                <w:bCs/>
              </w:rPr>
              <w:t>Elemento</w:t>
            </w:r>
            <w:r w:rsidR="0080334F">
              <w:rPr>
                <w:rFonts w:ascii="Arial" w:hAnsi="Arial" w:cs="Arial"/>
                <w:b/>
                <w:bCs/>
              </w:rPr>
              <w:t>s</w:t>
            </w:r>
            <w:r w:rsidRPr="00406470">
              <w:rPr>
                <w:rFonts w:ascii="Arial" w:hAnsi="Arial" w:cs="Arial"/>
                <w:b/>
                <w:bCs/>
              </w:rPr>
              <w:t xml:space="preserve"> de la fase</w:t>
            </w:r>
          </w:p>
        </w:tc>
      </w:tr>
      <w:tr w:rsidR="00406470" w14:paraId="24016679" w14:textId="77777777" w:rsidTr="00DC786D">
        <w:tc>
          <w:tcPr>
            <w:tcW w:w="2714" w:type="dxa"/>
            <w:vAlign w:val="center"/>
          </w:tcPr>
          <w:p w14:paraId="5F08DBE9" w14:textId="58288BE2" w:rsidR="00406470" w:rsidRDefault="00406470" w:rsidP="00B8192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Inicio</w:t>
            </w:r>
          </w:p>
        </w:tc>
        <w:tc>
          <w:tcPr>
            <w:tcW w:w="5496" w:type="dxa"/>
            <w:vAlign w:val="center"/>
          </w:tcPr>
          <w:p w14:paraId="71E97383" w14:textId="5E34D154" w:rsidR="00406470" w:rsidRDefault="00B20DE5" w:rsidP="00B8192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reunión, a</w:t>
            </w:r>
            <w:r w:rsidR="00922110">
              <w:rPr>
                <w:rFonts w:ascii="Arial" w:hAnsi="Arial" w:cs="Arial"/>
              </w:rPr>
              <w:t xml:space="preserve">cta de constitución del proyecto, </w:t>
            </w:r>
            <w:r>
              <w:rPr>
                <w:rFonts w:ascii="Arial" w:hAnsi="Arial" w:cs="Arial"/>
              </w:rPr>
              <w:t xml:space="preserve">problemática actual, proceso actual, proceso propuesto, </w:t>
            </w:r>
            <w:r w:rsidR="00CD704A">
              <w:rPr>
                <w:rFonts w:ascii="Arial" w:hAnsi="Arial" w:cs="Arial"/>
              </w:rPr>
              <w:t>e</w:t>
            </w:r>
            <w:r w:rsidR="00406470">
              <w:rPr>
                <w:rFonts w:ascii="Arial" w:hAnsi="Arial" w:cs="Arial"/>
              </w:rPr>
              <w:t xml:space="preserve">structura de desglose del trabajo (EDT), estructura de desglose de </w:t>
            </w:r>
            <w:r w:rsidR="007334E6">
              <w:rPr>
                <w:rFonts w:ascii="Arial" w:hAnsi="Arial" w:cs="Arial"/>
              </w:rPr>
              <w:t>recursos</w:t>
            </w:r>
            <w:r w:rsidR="00406470">
              <w:rPr>
                <w:rFonts w:ascii="Arial" w:hAnsi="Arial" w:cs="Arial"/>
              </w:rPr>
              <w:t xml:space="preserve"> (RBS), cronograma del proyecto, plan de gestión de cambios, plan de gestión de la configuración, plan de dirección del proyecto, </w:t>
            </w:r>
            <w:r w:rsidR="004C3B98">
              <w:rPr>
                <w:rFonts w:ascii="Arial" w:hAnsi="Arial" w:cs="Arial"/>
              </w:rPr>
              <w:t>plan de gestión de costos, estimación de</w:t>
            </w:r>
            <w:r w:rsidR="00912041">
              <w:rPr>
                <w:rFonts w:ascii="Arial" w:hAnsi="Arial" w:cs="Arial"/>
              </w:rPr>
              <w:t xml:space="preserve"> duraciones de actividades</w:t>
            </w:r>
            <w:r w:rsidR="004C3B98">
              <w:rPr>
                <w:rFonts w:ascii="Arial" w:hAnsi="Arial" w:cs="Arial"/>
              </w:rPr>
              <w:t xml:space="preserve">, presupuesto del proyecto, </w:t>
            </w:r>
            <w:r w:rsidR="00406470">
              <w:rPr>
                <w:rFonts w:ascii="Arial" w:hAnsi="Arial" w:cs="Arial"/>
              </w:rPr>
              <w:t xml:space="preserve">plan de gestión de riesgos, </w:t>
            </w:r>
            <w:r w:rsidR="000B0499">
              <w:rPr>
                <w:rFonts w:ascii="Arial" w:hAnsi="Arial" w:cs="Arial"/>
              </w:rPr>
              <w:t xml:space="preserve">informe de seguimiento de riesgos, </w:t>
            </w:r>
            <w:r w:rsidR="00406470">
              <w:rPr>
                <w:rFonts w:ascii="Arial" w:hAnsi="Arial" w:cs="Arial"/>
              </w:rPr>
              <w:t>plan de gestión de calidad</w:t>
            </w:r>
            <w:r w:rsidR="009315CB">
              <w:rPr>
                <w:rFonts w:ascii="Arial" w:hAnsi="Arial" w:cs="Arial"/>
              </w:rPr>
              <w:t xml:space="preserve">, solicitud de cambios, aprobación de cambios, </w:t>
            </w:r>
            <w:r w:rsidR="00D97CAE">
              <w:rPr>
                <w:rFonts w:ascii="Arial" w:hAnsi="Arial" w:cs="Arial"/>
              </w:rPr>
              <w:t>control de cambios, informe de auditoría de la configuración, control de versiones, documento de análisis de brecha</w:t>
            </w:r>
            <w:r w:rsidR="00794053">
              <w:rPr>
                <w:rFonts w:ascii="Arial" w:hAnsi="Arial" w:cs="Arial"/>
              </w:rPr>
              <w:t>.</w:t>
            </w:r>
          </w:p>
        </w:tc>
      </w:tr>
      <w:tr w:rsidR="00406470" w14:paraId="308FFFB8" w14:textId="77777777" w:rsidTr="00DC786D">
        <w:tc>
          <w:tcPr>
            <w:tcW w:w="2714" w:type="dxa"/>
            <w:vAlign w:val="center"/>
          </w:tcPr>
          <w:p w14:paraId="0C3D7B47" w14:textId="6BC87E03" w:rsidR="00406470" w:rsidRDefault="00406470" w:rsidP="00B8192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Elaboración</w:t>
            </w:r>
          </w:p>
        </w:tc>
        <w:tc>
          <w:tcPr>
            <w:tcW w:w="5496" w:type="dxa"/>
            <w:vAlign w:val="center"/>
          </w:tcPr>
          <w:p w14:paraId="2DAF139B" w14:textId="6196366D" w:rsidR="00406470" w:rsidRDefault="001C04C9" w:rsidP="00B8192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Requerimientos funcionales y no funcionales, especificación detallada de casos de uso y prototipos, diagrama de casos de uso, diagrama de paquetes, </w:t>
            </w:r>
            <w:r>
              <w:rPr>
                <w:rFonts w:ascii="Arial" w:hAnsi="Arial" w:cs="Arial"/>
              </w:rPr>
              <w:lastRenderedPageBreak/>
              <w:t>diagrama de clases, diagrama de secuencia, diagrama de componentes, diagrama de despliegue, especificación de requerimientos de software (SRS), documento de arquitectura de software (SAD), estándar de codificación,</w:t>
            </w:r>
            <w:r w:rsidR="0077256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diagrama entidad-relación, modelo lógico, modelo físico</w:t>
            </w:r>
            <w:r w:rsidR="001E3848">
              <w:rPr>
                <w:rFonts w:ascii="Arial" w:hAnsi="Arial" w:cs="Arial"/>
              </w:rPr>
              <w:t>, diccionario de datos.</w:t>
            </w:r>
          </w:p>
        </w:tc>
      </w:tr>
      <w:tr w:rsidR="00406470" w14:paraId="56B3EFB6" w14:textId="77777777" w:rsidTr="00DC786D">
        <w:tc>
          <w:tcPr>
            <w:tcW w:w="2714" w:type="dxa"/>
            <w:vAlign w:val="center"/>
          </w:tcPr>
          <w:p w14:paraId="1F520A97" w14:textId="63C62F6C" w:rsidR="00406470" w:rsidRDefault="00406470" w:rsidP="00B8192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1.3 Construcción</w:t>
            </w:r>
          </w:p>
        </w:tc>
        <w:tc>
          <w:tcPr>
            <w:tcW w:w="5496" w:type="dxa"/>
            <w:vAlign w:val="center"/>
          </w:tcPr>
          <w:p w14:paraId="296D070B" w14:textId="1B719067" w:rsidR="00406470" w:rsidRDefault="00AD5187" w:rsidP="00B8192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fuente, </w:t>
            </w:r>
            <w:r w:rsidR="000326E2">
              <w:rPr>
                <w:rFonts w:ascii="Arial" w:hAnsi="Arial" w:cs="Arial"/>
              </w:rPr>
              <w:t xml:space="preserve">inteligencia artificial (modelos de deep learning), </w:t>
            </w:r>
            <w:r>
              <w:rPr>
                <w:rFonts w:ascii="Arial" w:hAnsi="Arial" w:cs="Arial"/>
              </w:rPr>
              <w:t>equipo biométrico, plan de pruebas, pruebas unitarias, pruebas de despliegue, informe de pruebas.</w:t>
            </w:r>
          </w:p>
        </w:tc>
      </w:tr>
      <w:tr w:rsidR="00406470" w14:paraId="7CA13860" w14:textId="77777777" w:rsidTr="00DC786D">
        <w:tc>
          <w:tcPr>
            <w:tcW w:w="2714" w:type="dxa"/>
            <w:vAlign w:val="center"/>
          </w:tcPr>
          <w:p w14:paraId="4FFFF43B" w14:textId="5A777CD1" w:rsidR="00406470" w:rsidRDefault="00406470" w:rsidP="00B8192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Transición (Cierre)</w:t>
            </w:r>
          </w:p>
        </w:tc>
        <w:tc>
          <w:tcPr>
            <w:tcW w:w="5496" w:type="dxa"/>
            <w:vAlign w:val="center"/>
          </w:tcPr>
          <w:p w14:paraId="2949507B" w14:textId="620B8E0E" w:rsidR="00406470" w:rsidRDefault="00205FFA" w:rsidP="00B8192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técnico, manual de usuario, acta de capacitación, acta de fin de proyecto.</w:t>
            </w:r>
          </w:p>
        </w:tc>
      </w:tr>
      <w:tr w:rsidR="00683D89" w14:paraId="0A0F1F1B" w14:textId="77777777" w:rsidTr="00683D89">
        <w:tc>
          <w:tcPr>
            <w:tcW w:w="8210" w:type="dxa"/>
            <w:gridSpan w:val="2"/>
            <w:shd w:val="clear" w:color="auto" w:fill="D9D9D9" w:themeFill="background1" w:themeFillShade="D9"/>
            <w:vAlign w:val="center"/>
          </w:tcPr>
          <w:p w14:paraId="2CD88911" w14:textId="4F9335F8" w:rsidR="00683D89" w:rsidRPr="00683D89" w:rsidRDefault="00683D89" w:rsidP="00683D89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83D89">
              <w:rPr>
                <w:rFonts w:ascii="Arial" w:hAnsi="Arial" w:cs="Arial"/>
                <w:b/>
                <w:bCs/>
              </w:rPr>
              <w:t>ENFOQUE DE TRABAJO</w:t>
            </w:r>
          </w:p>
        </w:tc>
      </w:tr>
      <w:tr w:rsidR="00683D89" w14:paraId="79FA6270" w14:textId="77777777" w:rsidTr="006B2E65">
        <w:tc>
          <w:tcPr>
            <w:tcW w:w="8210" w:type="dxa"/>
            <w:gridSpan w:val="2"/>
            <w:vAlign w:val="center"/>
          </w:tcPr>
          <w:p w14:paraId="1CBF8267" w14:textId="33F9E21F" w:rsidR="00683D89" w:rsidRDefault="00683D89" w:rsidP="00B8192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proyecto está realizado de tal manera que pueda ser comprendido por los involucrados. Se crean los respectivos planes de gestión del proyecto p</w:t>
            </w:r>
            <w:r w:rsidR="008572FC">
              <w:rPr>
                <w:rFonts w:ascii="Arial" w:hAnsi="Arial" w:cs="Arial"/>
              </w:rPr>
              <w:t>ara un mejor control.</w:t>
            </w:r>
            <w:r w:rsidR="00ED5DAF">
              <w:rPr>
                <w:rFonts w:ascii="Arial" w:hAnsi="Arial" w:cs="Arial"/>
              </w:rPr>
              <w:t xml:space="preserve"> Así mismo, se realizan las respectivas reuniones </w:t>
            </w:r>
            <w:r w:rsidR="0021343D">
              <w:rPr>
                <w:rFonts w:ascii="Arial" w:hAnsi="Arial" w:cs="Arial"/>
              </w:rPr>
              <w:t xml:space="preserve">para </w:t>
            </w:r>
            <w:r w:rsidR="006937D0">
              <w:rPr>
                <w:rFonts w:ascii="Arial" w:hAnsi="Arial" w:cs="Arial"/>
              </w:rPr>
              <w:t>abstraer, con</w:t>
            </w:r>
            <w:r w:rsidR="0021343D">
              <w:rPr>
                <w:rFonts w:ascii="Arial" w:hAnsi="Arial" w:cs="Arial"/>
              </w:rPr>
              <w:t xml:space="preserve"> más detalle, el problema observado de investigación.</w:t>
            </w:r>
          </w:p>
        </w:tc>
      </w:tr>
      <w:tr w:rsidR="006937D0" w14:paraId="30AC113B" w14:textId="77777777" w:rsidTr="008D77B6">
        <w:tc>
          <w:tcPr>
            <w:tcW w:w="8210" w:type="dxa"/>
            <w:gridSpan w:val="2"/>
            <w:shd w:val="clear" w:color="auto" w:fill="D9D9D9" w:themeFill="background1" w:themeFillShade="D9"/>
            <w:vAlign w:val="center"/>
          </w:tcPr>
          <w:p w14:paraId="1BEB65C6" w14:textId="49611D9E" w:rsidR="006937D0" w:rsidRPr="006937D0" w:rsidRDefault="006937D0" w:rsidP="006937D0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937D0">
              <w:rPr>
                <w:rFonts w:ascii="Arial" w:hAnsi="Arial" w:cs="Arial"/>
                <w:b/>
                <w:bCs/>
              </w:rPr>
              <w:t>REVISIONES DE GESTIÓN</w:t>
            </w:r>
          </w:p>
        </w:tc>
      </w:tr>
      <w:tr w:rsidR="006937D0" w14:paraId="752C638A" w14:textId="77777777" w:rsidTr="002041D0">
        <w:tc>
          <w:tcPr>
            <w:tcW w:w="8210" w:type="dxa"/>
            <w:gridSpan w:val="2"/>
            <w:vAlign w:val="center"/>
          </w:tcPr>
          <w:p w14:paraId="5D71E35E" w14:textId="0B8E7CF2" w:rsidR="006937D0" w:rsidRDefault="006937D0" w:rsidP="00B8192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revisiones </w:t>
            </w:r>
            <w:r w:rsidR="00391A30">
              <w:rPr>
                <w:rFonts w:ascii="Arial" w:hAnsi="Arial" w:cs="Arial"/>
              </w:rPr>
              <w:t>y acciones de cómo gestionar el proyecto propuesto,</w:t>
            </w:r>
            <w:r>
              <w:rPr>
                <w:rFonts w:ascii="Arial" w:hAnsi="Arial" w:cs="Arial"/>
              </w:rPr>
              <w:t xml:space="preserve"> son realizadas por el director del proyecto</w:t>
            </w:r>
            <w:r w:rsidR="00391A30">
              <w:rPr>
                <w:rFonts w:ascii="Arial" w:hAnsi="Arial" w:cs="Arial"/>
              </w:rPr>
              <w:t>, según necesidad a lo largo del desarrollo del proyecto.</w:t>
            </w:r>
          </w:p>
        </w:tc>
      </w:tr>
      <w:tr w:rsidR="00DC786D" w14:paraId="6D74066C" w14:textId="77777777" w:rsidTr="00DC786D">
        <w:tc>
          <w:tcPr>
            <w:tcW w:w="8210" w:type="dxa"/>
            <w:gridSpan w:val="2"/>
            <w:shd w:val="clear" w:color="auto" w:fill="D9D9D9" w:themeFill="background1" w:themeFillShade="D9"/>
            <w:vAlign w:val="center"/>
          </w:tcPr>
          <w:p w14:paraId="7B18474B" w14:textId="02AF3437" w:rsidR="00DC786D" w:rsidRPr="00DC786D" w:rsidRDefault="00DC786D" w:rsidP="00DC786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C786D">
              <w:rPr>
                <w:rFonts w:ascii="Arial" w:hAnsi="Arial" w:cs="Arial"/>
                <w:b/>
                <w:bCs/>
              </w:rPr>
              <w:t>PLAN PARA LA DIRECCIÓN DE PROYECTOS</w:t>
            </w:r>
          </w:p>
        </w:tc>
      </w:tr>
      <w:tr w:rsidR="00DC786D" w14:paraId="33593F81" w14:textId="77777777" w:rsidTr="00D7491C">
        <w:tc>
          <w:tcPr>
            <w:tcW w:w="8210" w:type="dxa"/>
            <w:gridSpan w:val="2"/>
            <w:vAlign w:val="center"/>
          </w:tcPr>
          <w:p w14:paraId="54D7F387" w14:textId="5A026189" w:rsidR="00DC786D" w:rsidRDefault="007955E0" w:rsidP="006C1C8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continuación, se mencionan los planes elaborados para la gestión y dirección del proyecto:</w:t>
            </w:r>
          </w:p>
          <w:p w14:paraId="2983FD5E" w14:textId="77777777" w:rsidR="007955E0" w:rsidRDefault="00897628" w:rsidP="006C1C8C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Cambios</w:t>
            </w:r>
          </w:p>
          <w:p w14:paraId="23F2F1D3" w14:textId="77777777" w:rsidR="00897628" w:rsidRDefault="00897628" w:rsidP="006C1C8C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la Configuración</w:t>
            </w:r>
          </w:p>
          <w:p w14:paraId="23DB8895" w14:textId="77777777" w:rsidR="00897628" w:rsidRDefault="00897628" w:rsidP="006C1C8C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Dirección del Proyecto</w:t>
            </w:r>
          </w:p>
          <w:p w14:paraId="71D68B78" w14:textId="13A275B5" w:rsidR="00897628" w:rsidRDefault="00897628" w:rsidP="006C1C8C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Costos</w:t>
            </w:r>
          </w:p>
          <w:p w14:paraId="0928DB22" w14:textId="77777777" w:rsidR="00897628" w:rsidRDefault="00897628" w:rsidP="006C1C8C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</w:t>
            </w:r>
          </w:p>
          <w:p w14:paraId="4DA7A45C" w14:textId="16488753" w:rsidR="00897628" w:rsidRPr="00897628" w:rsidRDefault="00897628" w:rsidP="006C1C8C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Calidad</w:t>
            </w:r>
          </w:p>
        </w:tc>
      </w:tr>
    </w:tbl>
    <w:p w14:paraId="24EA97C1" w14:textId="77777777" w:rsidR="000B0031" w:rsidRPr="00BC6806" w:rsidRDefault="000B0031" w:rsidP="00BC6806">
      <w:pPr>
        <w:spacing w:after="240" w:line="360" w:lineRule="auto"/>
        <w:rPr>
          <w:rFonts w:ascii="Arial" w:hAnsi="Arial" w:cs="Arial"/>
        </w:rPr>
      </w:pPr>
    </w:p>
    <w:sectPr w:rsidR="000B0031" w:rsidRPr="00BC6806" w:rsidSect="00BC6806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B26FC"/>
    <w:multiLevelType w:val="hybridMultilevel"/>
    <w:tmpl w:val="BC408AE8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BB"/>
    <w:rsid w:val="000326E2"/>
    <w:rsid w:val="000B0031"/>
    <w:rsid w:val="000B0499"/>
    <w:rsid w:val="00113DD9"/>
    <w:rsid w:val="00161F55"/>
    <w:rsid w:val="00193D70"/>
    <w:rsid w:val="001A5255"/>
    <w:rsid w:val="001C04C9"/>
    <w:rsid w:val="001E027F"/>
    <w:rsid w:val="001E3848"/>
    <w:rsid w:val="00202EFC"/>
    <w:rsid w:val="00205FFA"/>
    <w:rsid w:val="0021343D"/>
    <w:rsid w:val="0031274D"/>
    <w:rsid w:val="00391A30"/>
    <w:rsid w:val="00406470"/>
    <w:rsid w:val="004C3B98"/>
    <w:rsid w:val="00671CE4"/>
    <w:rsid w:val="00683D89"/>
    <w:rsid w:val="006937D0"/>
    <w:rsid w:val="006C1C8C"/>
    <w:rsid w:val="007334E6"/>
    <w:rsid w:val="00735824"/>
    <w:rsid w:val="00772562"/>
    <w:rsid w:val="00794053"/>
    <w:rsid w:val="007955E0"/>
    <w:rsid w:val="0080334F"/>
    <w:rsid w:val="008572FC"/>
    <w:rsid w:val="00897628"/>
    <w:rsid w:val="008A674C"/>
    <w:rsid w:val="008B731E"/>
    <w:rsid w:val="008E6DCB"/>
    <w:rsid w:val="008F66EB"/>
    <w:rsid w:val="00912041"/>
    <w:rsid w:val="00922110"/>
    <w:rsid w:val="009315CB"/>
    <w:rsid w:val="00951384"/>
    <w:rsid w:val="009C7A40"/>
    <w:rsid w:val="00A248BB"/>
    <w:rsid w:val="00A970F6"/>
    <w:rsid w:val="00AD5187"/>
    <w:rsid w:val="00B20DE5"/>
    <w:rsid w:val="00B81926"/>
    <w:rsid w:val="00BC6806"/>
    <w:rsid w:val="00C116C2"/>
    <w:rsid w:val="00CC4AA3"/>
    <w:rsid w:val="00CD704A"/>
    <w:rsid w:val="00D00A76"/>
    <w:rsid w:val="00D97CAE"/>
    <w:rsid w:val="00DC786D"/>
    <w:rsid w:val="00ED5DAF"/>
    <w:rsid w:val="00F93211"/>
    <w:rsid w:val="00F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7ADA5"/>
  <w15:chartTrackingRefBased/>
  <w15:docId w15:val="{3F52FF05-D9D7-4674-B32E-3EE68AE0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459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54</cp:revision>
  <dcterms:created xsi:type="dcterms:W3CDTF">2020-04-10T01:12:00Z</dcterms:created>
  <dcterms:modified xsi:type="dcterms:W3CDTF">2021-03-01T03:09:00Z</dcterms:modified>
</cp:coreProperties>
</file>