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1750584E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BE0333">
        <w:rPr>
          <w:rFonts w:ascii="Arial" w:hAnsi="Arial" w:cs="Arial"/>
          <w:b/>
          <w:bCs/>
          <w:sz w:val="20"/>
          <w:szCs w:val="20"/>
        </w:rPr>
        <w:t>MARIA FERNANDA LINARES BARRETO</w:t>
      </w:r>
    </w:p>
    <w:p w14:paraId="79A57F24" w14:textId="005856A5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BE0333">
        <w:rPr>
          <w:rFonts w:ascii="Arial" w:hAnsi="Arial" w:cs="Arial"/>
          <w:sz w:val="24"/>
          <w:szCs w:val="24"/>
        </w:rPr>
        <w:t>25</w:t>
      </w:r>
    </w:p>
    <w:p w14:paraId="33129F70" w14:textId="5800B528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A43DFD">
        <w:rPr>
          <w:rFonts w:ascii="Arial" w:hAnsi="Arial" w:cs="Arial"/>
          <w:sz w:val="24"/>
          <w:szCs w:val="24"/>
        </w:rPr>
        <w:t>20</w:t>
      </w:r>
      <w:r w:rsidR="00BE0333">
        <w:rPr>
          <w:rFonts w:ascii="Arial" w:hAnsi="Arial" w:cs="Arial"/>
          <w:sz w:val="24"/>
          <w:szCs w:val="24"/>
        </w:rPr>
        <w:t>21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2E32A8BC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BE0333">
        <w:rPr>
          <w:rFonts w:ascii="Arial" w:hAnsi="Arial" w:cs="Arial"/>
          <w:sz w:val="24"/>
          <w:szCs w:val="24"/>
        </w:rPr>
        <w:t>22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51E7E7CD" w:rsidR="00834957" w:rsidRDefault="009B496A" w:rsidP="009B496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estilohioideo.</w:t>
      </w:r>
    </w:p>
    <w:p w14:paraId="20AB9463" w14:textId="7369EBBE" w:rsidR="009B496A" w:rsidRDefault="009B496A" w:rsidP="009B496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C91F2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 xml:space="preserve">n alveolar de ambos senos maxilares. </w:t>
      </w:r>
      <w:r w:rsidRPr="009B496A">
        <w:rPr>
          <w:rFonts w:ascii="Arial" w:hAnsi="Arial" w:cs="Arial"/>
          <w:sz w:val="24"/>
          <w:szCs w:val="24"/>
        </w:rPr>
        <w:t>Presencia de imágenes radiopacas a nivel basal de</w:t>
      </w:r>
      <w:r>
        <w:rPr>
          <w:rFonts w:ascii="Arial" w:hAnsi="Arial" w:cs="Arial"/>
          <w:sz w:val="24"/>
          <w:szCs w:val="24"/>
        </w:rPr>
        <w:t xml:space="preserve"> ambos</w:t>
      </w:r>
      <w:r w:rsidRPr="009B496A">
        <w:rPr>
          <w:rFonts w:ascii="Arial" w:hAnsi="Arial" w:cs="Arial"/>
          <w:sz w:val="24"/>
          <w:szCs w:val="24"/>
        </w:rPr>
        <w:t xml:space="preserve"> seno</w:t>
      </w:r>
      <w:r>
        <w:rPr>
          <w:rFonts w:ascii="Arial" w:hAnsi="Arial" w:cs="Arial"/>
          <w:sz w:val="24"/>
          <w:szCs w:val="24"/>
        </w:rPr>
        <w:t>s</w:t>
      </w:r>
      <w:r w:rsidRPr="009B496A">
        <w:rPr>
          <w:rFonts w:ascii="Arial" w:hAnsi="Arial" w:cs="Arial"/>
          <w:sz w:val="24"/>
          <w:szCs w:val="24"/>
        </w:rPr>
        <w:t xml:space="preserve"> maxilar</w:t>
      </w:r>
      <w:r>
        <w:rPr>
          <w:rFonts w:ascii="Arial" w:hAnsi="Arial" w:cs="Arial"/>
          <w:sz w:val="24"/>
          <w:szCs w:val="24"/>
        </w:rPr>
        <w:t>es</w:t>
      </w:r>
      <w:r w:rsidRPr="009B496A">
        <w:rPr>
          <w:rFonts w:ascii="Arial" w:hAnsi="Arial" w:cs="Arial"/>
          <w:sz w:val="24"/>
          <w:szCs w:val="24"/>
        </w:rPr>
        <w:t xml:space="preserve"> compatible con antrolito.</w:t>
      </w:r>
    </w:p>
    <w:p w14:paraId="6705DA2E" w14:textId="73DF070D" w:rsidR="009B496A" w:rsidRDefault="009B496A" w:rsidP="009B496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retenida, segmento apical proyectado sobre el seno maxilar derecho.</w:t>
      </w:r>
    </w:p>
    <w:p w14:paraId="4E1E79A7" w14:textId="5AE2E70E" w:rsidR="009B496A" w:rsidRDefault="009B496A" w:rsidP="009B496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 y 48 impactadas y en posici</w:t>
      </w:r>
      <w:r w:rsidR="00C91F2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horizontal. Segmento apical proyectado sobre la cortical superior del conducto dentario inferior adyacente.</w:t>
      </w:r>
    </w:p>
    <w:p w14:paraId="78E71253" w14:textId="0F0C71AE" w:rsidR="009B496A" w:rsidRDefault="009B496A" w:rsidP="009B496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Presencia de diastemas en piezas anteriores.</w:t>
      </w:r>
    </w:p>
    <w:p w14:paraId="6B71EC43" w14:textId="07002C5E" w:rsidR="009B496A" w:rsidRDefault="009B496A" w:rsidP="009B496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Alteraci</w:t>
      </w:r>
      <w:r w:rsidR="00C91F2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en la morfologia coronaria en piezas 12, 11, 21 y 22, compatible con incisivos en pala.</w:t>
      </w:r>
    </w:p>
    <w:p w14:paraId="6A8FABEA" w14:textId="1A8A96C4" w:rsidR="009B496A" w:rsidRDefault="009B496A" w:rsidP="009B496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12, 22, 33, 41 y 43 giroversadas.</w:t>
      </w:r>
    </w:p>
    <w:p w14:paraId="51C69373" w14:textId="4772F888" w:rsidR="009B496A" w:rsidRDefault="009B496A" w:rsidP="009B496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imagen radiolúcida enc ara libre a descartar surco profundo vs caries dental.</w:t>
      </w:r>
    </w:p>
    <w:p w14:paraId="20B545C3" w14:textId="097780B1" w:rsidR="009B496A" w:rsidRPr="009B496A" w:rsidRDefault="009B496A" w:rsidP="009B496A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Trabeculado </w:t>
      </w:r>
      <w:r w:rsidR="00C91F25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seo de caracter</w:t>
      </w:r>
      <w:r w:rsidR="00C91F25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D22A6" w14:textId="77777777" w:rsidR="00BE37AC" w:rsidRDefault="00BE37AC" w:rsidP="00B55864">
      <w:pPr>
        <w:spacing w:after="0" w:line="240" w:lineRule="auto"/>
      </w:pPr>
      <w:r>
        <w:separator/>
      </w:r>
    </w:p>
  </w:endnote>
  <w:endnote w:type="continuationSeparator" w:id="0">
    <w:p w14:paraId="0720E592" w14:textId="77777777" w:rsidR="00BE37AC" w:rsidRDefault="00BE37AC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1F710" w14:textId="77777777" w:rsidR="00BE37AC" w:rsidRDefault="00BE37AC" w:rsidP="00B55864">
      <w:pPr>
        <w:spacing w:after="0" w:line="240" w:lineRule="auto"/>
      </w:pPr>
      <w:r>
        <w:separator/>
      </w:r>
    </w:p>
  </w:footnote>
  <w:footnote w:type="continuationSeparator" w:id="0">
    <w:p w14:paraId="102A7349" w14:textId="77777777" w:rsidR="00BE37AC" w:rsidRDefault="00BE37AC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8" type="#_x0000_t75" style="width:305.45pt;height:124.35pt" o:bullet="t">
        <v:imagedata r:id="rId1" o:title="CRD"/>
      </v:shape>
    </w:pict>
  </w:numPicBullet>
  <w:numPicBullet w:numPicBulletId="1">
    <w:pict>
      <v:shape id="_x0000_i1249" type="#_x0000_t75" style="width:8.75pt;height:8.75pt" o:bullet="t">
        <v:imagedata r:id="rId2" o:title="BD14515_"/>
      </v:shape>
    </w:pict>
  </w:numPicBullet>
  <w:numPicBullet w:numPicBulletId="2">
    <w:pict>
      <v:shape id="_x0000_i1250" type="#_x0000_t75" style="width:8.75pt;height:8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94666F"/>
    <w:multiLevelType w:val="hybridMultilevel"/>
    <w:tmpl w:val="EB1A0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63CF6"/>
    <w:rsid w:val="000B3098"/>
    <w:rsid w:val="000E66EF"/>
    <w:rsid w:val="00126D01"/>
    <w:rsid w:val="00187DE8"/>
    <w:rsid w:val="001E09DD"/>
    <w:rsid w:val="001F791B"/>
    <w:rsid w:val="00201F9E"/>
    <w:rsid w:val="00216521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5068C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0A2A"/>
    <w:rsid w:val="00945A68"/>
    <w:rsid w:val="009525EA"/>
    <w:rsid w:val="00963D17"/>
    <w:rsid w:val="00980693"/>
    <w:rsid w:val="00981CF0"/>
    <w:rsid w:val="009A6016"/>
    <w:rsid w:val="009B2D9C"/>
    <w:rsid w:val="009B496A"/>
    <w:rsid w:val="009E5670"/>
    <w:rsid w:val="009F26A2"/>
    <w:rsid w:val="00A04CC8"/>
    <w:rsid w:val="00A10769"/>
    <w:rsid w:val="00A21E7E"/>
    <w:rsid w:val="00A43DFD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E0333"/>
    <w:rsid w:val="00BE37AC"/>
    <w:rsid w:val="00BF1FE0"/>
    <w:rsid w:val="00C06C17"/>
    <w:rsid w:val="00C402BF"/>
    <w:rsid w:val="00C46127"/>
    <w:rsid w:val="00C72414"/>
    <w:rsid w:val="00C91F25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00E9B-A3E7-48F5-A80C-4DB1BC3D1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55</cp:revision>
  <dcterms:created xsi:type="dcterms:W3CDTF">2019-03-26T22:12:00Z</dcterms:created>
  <dcterms:modified xsi:type="dcterms:W3CDTF">2022-08-23T21:19:00Z</dcterms:modified>
</cp:coreProperties>
</file>