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29545234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63360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ROSA TARAZONA MANRIQUE</w:t>
      </w:r>
    </w:p>
    <w:p w14:paraId="79A57F24" w14:textId="22E264B1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3360E">
        <w:rPr>
          <w:rFonts w:ascii="Arial" w:hAnsi="Arial" w:cs="Arial"/>
          <w:sz w:val="24"/>
          <w:szCs w:val="24"/>
        </w:rPr>
        <w:t>44 AÑOS</w:t>
      </w:r>
    </w:p>
    <w:p w14:paraId="33129F70" w14:textId="623D9EEF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63360E">
        <w:rPr>
          <w:rFonts w:ascii="Arial" w:hAnsi="Arial" w:cs="Arial"/>
          <w:sz w:val="24"/>
          <w:szCs w:val="24"/>
        </w:rPr>
        <w:t>34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71071F59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3360E">
        <w:rPr>
          <w:rFonts w:ascii="Arial" w:hAnsi="Arial" w:cs="Arial"/>
          <w:sz w:val="24"/>
          <w:szCs w:val="24"/>
        </w:rPr>
        <w:t>25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63C5F29" w:rsidR="00834957" w:rsidRDefault="00D25F80" w:rsidP="00D25F8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 bilateral.</w:t>
      </w:r>
    </w:p>
    <w:p w14:paraId="4BD57784" w14:textId="6091FF1C" w:rsidR="00D25F80" w:rsidRDefault="00D25F80" w:rsidP="00D25F8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6EBC10F4" w14:textId="48048BD6" w:rsidR="00D25F80" w:rsidRDefault="00D25F80" w:rsidP="00D25F8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15, 14, 21, 23, 24, 25, 26, 28, 38, 37, 36, 46, 47 y 48.</w:t>
      </w:r>
    </w:p>
    <w:p w14:paraId="7175596C" w14:textId="6FE904FB" w:rsidR="00D25F80" w:rsidRDefault="00D25F80" w:rsidP="00D25F8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microdoncia.</w:t>
      </w:r>
    </w:p>
    <w:p w14:paraId="5970FAD5" w14:textId="599846D4" w:rsidR="00D25F80" w:rsidRDefault="00D25F80" w:rsidP="00D25F8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27, 35 y 45.</w:t>
      </w:r>
    </w:p>
    <w:p w14:paraId="41E20A88" w14:textId="76532256" w:rsidR="00D25F80" w:rsidRDefault="00D25F80" w:rsidP="00D25F8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12 preparación protésica coronaria, espigo colado y obturación de conducto radicular.</w:t>
      </w:r>
    </w:p>
    <w:p w14:paraId="7634C533" w14:textId="7875B844" w:rsidR="00D25F80" w:rsidRDefault="00D25F80" w:rsidP="00D25F8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Restauración pilar de puente protésico en piezas 11 y 21, espigo colado y obturación de conducto radicular.</w:t>
      </w:r>
    </w:p>
    <w:p w14:paraId="467F70F1" w14:textId="60D64AC2" w:rsidR="00D25F80" w:rsidRDefault="00D25F80" w:rsidP="00D25F8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34 pérdida de estructura coronaria amplia con compromiso pulpar.</w:t>
      </w:r>
    </w:p>
    <w:p w14:paraId="18494B86" w14:textId="3E5E5508" w:rsidR="00D25F80" w:rsidRDefault="00D25F80" w:rsidP="00D25F8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33 caries cervical.</w:t>
      </w:r>
    </w:p>
    <w:p w14:paraId="43F0FAEF" w14:textId="5B9A5C4E" w:rsidR="00D25F80" w:rsidRDefault="00D25F80" w:rsidP="00D25F8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17, 16, 35 y 45 extruidas.</w:t>
      </w:r>
    </w:p>
    <w:p w14:paraId="3E2504F2" w14:textId="23E86E99" w:rsidR="00D25F80" w:rsidRDefault="00D25F80" w:rsidP="00D25F8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</w:t>
      </w:r>
    </w:p>
    <w:p w14:paraId="51071425" w14:textId="35FAF839" w:rsidR="00834957" w:rsidRPr="00D25F80" w:rsidRDefault="00D25F80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5F80">
        <w:rPr>
          <w:rFonts w:ascii="Arial" w:hAnsi="Arial" w:cs="Arial"/>
          <w:sz w:val="24"/>
          <w:szCs w:val="24"/>
        </w:rPr>
        <w:t>Disminución generalizada de la densidad ósea, sugerente de osteoporosis. Se recomienda realizar evaluación con densitometría ósea.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CEB08" w14:textId="77777777" w:rsidR="00507D9E" w:rsidRDefault="00507D9E" w:rsidP="00B55864">
      <w:pPr>
        <w:spacing w:after="0" w:line="240" w:lineRule="auto"/>
      </w:pPr>
      <w:r>
        <w:separator/>
      </w:r>
    </w:p>
  </w:endnote>
  <w:endnote w:type="continuationSeparator" w:id="0">
    <w:p w14:paraId="6C7EAC6B" w14:textId="77777777" w:rsidR="00507D9E" w:rsidRDefault="00507D9E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C34D6" w14:textId="77777777" w:rsidR="00507D9E" w:rsidRDefault="00507D9E" w:rsidP="00B55864">
      <w:pPr>
        <w:spacing w:after="0" w:line="240" w:lineRule="auto"/>
      </w:pPr>
      <w:r>
        <w:separator/>
      </w:r>
    </w:p>
  </w:footnote>
  <w:footnote w:type="continuationSeparator" w:id="0">
    <w:p w14:paraId="7AC6262D" w14:textId="77777777" w:rsidR="00507D9E" w:rsidRDefault="00507D9E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305.45pt;height:124.35pt" o:bullet="t">
        <v:imagedata r:id="rId1" o:title="CRD"/>
      </v:shape>
    </w:pict>
  </w:numPicBullet>
  <w:numPicBullet w:numPicBulletId="1">
    <w:pict>
      <v:shape id="_x0000_i1151" type="#_x0000_t75" style="width:8.75pt;height:8.75pt" o:bullet="t">
        <v:imagedata r:id="rId2" o:title="BD14515_"/>
      </v:shape>
    </w:pict>
  </w:numPicBullet>
  <w:numPicBullet w:numPicBulletId="2">
    <w:pict>
      <v:shape id="_x0000_i1152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2A625A"/>
    <w:multiLevelType w:val="hybridMultilevel"/>
    <w:tmpl w:val="EB081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3098"/>
    <w:rsid w:val="000E66EF"/>
    <w:rsid w:val="00126D01"/>
    <w:rsid w:val="00187DE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07D9E"/>
    <w:rsid w:val="0052292F"/>
    <w:rsid w:val="00552B19"/>
    <w:rsid w:val="00557220"/>
    <w:rsid w:val="00557661"/>
    <w:rsid w:val="005652EA"/>
    <w:rsid w:val="005A3955"/>
    <w:rsid w:val="005A6746"/>
    <w:rsid w:val="0063360E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3DFD"/>
    <w:rsid w:val="00A44B27"/>
    <w:rsid w:val="00A675D6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25F80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DE170-B6B2-4C23-81A9-9C543D61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55</cp:revision>
  <dcterms:created xsi:type="dcterms:W3CDTF">2019-03-26T22:12:00Z</dcterms:created>
  <dcterms:modified xsi:type="dcterms:W3CDTF">2022-08-26T22:13:00Z</dcterms:modified>
</cp:coreProperties>
</file>