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0A9670C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913E2">
        <w:rPr>
          <w:rFonts w:ascii="Arial" w:hAnsi="Arial" w:cs="Arial"/>
          <w:sz w:val="24"/>
          <w:szCs w:val="24"/>
        </w:rPr>
        <w:t>AUGUSTO BECERRA</w:t>
      </w:r>
    </w:p>
    <w:p w14:paraId="79A57F24" w14:textId="079C8B4C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7913E2">
        <w:rPr>
          <w:rFonts w:ascii="Arial" w:hAnsi="Arial" w:cs="Arial"/>
          <w:sz w:val="24"/>
          <w:szCs w:val="24"/>
        </w:rPr>
        <w:t xml:space="preserve"> 23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566F6D3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7913E2">
        <w:rPr>
          <w:rFonts w:ascii="Arial" w:hAnsi="Arial" w:cs="Arial"/>
          <w:sz w:val="24"/>
          <w:szCs w:val="24"/>
        </w:rPr>
        <w:t>414</w:t>
      </w:r>
    </w:p>
    <w:p w14:paraId="1D0534AA" w14:textId="1CF18F7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7913E2">
        <w:rPr>
          <w:rFonts w:ascii="Arial" w:hAnsi="Arial" w:cs="Arial"/>
          <w:sz w:val="24"/>
          <w:szCs w:val="24"/>
        </w:rPr>
        <w:t>MARIANA BEDOYA</w:t>
      </w:r>
    </w:p>
    <w:p w14:paraId="6BC21940" w14:textId="5235A34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B0757">
        <w:rPr>
          <w:rFonts w:ascii="Arial" w:hAnsi="Arial" w:cs="Arial"/>
          <w:sz w:val="24"/>
          <w:szCs w:val="24"/>
        </w:rPr>
        <w:t>01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4CD2750F" w:rsidR="00834957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0C3F3FE7" w14:textId="03EA3EE2" w:rsidR="001C4622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029E3EA6" w14:textId="01969015" w:rsidR="001C4622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Auencia de piezas 18, 28, 38, 37 y 47.</w:t>
      </w:r>
    </w:p>
    <w:p w14:paraId="082220B7" w14:textId="099E8121" w:rsidR="001C4622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36 y 46.</w:t>
      </w:r>
    </w:p>
    <w:p w14:paraId="7090D12D" w14:textId="52ABB867" w:rsidR="001C4622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 y 22 alteración en la morfologia dentaria, a descartar dens in dente.</w:t>
      </w:r>
    </w:p>
    <w:p w14:paraId="37CB28FA" w14:textId="3F876D0F" w:rsidR="001C4622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4622">
        <w:rPr>
          <w:rFonts w:ascii="Arial" w:hAnsi="Arial" w:cs="Arial"/>
          <w:sz w:val="24"/>
          <w:szCs w:val="24"/>
        </w:rPr>
        <w:t xml:space="preserve">Pieza </w:t>
      </w:r>
      <w:r>
        <w:rPr>
          <w:rFonts w:ascii="Arial" w:hAnsi="Arial" w:cs="Arial"/>
          <w:sz w:val="24"/>
          <w:szCs w:val="24"/>
        </w:rPr>
        <w:t>48</w:t>
      </w:r>
      <w:r w:rsidRPr="001C46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impactada y en posición mesioangular, con el segmento apical proyectado sobre el conducto dentario inferior adyacente. A</w:t>
      </w:r>
      <w:r w:rsidRPr="001C4622">
        <w:rPr>
          <w:rFonts w:ascii="Arial" w:hAnsi="Arial" w:cs="Arial"/>
          <w:sz w:val="24"/>
          <w:szCs w:val="24"/>
        </w:rPr>
        <w:t>umento en el diametro mesiodistal, d</w:t>
      </w:r>
      <w:r>
        <w:rPr>
          <w:rFonts w:ascii="Arial" w:hAnsi="Arial" w:cs="Arial"/>
          <w:sz w:val="24"/>
          <w:szCs w:val="24"/>
        </w:rPr>
        <w:t>escartar</w:t>
      </w:r>
      <w:r w:rsidRPr="001C4622">
        <w:rPr>
          <w:rFonts w:ascii="Arial" w:hAnsi="Arial" w:cs="Arial"/>
          <w:sz w:val="24"/>
          <w:szCs w:val="24"/>
        </w:rPr>
        <w:t xml:space="preserve"> supernumerario vs. geminación dentaria</w:t>
      </w:r>
      <w:r>
        <w:rPr>
          <w:rFonts w:ascii="Arial" w:hAnsi="Arial" w:cs="Arial"/>
          <w:sz w:val="24"/>
          <w:szCs w:val="24"/>
        </w:rPr>
        <w:t>. Se recomienda ampliar estudio con radiografia periapical.</w:t>
      </w:r>
    </w:p>
    <w:p w14:paraId="3B2A0726" w14:textId="478C65DA" w:rsidR="001C4622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17 y 16 caries proximal.</w:t>
      </w:r>
    </w:p>
    <w:p w14:paraId="702C458B" w14:textId="307CE964" w:rsidR="001C4622" w:rsidRDefault="001C4622" w:rsidP="001C462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16 y 26 extruidas.</w:t>
      </w:r>
    </w:p>
    <w:p w14:paraId="51071425" w14:textId="2450C985" w:rsidR="00834957" w:rsidRPr="001C4622" w:rsidRDefault="001C4622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el sector anteroinferior.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33863" w14:textId="77777777" w:rsidR="00094BD6" w:rsidRDefault="00094BD6" w:rsidP="00B55864">
      <w:pPr>
        <w:spacing w:after="0" w:line="240" w:lineRule="auto"/>
      </w:pPr>
      <w:r>
        <w:separator/>
      </w:r>
    </w:p>
  </w:endnote>
  <w:endnote w:type="continuationSeparator" w:id="0">
    <w:p w14:paraId="6CD128E2" w14:textId="77777777" w:rsidR="00094BD6" w:rsidRDefault="00094BD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E7EE6" w14:textId="77777777" w:rsidR="00094BD6" w:rsidRDefault="00094BD6" w:rsidP="00B55864">
      <w:pPr>
        <w:spacing w:after="0" w:line="240" w:lineRule="auto"/>
      </w:pPr>
      <w:r>
        <w:separator/>
      </w:r>
    </w:p>
  </w:footnote>
  <w:footnote w:type="continuationSeparator" w:id="0">
    <w:p w14:paraId="08E00E04" w14:textId="77777777" w:rsidR="00094BD6" w:rsidRDefault="00094BD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3.75pt" o:bullet="t">
        <v:imagedata r:id="rId1" o:title="CRD"/>
      </v:shape>
    </w:pict>
  </w:numPicBullet>
  <w:numPicBullet w:numPicBulletId="1">
    <w:pict>
      <v:shape id="_x0000_i1030" type="#_x0000_t75" style="width:9.75pt;height:9.75pt" o:bullet="t">
        <v:imagedata r:id="rId2" o:title="BD14515_"/>
      </v:shape>
    </w:pict>
  </w:numPicBullet>
  <w:numPicBullet w:numPicBulletId="2">
    <w:pict>
      <v:shape id="_x0000_i1031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71C78"/>
    <w:multiLevelType w:val="hybridMultilevel"/>
    <w:tmpl w:val="DD56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94BD6"/>
    <w:rsid w:val="000B3098"/>
    <w:rsid w:val="000E5AE1"/>
    <w:rsid w:val="00105A18"/>
    <w:rsid w:val="00117E69"/>
    <w:rsid w:val="00126D01"/>
    <w:rsid w:val="00187DE8"/>
    <w:rsid w:val="001C4622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4B143F"/>
    <w:rsid w:val="00521184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13E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B323E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  <w:style w:type="paragraph" w:styleId="Sinespaciado">
    <w:name w:val="No Spacing"/>
    <w:uiPriority w:val="1"/>
    <w:qFormat/>
    <w:rsid w:val="001C4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54CAE-10B9-4300-A37D-D9D50501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2022-08-02T17:58:00Z</dcterms:created>
  <dcterms:modified xsi:type="dcterms:W3CDTF">2022-08-02T17:58:00Z</dcterms:modified>
</cp:coreProperties>
</file>