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70F398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AN</w:t>
      </w:r>
      <w:r w:rsidR="006E6105">
        <w:rPr>
          <w:rFonts w:ascii="Arial" w:hAnsi="Arial" w:cs="Arial"/>
          <w:sz w:val="24"/>
          <w:szCs w:val="24"/>
        </w:rPr>
        <w:t>A SOFIA PANTA</w:t>
      </w:r>
    </w:p>
    <w:p w14:paraId="79A57F24" w14:textId="56EB2CB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E6105">
        <w:rPr>
          <w:rFonts w:ascii="Arial" w:hAnsi="Arial" w:cs="Arial"/>
          <w:sz w:val="24"/>
          <w:szCs w:val="24"/>
        </w:rPr>
        <w:t xml:space="preserve"> </w:t>
      </w:r>
      <w:r w:rsidR="006E6105" w:rsidRPr="006E6105">
        <w:rPr>
          <w:rFonts w:ascii="Arial" w:hAnsi="Arial" w:cs="Arial"/>
          <w:sz w:val="24"/>
          <w:szCs w:val="24"/>
        </w:rPr>
        <w:t>19</w:t>
      </w:r>
      <w:r w:rsidR="00793475" w:rsidRPr="006E6105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AÑ</w:t>
      </w:r>
      <w:r w:rsidR="00EF7BFD" w:rsidRPr="006E6105">
        <w:rPr>
          <w:rFonts w:ascii="Arial" w:hAnsi="Arial" w:cs="Arial"/>
          <w:sz w:val="24"/>
          <w:szCs w:val="24"/>
        </w:rPr>
        <w:t>OS</w:t>
      </w:r>
    </w:p>
    <w:p w14:paraId="33129F70" w14:textId="0237A8F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364</w:t>
      </w:r>
    </w:p>
    <w:p w14:paraId="1D0534AA" w14:textId="051E1E9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DEYSI ALDAÑA</w:t>
      </w:r>
    </w:p>
    <w:p w14:paraId="6BC21940" w14:textId="44DF9F1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E6105">
        <w:rPr>
          <w:rFonts w:ascii="Arial" w:hAnsi="Arial" w:cs="Arial"/>
          <w:sz w:val="24"/>
          <w:szCs w:val="24"/>
        </w:rPr>
        <w:t>08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1FF5916" w:rsidR="00834957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400FA3" w14:textId="2486A02B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Facetamiento</w:t>
      </w:r>
      <w:proofErr w:type="spellEnd"/>
      <w:r>
        <w:rPr>
          <w:rFonts w:ascii="Arial" w:hAnsi="Arial" w:cs="Arial"/>
          <w:sz w:val="24"/>
          <w:szCs w:val="24"/>
        </w:rPr>
        <w:t xml:space="preserve"> del contorno </w:t>
      </w:r>
      <w:proofErr w:type="spellStart"/>
      <w:r>
        <w:rPr>
          <w:rFonts w:ascii="Arial" w:hAnsi="Arial" w:cs="Arial"/>
          <w:sz w:val="24"/>
          <w:szCs w:val="24"/>
        </w:rPr>
        <w:t>condilar</w:t>
      </w:r>
      <w:proofErr w:type="spellEnd"/>
      <w:r>
        <w:rPr>
          <w:rFonts w:ascii="Arial" w:hAnsi="Arial" w:cs="Arial"/>
          <w:sz w:val="24"/>
          <w:szCs w:val="24"/>
        </w:rPr>
        <w:t xml:space="preserve"> del lado izquierdo.</w:t>
      </w:r>
    </w:p>
    <w:p w14:paraId="5BBB6610" w14:textId="2190DB96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dimensión vertical de la rama ascendente bilateral.</w:t>
      </w:r>
    </w:p>
    <w:p w14:paraId="4B31A17A" w14:textId="3EAC1030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Neumatización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01914730" w14:textId="2F5B2AB7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15, 25, 34 y 45.</w:t>
      </w:r>
    </w:p>
    <w:p w14:paraId="57828313" w14:textId="06467DDB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28 en </w:t>
      </w:r>
      <w:proofErr w:type="spellStart"/>
      <w:r>
        <w:rPr>
          <w:rFonts w:ascii="Arial" w:hAnsi="Arial" w:cs="Arial"/>
          <w:sz w:val="24"/>
          <w:szCs w:val="24"/>
        </w:rPr>
        <w:t>infraoclusión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56F1C8" w14:textId="6B88FD05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38 y 48 impactadas y en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 xml:space="preserve">, con el segmento apical proyectado sobre el conducto dentario inferior adyacente. Pieza 48 imagen </w:t>
      </w:r>
      <w:proofErr w:type="spellStart"/>
      <w:r>
        <w:rPr>
          <w:rFonts w:ascii="Arial" w:hAnsi="Arial" w:cs="Arial"/>
          <w:sz w:val="24"/>
          <w:szCs w:val="24"/>
        </w:rPr>
        <w:t>radiolúcida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oclusal</w:t>
      </w:r>
      <w:proofErr w:type="spellEnd"/>
      <w:r>
        <w:rPr>
          <w:rFonts w:ascii="Arial" w:hAnsi="Arial" w:cs="Arial"/>
          <w:sz w:val="24"/>
          <w:szCs w:val="24"/>
        </w:rPr>
        <w:t xml:space="preserve"> a descartar caries dental.</w:t>
      </w:r>
    </w:p>
    <w:p w14:paraId="19F347B9" w14:textId="3E096D95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Dispositivos de contención en piezas </w:t>
      </w:r>
      <w:proofErr w:type="spellStart"/>
      <w:r>
        <w:rPr>
          <w:rFonts w:ascii="Arial" w:hAnsi="Arial" w:cs="Arial"/>
          <w:sz w:val="24"/>
          <w:szCs w:val="24"/>
        </w:rPr>
        <w:t>anteroinferiores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5D6803" w14:textId="20049831" w:rsid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37, 36 y 47 caries en cara libre y en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5F546A" w14:textId="635F6A8C" w:rsidR="00691C39" w:rsidRPr="00691C39" w:rsidRDefault="00691C39" w:rsidP="00691C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BA3D6" w14:textId="77777777" w:rsidR="00097429" w:rsidRDefault="00097429" w:rsidP="00B55864">
      <w:pPr>
        <w:spacing w:after="0" w:line="240" w:lineRule="auto"/>
      </w:pPr>
      <w:r>
        <w:separator/>
      </w:r>
    </w:p>
  </w:endnote>
  <w:endnote w:type="continuationSeparator" w:id="0">
    <w:p w14:paraId="79A7A41F" w14:textId="77777777" w:rsidR="00097429" w:rsidRDefault="0009742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7479" w14:textId="77777777" w:rsidR="00097429" w:rsidRDefault="00097429" w:rsidP="00B55864">
      <w:pPr>
        <w:spacing w:after="0" w:line="240" w:lineRule="auto"/>
      </w:pPr>
      <w:r>
        <w:separator/>
      </w:r>
    </w:p>
  </w:footnote>
  <w:footnote w:type="continuationSeparator" w:id="0">
    <w:p w14:paraId="4D1F89B3" w14:textId="77777777" w:rsidR="00097429" w:rsidRDefault="0009742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7.5pt;height:125.25pt" o:bullet="t">
        <v:imagedata r:id="rId1" o:title="CRD"/>
      </v:shape>
    </w:pict>
  </w:numPicBullet>
  <w:numPicBullet w:numPicBulletId="1">
    <w:pict>
      <v:shape id="_x0000_i1054" type="#_x0000_t75" style="width:10.5pt;height:10.5pt" o:bullet="t">
        <v:imagedata r:id="rId2" o:title="BD14515_"/>
      </v:shape>
    </w:pict>
  </w:numPicBullet>
  <w:numPicBullet w:numPicBulletId="2">
    <w:pict>
      <v:shape id="_x0000_i1055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8118C"/>
    <w:multiLevelType w:val="hybridMultilevel"/>
    <w:tmpl w:val="A118A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97429"/>
    <w:rsid w:val="000B3098"/>
    <w:rsid w:val="000E5AE1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666560"/>
    <w:rsid w:val="00691C39"/>
    <w:rsid w:val="006C158C"/>
    <w:rsid w:val="006E2EAB"/>
    <w:rsid w:val="006E6105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15B71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0C5C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4468B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34C9C-E740-450D-AC01-D5BADF60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2022-07-20T17:22:00Z</dcterms:created>
  <dcterms:modified xsi:type="dcterms:W3CDTF">2022-07-20T17:22:00Z</dcterms:modified>
</cp:coreProperties>
</file>