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1E00E440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C30DF8">
        <w:rPr>
          <w:rFonts w:ascii="Arial" w:hAnsi="Arial" w:cs="Arial"/>
          <w:sz w:val="24"/>
          <w:szCs w:val="24"/>
        </w:rPr>
        <w:t>VÍ</w:t>
      </w:r>
      <w:r w:rsidR="00F625C0">
        <w:rPr>
          <w:rFonts w:ascii="Arial" w:hAnsi="Arial" w:cs="Arial"/>
          <w:sz w:val="24"/>
          <w:szCs w:val="24"/>
        </w:rPr>
        <w:t>CTOR SALAZAR</w:t>
      </w:r>
    </w:p>
    <w:p w14:paraId="79A57F24" w14:textId="37D83FCA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F625C0">
        <w:rPr>
          <w:rFonts w:ascii="Arial" w:hAnsi="Arial" w:cs="Arial"/>
          <w:sz w:val="24"/>
          <w:szCs w:val="24"/>
        </w:rPr>
        <w:t xml:space="preserve"> 26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60BD1558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F625C0">
        <w:rPr>
          <w:rFonts w:ascii="Arial" w:hAnsi="Arial" w:cs="Arial"/>
          <w:sz w:val="24"/>
          <w:szCs w:val="24"/>
        </w:rPr>
        <w:t>451</w:t>
      </w:r>
    </w:p>
    <w:p w14:paraId="1D0534AA" w14:textId="7A4F8611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89077B">
        <w:rPr>
          <w:rFonts w:ascii="Arial" w:hAnsi="Arial" w:cs="Arial"/>
          <w:sz w:val="24"/>
          <w:szCs w:val="24"/>
        </w:rPr>
        <w:t>IBETH</w:t>
      </w:r>
      <w:r w:rsidR="00F625C0">
        <w:rPr>
          <w:rFonts w:ascii="Arial" w:hAnsi="Arial" w:cs="Arial"/>
          <w:sz w:val="24"/>
          <w:szCs w:val="24"/>
        </w:rPr>
        <w:t xml:space="preserve"> YABAR</w:t>
      </w:r>
    </w:p>
    <w:p w14:paraId="6BC21940" w14:textId="050DE049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F625C0">
        <w:rPr>
          <w:rFonts w:ascii="Arial" w:hAnsi="Arial" w:cs="Arial"/>
          <w:sz w:val="24"/>
          <w:szCs w:val="24"/>
        </w:rPr>
        <w:t>11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625C0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4073C2D9" w:rsidR="00834957" w:rsidRDefault="00064D8E" w:rsidP="00064D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185B93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2DF7ECA5" w14:textId="178ECB93" w:rsidR="00064D8E" w:rsidRDefault="00064D8E" w:rsidP="00064D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185B93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senos maxilares.</w:t>
      </w:r>
    </w:p>
    <w:p w14:paraId="57078FE0" w14:textId="3AD359F4" w:rsidR="00064D8E" w:rsidRDefault="00064D8E" w:rsidP="00064D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Ausencia de piezas </w:t>
      </w:r>
      <w:r w:rsidR="00185B93">
        <w:rPr>
          <w:rFonts w:ascii="Arial" w:hAnsi="Arial" w:cs="Arial"/>
          <w:sz w:val="24"/>
          <w:szCs w:val="24"/>
        </w:rPr>
        <w:t>38, 33 y 48.</w:t>
      </w:r>
    </w:p>
    <w:p w14:paraId="592EAD7F" w14:textId="52C6A85F" w:rsidR="00185B93" w:rsidRDefault="00185B93" w:rsidP="00064D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en infraoclusión, y en posición distoangular.</w:t>
      </w:r>
    </w:p>
    <w:p w14:paraId="3105CB7B" w14:textId="1BA85F31" w:rsidR="00185B93" w:rsidRDefault="00185B93" w:rsidP="00064D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24, 25, 26, 27, 37 y 36.</w:t>
      </w:r>
    </w:p>
    <w:p w14:paraId="2558A4C2" w14:textId="3870BC72" w:rsidR="00185B93" w:rsidRDefault="00185B93" w:rsidP="00064D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47 cavidad coronaria con compromiso pulpar. Ensanchamiento del espacio periodontal con incremento de la densidad ósea circundante.</w:t>
      </w:r>
    </w:p>
    <w:p w14:paraId="21563564" w14:textId="4BF711F6" w:rsidR="00185B93" w:rsidRDefault="00185B93" w:rsidP="00064D8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12, 42 y 43 giroversadas.</w:t>
      </w:r>
    </w:p>
    <w:p w14:paraId="51071425" w14:textId="78D31C7A" w:rsidR="00834957" w:rsidRPr="00185B93" w:rsidRDefault="00185B93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de crestas óseas alveolares en el sector anteroinferior.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54666" w14:textId="77777777" w:rsidR="00301B46" w:rsidRDefault="00301B46" w:rsidP="00B55864">
      <w:pPr>
        <w:spacing w:after="0" w:line="240" w:lineRule="auto"/>
      </w:pPr>
      <w:r>
        <w:separator/>
      </w:r>
    </w:p>
  </w:endnote>
  <w:endnote w:type="continuationSeparator" w:id="0">
    <w:p w14:paraId="7164A9DD" w14:textId="77777777" w:rsidR="00301B46" w:rsidRDefault="00301B46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C5BEE" w14:textId="77777777" w:rsidR="00301B46" w:rsidRDefault="00301B46" w:rsidP="00B55864">
      <w:pPr>
        <w:spacing w:after="0" w:line="240" w:lineRule="auto"/>
      </w:pPr>
      <w:r>
        <w:separator/>
      </w:r>
    </w:p>
  </w:footnote>
  <w:footnote w:type="continuationSeparator" w:id="0">
    <w:p w14:paraId="59C80A55" w14:textId="77777777" w:rsidR="00301B46" w:rsidRDefault="00301B46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305.45pt;height:124.35pt" o:bullet="t">
        <v:imagedata r:id="rId1" o:title="CRD"/>
      </v:shape>
    </w:pict>
  </w:numPicBullet>
  <w:numPicBullet w:numPicBulletId="1">
    <w:pict>
      <v:shape id="_x0000_i1090" type="#_x0000_t75" style="width:10.9pt;height:10.9pt" o:bullet="t">
        <v:imagedata r:id="rId2" o:title="BD14515_"/>
      </v:shape>
    </w:pict>
  </w:numPicBullet>
  <w:numPicBullet w:numPicBulletId="2">
    <w:pict>
      <v:shape id="_x0000_i1091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25016"/>
    <w:multiLevelType w:val="hybridMultilevel"/>
    <w:tmpl w:val="23720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64D8E"/>
    <w:rsid w:val="000B3098"/>
    <w:rsid w:val="000E5AE1"/>
    <w:rsid w:val="00105A18"/>
    <w:rsid w:val="00117E69"/>
    <w:rsid w:val="00126D01"/>
    <w:rsid w:val="00185B93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01B46"/>
    <w:rsid w:val="00325122"/>
    <w:rsid w:val="00341C89"/>
    <w:rsid w:val="0034768C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77D2C"/>
    <w:rsid w:val="007913E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9077B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B323E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30DF8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DF7E66"/>
    <w:rsid w:val="00E03769"/>
    <w:rsid w:val="00E07218"/>
    <w:rsid w:val="00E54472"/>
    <w:rsid w:val="00EB7EF9"/>
    <w:rsid w:val="00EE1920"/>
    <w:rsid w:val="00EF7BFD"/>
    <w:rsid w:val="00F3184F"/>
    <w:rsid w:val="00F327FF"/>
    <w:rsid w:val="00F36519"/>
    <w:rsid w:val="00F625C0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A1404-6740-4510-BDAE-A02F274C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15</cp:revision>
  <dcterms:created xsi:type="dcterms:W3CDTF">2022-05-05T00:39:00Z</dcterms:created>
  <dcterms:modified xsi:type="dcterms:W3CDTF">2022-08-12T22:46:00Z</dcterms:modified>
</cp:coreProperties>
</file>