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36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Mesa de trabajo Clase 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punto de partida será el repositorio que se encuentra en el este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que contiene la consigna, archivos y todo lo necesario para poder realizar la actividad. Para comenzar, podemos realizar un fork del repositorio para almacenarlo en la cuenta de Github o simplemente descargarlo como un archivo .zip para trabajar localmente en nuestra computadora.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Las consignas se encuentran comentadas en el archivo JS donde deberán desarrollar las funcionalidades necesarias para cumplir con la tarea de la mesa.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¡Éxitos!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2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-86435</wp:posOffset>
          </wp:positionH>
          <wp:positionV relativeFrom="page">
            <wp:posOffset>-38098</wp:posOffset>
          </wp:positionV>
          <wp:extent cx="7705725" cy="1323975"/>
          <wp:effectExtent b="0" l="0" r="0" t="0"/>
          <wp:wrapTopAndBottom distB="114300" distT="114300"/>
          <wp:docPr id="2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5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tes-code/fetch-api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GCC+v8Hm/Wkba9a2rOpbjoshA==">AMUW2mUmBIKoSdchFMvk2CotXKqW6ExwyONfzfs0dzt7xiG4CgmtcjWsVKDiWuE6oEAKcmoY+i1Akn8Jcymo/qd7NOt7+8agqtLW8trB/9+vORXmyfhK4K4UH+BAKIXL3q4Avf4MjlSaIcSFHPxhh5gKsqC9OhPh0Q==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