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3C41C">
      <w:pPr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</w:rPr>
        <w:t>TECNOLOGIAS DA INFORMAÇÃO E CONECTIVIDADE</w:t>
      </w:r>
      <w:r>
        <w:rPr>
          <w:rFonts w:hint="default" w:ascii="Arial" w:hAnsi="Arial" w:cs="Arial"/>
          <w:b/>
          <w:bCs/>
          <w:lang w:val="pt-BR"/>
        </w:rPr>
        <w:t xml:space="preserve"> - SESI ALIMENTAÇÃO</w:t>
      </w:r>
      <w:bookmarkStart w:id="0" w:name="_GoBack"/>
      <w:bookmarkEnd w:id="0"/>
    </w:p>
    <w:p w14:paraId="645B64EE">
      <w:pPr>
        <w:pStyle w:val="3"/>
        <w:spacing w:line="360" w:lineRule="auto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SISTEMA DE CANTINA ESCOLAR</w:t>
      </w:r>
    </w:p>
    <w:p w14:paraId="2C1A6282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DESCRIÇÃO DA COMUNICAÇÃO DO SISTEMA</w:t>
      </w:r>
    </w:p>
    <w:p w14:paraId="0B41E3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de Cantina Online foi desenvolvido para permitir que os alunos realizem pedidos de produtos da cantina de forma digital. A comunicação ocorre através de uma arquitetura cliente-servidor, onde os dispositivos dos usuários acessam o sistema por meio da rede da escola.</w:t>
      </w:r>
    </w:p>
    <w:p w14:paraId="79BCC50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Quando um usuário acessa o endereço do sistema, a solicitação é enviada ao Servidor Web, responsável por exibir as páginas e processar as requisições. O Servidor Web consulta o Banco de Dados para obter ou armazenar informações referentes aos produtos, pedidos e pagamentos. Toda a comunicação ocorre através da infraestrutura de rede composta por roteador, switch e servidores.</w:t>
      </w:r>
    </w:p>
    <w:p w14:paraId="59DF4747">
      <w:pPr>
        <w:spacing w:line="360" w:lineRule="auto"/>
        <w:jc w:val="both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E4F6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TOPOLOGIA DE REDE</w:t>
      </w:r>
    </w:p>
    <w:p w14:paraId="50F7F4E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topologia utilizada no projeto é a topologia em estrela. Nesse modelo, todos os dispositivos são conectados a um equipamento central, o switch, responsável por encaminhar os dados para o destino correto.</w:t>
      </w:r>
    </w:p>
    <w:p w14:paraId="537A683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topologia em estrela foi escolhida por oferecer maior facilidade de gerenciamento, organização e manutenção da rede, além de permitir futuras expansões sem comprometer o funcionamento dos demais equipamentos.</w:t>
      </w:r>
    </w:p>
    <w:p w14:paraId="19FD6904">
      <w:pPr>
        <w:spacing w:line="360" w:lineRule="auto"/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2802B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PROTOCOLOS UTILIZADOS</w:t>
      </w:r>
    </w:p>
    <w:p w14:paraId="3FEBB09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o funcionamento do sistema foram considerados os seguintes protocolos:</w:t>
      </w:r>
    </w:p>
    <w:p w14:paraId="4FE14DF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HTTP (HyperText Transfer Protocol): utilizado para acesso às páginas do sistema.</w:t>
      </w:r>
    </w:p>
    <w:p w14:paraId="1178EBC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DNS (Domain Name System): responsável por converter nomes de domínio em endereços IP.</w:t>
      </w:r>
    </w:p>
    <w:p w14:paraId="66F9EC1C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TCP/IP (Transmission Control Protocol / Internet Protocol): responsável pela comunicação entre os dispositivos da rede.</w:t>
      </w:r>
    </w:p>
    <w:p w14:paraId="1CE3DE9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DHCP (Dynamic Host Configuration Protocol): utilizado para distribuição automática de endereços IP aos dispositivos conectados.</w:t>
      </w:r>
    </w:p>
    <w:p w14:paraId="6CDE25D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Esses protocolos garantem a comunicação adequada entre os usuários e os servidores da aplicação.</w:t>
      </w:r>
    </w:p>
    <w:p w14:paraId="215E4F52">
      <w:pPr>
        <w:spacing w:line="360" w:lineRule="auto"/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5C8D8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CONCEITOS DE ENDEREÇAMENTO</w:t>
      </w:r>
    </w:p>
    <w:p w14:paraId="70C6C7F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rede utiliza endereçamento IPv4 privado para comunicação interna entre os dispositivos.</w:t>
      </w:r>
    </w:p>
    <w:p w14:paraId="14F1D26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Principais endereços configurados:</w:t>
      </w:r>
    </w:p>
    <w:p w14:paraId="1C218F8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Roteador: 192.168.1.1</w:t>
      </w:r>
    </w:p>
    <w:p w14:paraId="4E8B631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Web: 192.168.1.20</w:t>
      </w:r>
    </w:p>
    <w:p w14:paraId="5466372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Banco de Dados: 192.168.1.30</w:t>
      </w:r>
    </w:p>
    <w:p w14:paraId="705F01C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DNS: 192.168.1.40</w:t>
      </w:r>
    </w:p>
    <w:p w14:paraId="07D3052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DHCP: 192.168.1.50</w:t>
      </w:r>
    </w:p>
    <w:p w14:paraId="4578AFDC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de Backup: 192.168.1.60</w:t>
      </w:r>
    </w:p>
    <w:p w14:paraId="41FF61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de Monitoramento: 192.168.1.70</w:t>
      </w:r>
    </w:p>
    <w:p w14:paraId="7D5943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roteador atua como gateway padrão da rede, permitindo o encaminhamento das informações entre os dispositivos.</w:t>
      </w:r>
    </w:p>
    <w:p w14:paraId="64817F3E">
      <w:pPr>
        <w:spacing w:line="360" w:lineRule="auto"/>
        <w:jc w:val="both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B53A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 SEGURANÇA BÁSICA</w:t>
      </w:r>
    </w:p>
    <w:p w14:paraId="02C4F74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aumentar a segurança do ambiente foram adotadas algumas práticas básicas:</w:t>
      </w:r>
    </w:p>
    <w:p w14:paraId="594E13F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Controle de acesso através de autenticação de usuários no sistema.</w:t>
      </w:r>
    </w:p>
    <w:p w14:paraId="2360A9A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Utilização de rede sem fio protegida por senha.</w:t>
      </w:r>
    </w:p>
    <w:p w14:paraId="4E5A0C24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Separação dos serviços em servidores específicos.</w:t>
      </w:r>
    </w:p>
    <w:p w14:paraId="6F90A70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Existência de servidor de backup para proteção das informações armazenadas.</w:t>
      </w:r>
    </w:p>
    <w:p w14:paraId="1B65A6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Essas medidas contribuem para a integridade e disponibilidade dos dados do sistema.</w:t>
      </w:r>
    </w:p>
    <w:p w14:paraId="25A1B0AD">
      <w:pPr>
        <w:spacing w:line="360" w:lineRule="auto"/>
        <w:jc w:val="both"/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39B0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 ESCALABILIDADE</w:t>
      </w:r>
    </w:p>
    <w:p w14:paraId="705F9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infraestrutura foi planejada para permitir crescimento futuro. Novos computadores, servidores e dispositivos podem ser adicionados à rede sem necessidade de grandes alterações na estrutura existente.</w:t>
      </w:r>
    </w:p>
    <w:p w14:paraId="1F704B6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Além disso, a utilização de serviços separados, como DNS, DHCP, Backup e Monitoramento, facilita a expansão da solução e melhora o desempenho da rede.</w:t>
      </w:r>
    </w:p>
    <w:p w14:paraId="3209B238">
      <w:pPr>
        <w:spacing w:line="360" w:lineRule="auto"/>
        <w:jc w:val="both"/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6D53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7. DIAGRAMA DE REDE</w:t>
      </w:r>
    </w:p>
    <w:p w14:paraId="562EE57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rede é composta pelos seguintes equipamentos:</w:t>
      </w:r>
    </w:p>
    <w:p w14:paraId="6025E670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Cloud (Internet)</w:t>
      </w:r>
    </w:p>
    <w:p w14:paraId="2906393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Router 2911</w:t>
      </w:r>
    </w:p>
    <w:p w14:paraId="6ECDEDB6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Switch 2960</w:t>
      </w:r>
    </w:p>
    <w:p w14:paraId="6D254D2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DNS</w:t>
      </w:r>
    </w:p>
    <w:p w14:paraId="4B0EFDD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Web</w:t>
      </w:r>
    </w:p>
    <w:p w14:paraId="192CB4A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Banco de Dados</w:t>
      </w:r>
    </w:p>
    <w:p w14:paraId="631BA0E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DHCP</w:t>
      </w:r>
    </w:p>
    <w:p w14:paraId="35F8417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de Backup</w:t>
      </w:r>
    </w:p>
    <w:p w14:paraId="0FF3542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de Monitoramento</w:t>
      </w:r>
    </w:p>
    <w:p w14:paraId="04EF6C2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Access Point da Escola</w:t>
      </w:r>
    </w:p>
    <w:p w14:paraId="7014D8C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Access Point da Cantina</w:t>
      </w:r>
    </w:p>
    <w:p w14:paraId="6ACE18F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Laptop de acesso ao sistema</w:t>
      </w:r>
    </w:p>
    <w:p w14:paraId="7FA1D77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Todos os dispositivos encontram-se conectados ao switch central, caracterizando uma topologia em estrela.</w:t>
      </w:r>
    </w:p>
    <w:p w14:paraId="1325636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7.1 EVIDÊNCIAS DA IMPLEMENTAÇÃO</w:t>
      </w:r>
    </w:p>
    <w:p w14:paraId="1C6459E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seguir são apresentadas imagens da infraestrutura desenvolvida no Cisco Packet Tracer, demonstrando a implementação prática da rede utilizada pelo Sistema de Cantina Online.</w:t>
      </w:r>
    </w:p>
    <w:p w14:paraId="50DA2F8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FIGURA 1 – TOPOLOGIA GERAL DA REDE</w:t>
      </w:r>
    </w:p>
    <w:p w14:paraId="5D5D95B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Inserir imagem da topologia completa desenvolvida no Cisco Packet Tracer.</w:t>
      </w:r>
    </w:p>
    <w:p w14:paraId="6A44B71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Figura 1 apresenta a estrutura geral da rede, composta por Internet, roteador, switch, servidores e pontos de acesso sem fio. Todos os dispositivos encontram-se conectados ao switch central, caracterizando uma topologia em estrela.</w:t>
      </w:r>
    </w:p>
    <w:p w14:paraId="1E0BDE1C">
      <w:pPr>
        <w:spacing w:line="360" w:lineRule="auto"/>
        <w:jc w:val="both"/>
      </w:pPr>
      <w:r>
        <w:drawing>
          <wp:inline distT="0" distB="0" distL="0" distR="0">
            <wp:extent cx="5400040" cy="4097020"/>
            <wp:effectExtent l="0" t="0" r="0" b="0"/>
            <wp:docPr id="1026377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7703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B6A2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FIGURA 2 – CONFIGURAÇÃO DOS SERVIDORES</w:t>
      </w:r>
    </w:p>
    <w:p w14:paraId="0CDB576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Inserir imagem mostrando os servidores DNS, Web, Banco de Dados, DHCP, Backup e Monitoramento.</w:t>
      </w:r>
    </w:p>
    <w:p w14:paraId="55B5734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Figura 2 demonstra os servidores responsáveis pelos serviços essenciais da aplicação, incluindo hospedagem do sistema, armazenamento de dados, resolução de nomes, distribuição de endereços IP, backup e monitoramento da rede.</w:t>
      </w:r>
    </w:p>
    <w:p w14:paraId="1F660974">
      <w:pPr>
        <w:spacing w:line="360" w:lineRule="auto"/>
        <w:jc w:val="both"/>
      </w:pPr>
      <w:r>
        <w:drawing>
          <wp:inline distT="0" distB="0" distL="0" distR="0">
            <wp:extent cx="4015740" cy="883920"/>
            <wp:effectExtent l="0" t="0" r="3810" b="0"/>
            <wp:docPr id="276616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16315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F2C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FIGURA 3 – TESTE DE COMUNICAÇÃO DA REDE</w:t>
      </w:r>
    </w:p>
    <w:p w14:paraId="17B21FF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Inserir imagem dos testes de conectividade realizados através do comando Ping.</w:t>
      </w:r>
    </w:p>
    <w:p w14:paraId="278153F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Figura 3 apresenta os testes realizados para validar a comunicação entre os dispositivos da rede, comprovando o correto funcionamento da infraestrutura implementada.</w:t>
      </w:r>
    </w:p>
    <w:p w14:paraId="066F5590">
      <w:pPr>
        <w:spacing w:line="360" w:lineRule="auto"/>
        <w:jc w:val="both"/>
      </w:pPr>
      <w:r>
        <w:drawing>
          <wp:inline distT="0" distB="0" distL="0" distR="0">
            <wp:extent cx="5400040" cy="6327775"/>
            <wp:effectExtent l="0" t="0" r="0" b="0"/>
            <wp:docPr id="1389803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3858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39F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FIGURA 4 – ACESSO AO SISTEMA WEB</w:t>
      </w:r>
    </w:p>
    <w:p w14:paraId="56E0AA8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Inserir imagem do navegador acessando o endereço da aplicação.</w:t>
      </w:r>
    </w:p>
    <w:p w14:paraId="03F9D98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Figura 4 demonstra o acesso ao sistema através do navegador utilizando o endereço configurado no servidor DNS, evidenciando o funcionamento integrado dos serviços de rede.</w:t>
      </w:r>
    </w:p>
    <w:p w14:paraId="4CAE3D12">
      <w:pPr>
        <w:spacing w:line="360" w:lineRule="auto"/>
        <w:jc w:val="both"/>
      </w:pPr>
      <w:r>
        <w:drawing>
          <wp:inline distT="0" distB="0" distL="0" distR="0">
            <wp:extent cx="5400040" cy="2261870"/>
            <wp:effectExtent l="0" t="0" r="0" b="5080"/>
            <wp:docPr id="801176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6160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C307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FIGURA 5 – CONFIGURAÇÃO DA REDE SEM FIO</w:t>
      </w:r>
    </w:p>
    <w:p w14:paraId="7B159DF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Inserir imagem dos Access Points configurados no projeto.</w:t>
      </w:r>
    </w:p>
    <w:p w14:paraId="075AC07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Figura 5 apresenta a configuração da rede sem fio utilizada para permitir o acesso dos usuários ao Sistema de Cantina Online por meio da infraestrutura Wi-Fi da instituição.</w:t>
      </w:r>
    </w:p>
    <w:p w14:paraId="5580DA49">
      <w:pPr>
        <w:spacing w:line="360" w:lineRule="auto"/>
        <w:jc w:val="both"/>
      </w:pPr>
      <w:r>
        <w:drawing>
          <wp:inline distT="0" distB="0" distL="0" distR="0">
            <wp:extent cx="5400040" cy="2696845"/>
            <wp:effectExtent l="0" t="0" r="0" b="8255"/>
            <wp:docPr id="1916885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5844" name="Imagem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32F4">
      <w:pPr>
        <w:spacing w:line="360" w:lineRule="auto"/>
        <w:jc w:val="both"/>
      </w:pPr>
      <w:r>
        <w:drawing>
          <wp:inline distT="0" distB="0" distL="0" distR="0">
            <wp:extent cx="5400040" cy="2226945"/>
            <wp:effectExtent l="0" t="0" r="0" b="1905"/>
            <wp:docPr id="30944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4258" name="Imagem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F23C">
      <w:pPr>
        <w:spacing w:line="360" w:lineRule="auto"/>
        <w:jc w:val="both"/>
      </w:pPr>
    </w:p>
    <w:p w14:paraId="7ED3A833">
      <w:pPr>
        <w:spacing w:line="360" w:lineRule="auto"/>
        <w:jc w:val="both"/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8A0BE">
      <w:pPr>
        <w:spacing w:line="360" w:lineRule="auto"/>
        <w:jc w:val="both"/>
        <w:rPr>
          <w:b/>
          <w:bCs/>
        </w:rPr>
      </w:pPr>
      <w:r>
        <w:rPr>
          <w:b/>
          <w:bCs/>
        </w:rPr>
        <w:t>8</w:t>
      </w:r>
      <w:r>
        <w:rPr>
          <w:rFonts w:ascii="Arial" w:hAnsi="Arial" w:cs="Arial"/>
          <w:b/>
          <w:bCs/>
        </w:rPr>
        <w:t>. CONCLUSÃO</w:t>
      </w:r>
    </w:p>
    <w:p w14:paraId="2F6B686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infraestrutura de rede desenvolvida para o Sistema de Cantina Online permite a comunicação eficiente entre usuários e servidores, garantindo o funcionamento adequado da aplicação. A utilização de protocolos de comunicação, serviços de rede e mecanismos básicos de segurança demonstra a aplicação prática dos conceitos estudados na disciplina de Tecnologias da Informação e Conectividade.</w:t>
      </w:r>
    </w:p>
    <w:p w14:paraId="468FEC1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projeto apresenta uma estrutura organizada, escalável e adequada para atender às necessidades de uma cantina escolar informatizada.</w:t>
      </w:r>
    </w:p>
    <w:p w14:paraId="313418B1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CC4DF4"/>
    <w:multiLevelType w:val="multilevel"/>
    <w:tmpl w:val="1DCC4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09B7000"/>
    <w:multiLevelType w:val="multilevel"/>
    <w:tmpl w:val="309B7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D8D6F6C"/>
    <w:multiLevelType w:val="multilevel"/>
    <w:tmpl w:val="4D8D6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9223AFB"/>
    <w:multiLevelType w:val="multilevel"/>
    <w:tmpl w:val="59223A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BB8"/>
    <w:rsid w:val="000A6CBD"/>
    <w:rsid w:val="000E3BB8"/>
    <w:rsid w:val="00195C49"/>
    <w:rsid w:val="005B35D5"/>
    <w:rsid w:val="005E60FF"/>
    <w:rsid w:val="0087650F"/>
    <w:rsid w:val="008907D7"/>
    <w:rsid w:val="0089662A"/>
    <w:rsid w:val="009558D2"/>
    <w:rsid w:val="00A94D4B"/>
    <w:rsid w:val="00AB0D59"/>
    <w:rsid w:val="00B718C7"/>
    <w:rsid w:val="00DB4DDC"/>
    <w:rsid w:val="00FE2050"/>
    <w:rsid w:val="4BCC39E9"/>
    <w:rsid w:val="6E53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ção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ção Intensa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824</Words>
  <Characters>4937</Characters>
  <Lines>40</Lines>
  <Paragraphs>11</Paragraphs>
  <TotalTime>0</TotalTime>
  <ScaleCrop>false</ScaleCrop>
  <LinksUpToDate>false</LinksUpToDate>
  <CharactersWithSpaces>5690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2026-06-11T23:22:00Z</dcterms:created>
  <dc:creator>nicolas ricardo</dc:creator>
  <cp:lastModifiedBy>Marco Silva</cp:lastModifiedBy>
  <dcterms:modified xsi:type="dcterms:W3CDTF">2026-06-12T02:04:24Z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eyJoZGlkIjoiZDA3MjdhOWNjZGY3MDk3NWE2NzEwMmVmMGRhZGRjOWEiLCJ1c2VySWQiOiIxMjM2OTUxNDMxMTA5In0=</vt:lpwstr>
  </property>
  <property fmtid="{D5CDD505-2E9C-101B-9397-08002B2CF9AE}" pid="3" name="KSOProductBuildVer">
    <vt:lpwstr>1046-12.1.0.26880</vt:lpwstr>
  </property>
  <property fmtid="{D5CDD505-2E9C-101B-9397-08002B2CF9AE}" pid="4" name="ICV">
    <vt:lpwstr>816E8E7F03D74324A416A446A5C575EC_13</vt:lpwstr>
  </property>
</Properties>
</file>