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2"/>
        <w:gridCol w:w="9406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4AACA11F" w:rsidR="006E4AB3" w:rsidRPr="0062788F" w:rsidRDefault="009D0FF6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</w:rPr>
              <w:t>Ing. Víctor Aguilar</w:t>
            </w:r>
          </w:p>
        </w:tc>
      </w:tr>
      <w:tr w:rsidR="0062788F" w:rsidRPr="001B6FC7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5807CA46" w:rsidR="006E4AB3" w:rsidRPr="009D0FF6" w:rsidRDefault="009D0FF6" w:rsidP="00AD0EE8">
            <w:pPr>
              <w:rPr>
                <w:rFonts w:ascii="Arial" w:hAnsi="Arial" w:cs="Arial"/>
                <w:b w:val="0"/>
                <w:highlight w:val="lightGray"/>
              </w:rPr>
            </w:pPr>
            <w:r w:rsidRPr="009D0FF6">
              <w:rPr>
                <w:rFonts w:ascii="Arial" w:hAnsi="Arial" w:cs="Arial"/>
                <w:b w:val="0"/>
                <w:lang w:val="es-ES_tradnl"/>
              </w:rPr>
              <w:t>21</w:t>
            </w:r>
            <w:r w:rsidRPr="00F54DBC">
              <w:rPr>
                <w:rFonts w:ascii="Arial" w:hAnsi="Arial" w:cs="Arial"/>
                <w:b w:val="0"/>
                <w:lang w:val="es-ES_tradnl"/>
              </w:rPr>
              <w:t xml:space="preserve"> - </w:t>
            </w:r>
            <w:r w:rsidRPr="009D0FF6">
              <w:rPr>
                <w:rFonts w:ascii="Arial" w:hAnsi="Arial" w:cs="Arial"/>
                <w:b w:val="0"/>
                <w:lang w:val="es-ES_tradnl"/>
              </w:rPr>
              <w:t>01</w:t>
            </w:r>
            <w:r w:rsidRPr="00F54DBC">
              <w:rPr>
                <w:rFonts w:ascii="Arial" w:hAnsi="Arial" w:cs="Arial"/>
                <w:b w:val="0"/>
                <w:lang w:val="es-ES_tradnl"/>
              </w:rPr>
              <w:t xml:space="preserve"> - 2014</w:t>
            </w:r>
          </w:p>
        </w:tc>
      </w:tr>
    </w:tbl>
    <w:p w14:paraId="5F982D4F" w14:textId="77777777" w:rsidR="000F021F" w:rsidRPr="001B3A78" w:rsidRDefault="000F021F" w:rsidP="000C7F93">
      <w:pPr>
        <w:spacing w:after="200" w:line="276" w:lineRule="auto"/>
        <w:rPr>
          <w:rFonts w:ascii="Arial" w:hAnsi="Arial" w:cs="Arial"/>
          <w:lang w:val="es-MX"/>
        </w:rPr>
      </w:pPr>
    </w:p>
    <w:p w14:paraId="3283BBB9" w14:textId="77777777" w:rsidR="000C7F93" w:rsidRDefault="000C7F93" w:rsidP="000C7F93">
      <w:pPr>
        <w:spacing w:after="200" w:line="276" w:lineRule="auto"/>
        <w:rPr>
          <w:rFonts w:ascii="Arial" w:hAnsi="Arial" w:cs="Arial"/>
          <w:lang w:val="es-MX"/>
        </w:rPr>
      </w:pPr>
    </w:p>
    <w:p w14:paraId="02C577EF" w14:textId="79E5F668" w:rsidR="000C7F93" w:rsidRPr="001518DF" w:rsidRDefault="000C7F93" w:rsidP="000C7F93">
      <w:pPr>
        <w:rPr>
          <w:rFonts w:ascii="Arial" w:hAnsi="Arial" w:cs="Arial"/>
          <w:color w:val="FF0000"/>
          <w:lang w:val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3D5D1" wp14:editId="0DBE92D6">
                <wp:simplePos x="0" y="0"/>
                <wp:positionH relativeFrom="column">
                  <wp:posOffset>0</wp:posOffset>
                </wp:positionH>
                <wp:positionV relativeFrom="paragraph">
                  <wp:posOffset>-504825</wp:posOffset>
                </wp:positionV>
                <wp:extent cx="8133907" cy="390525"/>
                <wp:effectExtent l="57150" t="19050" r="57785" b="85725"/>
                <wp:wrapNone/>
                <wp:docPr id="6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3907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CF04" w14:textId="5A3ECD3B" w:rsidR="003469E4" w:rsidRPr="00F87134" w:rsidRDefault="003469E4" w:rsidP="000C7F93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B610C">
                              <w:rPr>
                                <w:rFonts w:ascii="Arial" w:hAnsi="Arial"/>
                                <w:sz w:val="32"/>
                                <w:szCs w:val="32"/>
                                <w:lang w:val="es-MX"/>
                              </w:rPr>
                              <w:t>Reconocer los beneficios de la sostenibilidad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D5D1" id="Rectangle 26" o:spid="_x0000_s1026" style="position:absolute;margin-left:0;margin-top:-39.75pt;width:640.4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6TugAIAAGoFAAAOAAAAZHJzL2Uyb0RvYy54bWysVN9P2zAQfp+0/8Hy+0jS0gEVKapATJMY&#10;oMHEs+vYrSXb59luk+6v39lJA2Nok6a9JGff3Xc//N2dX3RGk53wQYGtaXVUUiIsh0bZdU2/PV5/&#10;OKUkRGYbpsGKmu5FoBeL9+/OWzcXE9iAboQnCGLDvHU13cTo5kUR+EYYFo7ACYtKCd6wiEe/LhrP&#10;WkQ3upiU5ceiBd84D1yEgLdXvZIuMr6Ugsc7KYOIRNcUc4v56/N3lb7F4pzN1565jeJDGuwfsjBM&#10;WQw6Ql2xyMjWq9+gjOIeAsh4xMEUIKXiIteA1VTlq2oeNsyJXAs2J7ixTeH/wfLb3YO799iG1oV5&#10;QDFV0Ulv0h/zI11u1n5slugi4Xh5Wk2nZ+UJJRx1KM0ms9TN4tnb+RA/CTAkCTX1+Bi5R2x3E2Jv&#10;ejBJwQJo1VwrrfMhEUBcak92DJ9uta6yq96aL9D0dyezsswPiCEzX5J5TuAXJG0TnoWE3AdNN8Vz&#10;uVmKey2SnbZfhSSqwQL7iCNyH5RxLmycDpVm6+QmEXx0nOZU/+g42CdXkVk6Ok/+7jx65Mhg4+hs&#10;lAX/FoCO1ZCy7O0PHejrTi2I3aobaLCCZn/viYd+XILj1wqf8IaFeM88zgdOEs58vMOP1NDWFAaJ&#10;kg34H2/dJ3ukLWopaXHeahq+b5kXlOjPFgl9Vh0fpwHNh+PZyQQP/qVm9VJjt+YSkBcVbhfHs5js&#10;oz6I0oN5wtWwTFFRxSzH2DXl0R8Ol7HfA7hcuFgusxkOpWPxxj44fiBAouhj98S8G3gccQJu4TCb&#10;bP6Kzr1tehoLy20EqTLXU4v7vg6tx4HOZB2WT9oYL8/Z6nlFLn4CAAD//wMAUEsDBBQABgAIAAAA&#10;IQAXW0gl4QAAAAkBAAAPAAAAZHJzL2Rvd25yZXYueG1sTI9RS8MwFIXfBf9DuIJvW9KBs6tNhwwm&#10;4kBwDsbesuau7UxuSpNt0V9v9qSP557LOd8p59EadsbBd44kZGMBDKl2uqNGwuZzOcqB+aBIK+MI&#10;JXyjh3l1e1OqQrsLfeB5HRqWQsgXSkIbQl9w7usWrfJj1yMl7+AGq0KSQ8P1oC4p3Bo+EWLKreoo&#10;NbSqx0WL9df6ZCUs9Otus+pXL8f4ni2j2U6PP4c3Ke/v4vMTsIAx/D3DFT+hQ5WY9u5E2jMjIQ0J&#10;EkaPswdgV3uSixmwfTpluQBelfz/guoXAAD//wMAUEsBAi0AFAAGAAgAAAAhALaDOJL+AAAA4QEA&#10;ABMAAAAAAAAAAAAAAAAAAAAAAFtDb250ZW50X1R5cGVzXS54bWxQSwECLQAUAAYACAAAACEAOP0h&#10;/9YAAACUAQAACwAAAAAAAAAAAAAAAAAvAQAAX3JlbHMvLnJlbHNQSwECLQAUAAYACAAAACEACL+k&#10;7oACAABqBQAADgAAAAAAAAAAAAAAAAAuAgAAZHJzL2Uyb0RvYy54bWxQSwECLQAUAAYACAAAACEA&#10;F1tIJeEAAAAJAQAADwAAAAAAAAAAAAAAAADaBAAAZHJzL2Rvd25yZXYueG1sUEsFBgAAAAAEAAQA&#10;8wAAAOgFAAAAAA==&#10;" fillcolor="#bfbfbf [2412]" stroked="f">
                <v:shadow on="t" color="black" opacity="22937f" origin=",.5" offset="0,.63889mm"/>
                <v:textbox>
                  <w:txbxContent>
                    <w:p w14:paraId="5125CF04" w14:textId="5A3ECD3B" w:rsidR="003469E4" w:rsidRPr="00F87134" w:rsidRDefault="003469E4" w:rsidP="000C7F93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MX"/>
                        </w:rPr>
                      </w:pPr>
                      <w:r w:rsidRPr="00CB610C">
                        <w:rPr>
                          <w:rFonts w:ascii="Arial" w:hAnsi="Arial"/>
                          <w:sz w:val="32"/>
                          <w:szCs w:val="32"/>
                          <w:lang w:val="es-MX"/>
                        </w:rPr>
                        <w:t>Reconocer los beneficios de la sostenibilidad</w:t>
                      </w:r>
                    </w:p>
                  </w:txbxContent>
                </v:textbox>
              </v:rect>
            </w:pict>
          </mc:Fallback>
        </mc:AlternateConten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4AFF125C" w14:textId="77777777" w:rsidR="005758A9" w:rsidRDefault="005758A9" w:rsidP="005758A9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365F91" w:themeColor="accent1" w:themeShade="BF"/>
          <w:lang w:val="es-MX"/>
        </w:rPr>
        <w:t>Reconocer los beneficios de la sostenibilidad</w:t>
      </w:r>
    </w:p>
    <w:p w14:paraId="6A6C6718" w14:textId="6E828F3A" w:rsidR="000F021F" w:rsidRPr="00130344" w:rsidRDefault="00130344" w:rsidP="000F021F">
      <w:pPr>
        <w:rPr>
          <w:rFonts w:ascii="Arial" w:hAnsi="Arial" w:cs="Arial"/>
          <w:b/>
          <w:color w:val="C0504D" w:themeColor="accent2"/>
          <w:highlight w:val="yellow"/>
        </w:rPr>
      </w:pPr>
      <w:proofErr w:type="spellStart"/>
      <w:r w:rsidRPr="00130344">
        <w:rPr>
          <w:rFonts w:ascii="Arial" w:hAnsi="Arial" w:cs="Arial"/>
          <w:b/>
          <w:color w:val="C0504D" w:themeColor="accent2"/>
          <w:highlight w:val="yellow"/>
        </w:rPr>
        <w:t>Evaluación</w:t>
      </w:r>
      <w:proofErr w:type="spellEnd"/>
    </w:p>
    <w:p w14:paraId="21BDA972" w14:textId="7E59A261" w:rsidR="00130344" w:rsidRPr="00B8726F" w:rsidRDefault="00130344" w:rsidP="000F021F">
      <w:pPr>
        <w:rPr>
          <w:rFonts w:ascii="Arial" w:hAnsi="Arial" w:cs="Arial"/>
          <w:color w:val="C0504D" w:themeColor="accent2"/>
        </w:rPr>
      </w:pPr>
      <w:r w:rsidRPr="00130344">
        <w:rPr>
          <w:rFonts w:ascii="Arial" w:hAnsi="Arial" w:cs="Arial"/>
          <w:color w:val="C0504D" w:themeColor="accent2"/>
          <w:highlight w:val="yellow"/>
        </w:rPr>
        <w:t>https://www.cca.org.mx/CCA_cursos/nmp/hoteleria/curso3/m4/evaluacion.html</w:t>
      </w:r>
    </w:p>
    <w:p w14:paraId="5BBC0040" w14:textId="77777777" w:rsidR="000F021F" w:rsidRDefault="000F021F" w:rsidP="000F021F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56626CBE" w14:textId="77777777" w:rsidR="000F021F" w:rsidRPr="00B8726F" w:rsidRDefault="000F021F" w:rsidP="000F021F">
      <w:pPr>
        <w:rPr>
          <w:rFonts w:ascii="Arial" w:hAnsi="Arial" w:cs="Arial"/>
          <w:b/>
        </w:rPr>
      </w:pPr>
    </w:p>
    <w:p w14:paraId="18F29888" w14:textId="77777777" w:rsidR="000F021F" w:rsidRPr="00E51B7B" w:rsidRDefault="000F021F" w:rsidP="00001B39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E51B7B" w:rsidRDefault="000F021F" w:rsidP="00001B39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E51B7B" w:rsidRDefault="000F021F" w:rsidP="00001B39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5A72D2B0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09280EEA" w14:textId="096CDBA4" w:rsidR="000C7F93" w:rsidRDefault="0065795F" w:rsidP="000C7F93">
      <w:pPr>
        <w:shd w:val="clear" w:color="auto" w:fill="D9D9D9" w:themeFill="background1" w:themeFillShade="D9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</w:t>
      </w:r>
      <w:r w:rsidR="000C7F93">
        <w:rPr>
          <w:rFonts w:ascii="Arial" w:hAnsi="Arial" w:cs="Arial"/>
          <w:bCs/>
          <w:lang w:val="es-MX"/>
        </w:rPr>
        <w:t>cotaciones</w:t>
      </w:r>
    </w:p>
    <w:p w14:paraId="4831CCB6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39874B18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16589D8E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4"/>
        <w:gridCol w:w="658"/>
        <w:gridCol w:w="2325"/>
        <w:gridCol w:w="2983"/>
        <w:gridCol w:w="3951"/>
        <w:gridCol w:w="1291"/>
        <w:gridCol w:w="746"/>
      </w:tblGrid>
      <w:tr w:rsidR="001703D9" w:rsidRPr="001703D9" w14:paraId="1DCF1859" w14:textId="77777777" w:rsidTr="00150D38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A10F26" w14:textId="748E13EB" w:rsidR="001703D9" w:rsidRPr="001703D9" w:rsidRDefault="001703D9" w:rsidP="00D53CA2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1703D9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evaluación </w:t>
            </w:r>
          </w:p>
        </w:tc>
      </w:tr>
      <w:tr w:rsidR="001703D9" w:rsidRPr="00274140" w14:paraId="74766B56" w14:textId="77777777" w:rsidTr="00150D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E5C542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D2DED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679260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6725F9" w14:textId="77777777" w:rsidR="001703D9" w:rsidRPr="00274140" w:rsidRDefault="001703D9" w:rsidP="00150D38">
            <w:pPr>
              <w:jc w:val="right"/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Pregunta</w:t>
            </w:r>
            <w:proofErr w:type="spellEnd"/>
            <w:r w:rsidRPr="00274140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32884AA" w14:textId="77777777" w:rsidR="001703D9" w:rsidRPr="00274140" w:rsidRDefault="001703D9" w:rsidP="00150D38">
            <w:pPr>
              <w:jc w:val="center"/>
              <w:rPr>
                <w:rFonts w:ascii="Arial" w:hAnsi="Arial" w:cs="Arial"/>
                <w:b/>
              </w:rPr>
            </w:pPr>
            <w:r w:rsidRPr="00274140">
              <w:rPr>
                <w:rFonts w:ascii="Arial" w:hAnsi="Arial" w:cs="Arial"/>
                <w:b/>
              </w:rPr>
              <w:t>1</w:t>
            </w:r>
          </w:p>
        </w:tc>
      </w:tr>
      <w:tr w:rsidR="001703D9" w:rsidRPr="00274140" w14:paraId="7AE906EC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00AC90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lastRenderedPageBreak/>
              <w:t>Texto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  <w:proofErr w:type="spellStart"/>
            <w:r w:rsidRPr="00274140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1703D9" w:rsidRPr="00130344" w14:paraId="2B4DE675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BB7A41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¿Para qué sirve la sostenibilidad en un negocio?</w:t>
            </w:r>
          </w:p>
        </w:tc>
      </w:tr>
      <w:tr w:rsidR="001703D9" w:rsidRPr="00274140" w14:paraId="63C4E2C1" w14:textId="77777777" w:rsidTr="00150D38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8EDDFC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Opciones</w:t>
            </w:r>
            <w:proofErr w:type="spellEnd"/>
            <w:r w:rsidRPr="00274140">
              <w:rPr>
                <w:rFonts w:ascii="Arial" w:hAnsi="Arial" w:cs="Arial"/>
              </w:rPr>
              <w:t xml:space="preserve"> de </w:t>
            </w:r>
            <w:proofErr w:type="spellStart"/>
            <w:r w:rsidRPr="00274140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E6F154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 xml:space="preserve">Respuesta </w:t>
            </w:r>
            <w:proofErr w:type="spellStart"/>
            <w:r w:rsidRPr="00274140">
              <w:rPr>
                <w:rFonts w:ascii="Arial" w:hAnsi="Arial" w:cs="Arial"/>
              </w:rPr>
              <w:t>correcta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</w:p>
        </w:tc>
      </w:tr>
      <w:tr w:rsidR="001703D9" w:rsidRPr="00130344" w14:paraId="4DD76E56" w14:textId="77777777" w:rsidTr="00150D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3BEBA5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CBD122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230E66" w14:textId="439AFE36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Para vernos bien en la publicidad</w:t>
            </w:r>
            <w:r w:rsidR="000238EE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EC1B13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</w:tr>
      <w:tr w:rsidR="001703D9" w:rsidRPr="00130344" w14:paraId="5ED4F785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B0A930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578F60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240FCC" w14:textId="45385DF9" w:rsidR="001703D9" w:rsidRPr="001703D9" w:rsidRDefault="001703D9" w:rsidP="000238EE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 xml:space="preserve">Para que nos vean más en </w:t>
            </w:r>
            <w:r w:rsidR="000238EE">
              <w:rPr>
                <w:rFonts w:ascii="Arial" w:hAnsi="Arial" w:cs="Arial"/>
                <w:lang w:val="es-MX"/>
              </w:rPr>
              <w:t>I</w:t>
            </w:r>
            <w:r w:rsidRPr="001703D9">
              <w:rPr>
                <w:rFonts w:ascii="Arial" w:hAnsi="Arial" w:cs="Arial"/>
                <w:lang w:val="es-MX"/>
              </w:rPr>
              <w:t>nternet</w:t>
            </w:r>
            <w:r w:rsidR="000238EE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7EC840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1703D9" w:rsidRPr="00274140" w14:paraId="58BDFD36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2892F8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9AEBE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95636" w14:textId="61D8480A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Para </w:t>
            </w:r>
            <w:proofErr w:type="spellStart"/>
            <w:r>
              <w:rPr>
                <w:rFonts w:ascii="Arial" w:hAnsi="Arial" w:cs="Arial"/>
              </w:rPr>
              <w:t>tener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más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0238EE">
              <w:rPr>
                <w:rFonts w:ascii="Arial" w:hAnsi="Arial" w:cs="Arial"/>
              </w:rPr>
              <w:t>client</w:t>
            </w:r>
            <w:r w:rsidR="00B50C50">
              <w:rPr>
                <w:rFonts w:ascii="Arial" w:hAnsi="Arial" w:cs="Arial"/>
              </w:rPr>
              <w:t>e</w:t>
            </w:r>
            <w:r w:rsidR="000238EE">
              <w:rPr>
                <w:rFonts w:ascii="Arial" w:hAnsi="Arial" w:cs="Arial"/>
              </w:rPr>
              <w:t>s</w:t>
            </w:r>
            <w:proofErr w:type="spellEnd"/>
            <w:r w:rsidR="000238EE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4D262B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274140" w14:paraId="45A7A785" w14:textId="77777777" w:rsidTr="00150D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A7E64C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33AB7BE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7CE76" w14:textId="77777777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Para ahorro, generar ganancias, cuidar el medio ambiente.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A867EC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703D9" w:rsidRPr="00130344" w14:paraId="624E0613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D26A8A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03D9" w:rsidRPr="00130344" w14:paraId="09F0B411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4BEDDA" w14:textId="5CA6A597" w:rsidR="001703D9" w:rsidRPr="001703D9" w:rsidRDefault="000238EE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1703D9" w:rsidRPr="001703D9">
              <w:rPr>
                <w:rFonts w:ascii="Arial" w:hAnsi="Arial" w:cs="Arial"/>
                <w:lang w:val="es-MX"/>
              </w:rPr>
              <w:t xml:space="preserve">La sostenibilidad de un negocio sirve para ahorro y generar ganancias y con esto </w:t>
            </w:r>
            <w:r>
              <w:rPr>
                <w:rFonts w:ascii="Arial" w:hAnsi="Arial" w:cs="Arial"/>
                <w:lang w:val="es-MX"/>
              </w:rPr>
              <w:t>ayuda</w:t>
            </w:r>
            <w:r w:rsidR="001703D9" w:rsidRPr="001703D9">
              <w:rPr>
                <w:rFonts w:ascii="Arial" w:hAnsi="Arial" w:cs="Arial"/>
                <w:lang w:val="es-MX"/>
              </w:rPr>
              <w:t xml:space="preserve"> a cuidar el medio ambiente.</w:t>
            </w:r>
          </w:p>
        </w:tc>
      </w:tr>
      <w:tr w:rsidR="001703D9" w:rsidRPr="00130344" w14:paraId="0301E2CD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38AAEB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03D9" w:rsidRPr="00130344" w14:paraId="47B52967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667576" w14:textId="5A2429A0" w:rsidR="001703D9" w:rsidRPr="001703D9" w:rsidRDefault="000238EE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171A5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 xml:space="preserve">orrecto. </w:t>
            </w:r>
            <w:r w:rsidRPr="001703D9">
              <w:rPr>
                <w:rFonts w:ascii="Arial" w:hAnsi="Arial" w:cs="Arial"/>
                <w:lang w:val="es-MX"/>
              </w:rPr>
              <w:t xml:space="preserve">La sostenibilidad de un negocio sirve para ahorro y generar ganancias y con esto </w:t>
            </w:r>
            <w:r>
              <w:rPr>
                <w:rFonts w:ascii="Arial" w:hAnsi="Arial" w:cs="Arial"/>
                <w:lang w:val="es-MX"/>
              </w:rPr>
              <w:t>ayuda</w:t>
            </w:r>
            <w:r w:rsidRPr="001703D9">
              <w:rPr>
                <w:rFonts w:ascii="Arial" w:hAnsi="Arial" w:cs="Arial"/>
                <w:lang w:val="es-MX"/>
              </w:rPr>
              <w:t xml:space="preserve"> a cuidar el medio ambiente.</w:t>
            </w:r>
          </w:p>
        </w:tc>
      </w:tr>
      <w:tr w:rsidR="001703D9" w:rsidRPr="00274140" w14:paraId="05BF0B85" w14:textId="77777777" w:rsidTr="00150D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0236CD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FD1CE8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4AC03B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BD6A00" w14:textId="77777777" w:rsidR="001703D9" w:rsidRPr="00274140" w:rsidRDefault="001703D9" w:rsidP="00150D38">
            <w:pPr>
              <w:jc w:val="right"/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Pregunta</w:t>
            </w:r>
            <w:proofErr w:type="spellEnd"/>
            <w:r w:rsidRPr="00274140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9888A5" w14:textId="77777777" w:rsidR="001703D9" w:rsidRPr="00274140" w:rsidRDefault="001703D9" w:rsidP="00150D38">
            <w:pPr>
              <w:jc w:val="center"/>
              <w:rPr>
                <w:rFonts w:ascii="Arial" w:hAnsi="Arial" w:cs="Arial"/>
                <w:b/>
              </w:rPr>
            </w:pPr>
            <w:r w:rsidRPr="00274140">
              <w:rPr>
                <w:rFonts w:ascii="Arial" w:hAnsi="Arial" w:cs="Arial"/>
                <w:b/>
              </w:rPr>
              <w:t>2</w:t>
            </w:r>
          </w:p>
        </w:tc>
      </w:tr>
      <w:tr w:rsidR="001703D9" w:rsidRPr="00274140" w14:paraId="10A5C1F3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299E2C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Texto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  <w:proofErr w:type="spellStart"/>
            <w:r w:rsidRPr="00274140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1703D9" w:rsidRPr="00274140" w14:paraId="357E0078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0E3116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es </w:t>
            </w:r>
            <w:r w:rsidRPr="003B463B">
              <w:rPr>
                <w:rFonts w:ascii="Arial" w:hAnsi="Arial" w:cs="Arial"/>
                <w:i/>
              </w:rPr>
              <w:t>Greenwashing</w:t>
            </w:r>
            <w:r>
              <w:rPr>
                <w:rFonts w:ascii="Arial" w:hAnsi="Arial" w:cs="Arial"/>
              </w:rPr>
              <w:t>?</w:t>
            </w:r>
          </w:p>
        </w:tc>
      </w:tr>
      <w:tr w:rsidR="001703D9" w:rsidRPr="00274140" w14:paraId="412966AA" w14:textId="77777777" w:rsidTr="00150D38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E4CF84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Opciones</w:t>
            </w:r>
            <w:proofErr w:type="spellEnd"/>
            <w:r w:rsidRPr="00274140">
              <w:rPr>
                <w:rFonts w:ascii="Arial" w:hAnsi="Arial" w:cs="Arial"/>
              </w:rPr>
              <w:t xml:space="preserve"> de </w:t>
            </w:r>
            <w:proofErr w:type="spellStart"/>
            <w:r w:rsidRPr="00274140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F9BF37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 xml:space="preserve">Respuesta </w:t>
            </w:r>
            <w:proofErr w:type="spellStart"/>
            <w:r w:rsidRPr="00274140">
              <w:rPr>
                <w:rFonts w:ascii="Arial" w:hAnsi="Arial" w:cs="Arial"/>
              </w:rPr>
              <w:t>correcta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</w:p>
        </w:tc>
      </w:tr>
      <w:tr w:rsidR="001703D9" w:rsidRPr="00274140" w14:paraId="603F7375" w14:textId="77777777" w:rsidTr="00150D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545EBF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C3C12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D66B29" w14:textId="14878ED1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Una </w:t>
            </w:r>
            <w:proofErr w:type="spellStart"/>
            <w:r>
              <w:rPr>
                <w:rFonts w:ascii="Arial" w:hAnsi="Arial" w:cs="Arial"/>
              </w:rPr>
              <w:t>moda</w:t>
            </w:r>
            <w:proofErr w:type="spellEnd"/>
            <w:r w:rsidR="00B50C50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D9C3F4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1703D9" w14:paraId="34DABCFE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3D273E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176A43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54662E" w14:textId="2F7EB747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Un mal uso de sostenibilidad</w:t>
            </w:r>
            <w:r w:rsidR="00B50C5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E0C461" w14:textId="40E2E5E7" w:rsidR="001703D9" w:rsidRPr="001703D9" w:rsidRDefault="00B50C50" w:rsidP="00150D3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703D9" w:rsidRPr="00274140" w14:paraId="3064C12E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912A80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183C41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CC5598" w14:textId="2B49DFFB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Comercialización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verde</w:t>
            </w:r>
            <w:proofErr w:type="spellEnd"/>
            <w:r w:rsidR="00B50C50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C62BD" w14:textId="69C4E06F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</w:tr>
      <w:tr w:rsidR="001703D9" w:rsidRPr="00274140" w14:paraId="03112B27" w14:textId="77777777" w:rsidTr="00150D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53D75B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798923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EDDB4" w14:textId="4C227B12" w:rsidR="001703D9" w:rsidRPr="00FE2D9C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FE2D9C">
              <w:rPr>
                <w:rFonts w:ascii="Arial" w:hAnsi="Arial" w:cs="Arial"/>
              </w:rPr>
              <w:t>Beneficio</w:t>
            </w:r>
            <w:proofErr w:type="spellEnd"/>
            <w:r w:rsidRPr="00FE2D9C">
              <w:rPr>
                <w:rFonts w:ascii="Arial" w:hAnsi="Arial" w:cs="Arial"/>
              </w:rPr>
              <w:t xml:space="preserve"> de </w:t>
            </w:r>
            <w:proofErr w:type="spellStart"/>
            <w:r w:rsidRPr="00FE2D9C">
              <w:rPr>
                <w:rFonts w:ascii="Arial" w:hAnsi="Arial" w:cs="Arial"/>
              </w:rPr>
              <w:t>sostenibilidad</w:t>
            </w:r>
            <w:proofErr w:type="spellEnd"/>
            <w:r w:rsidR="00B50C50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DC21FF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130344" w14:paraId="5A1D005E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11FC7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03D9" w:rsidRPr="00130344" w14:paraId="1E2C03B9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A3F649" w14:textId="05818460" w:rsidR="001703D9" w:rsidRPr="001703D9" w:rsidRDefault="00171A5B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proofErr w:type="spellStart"/>
            <w:r w:rsidR="001703D9" w:rsidRPr="003B463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="001703D9" w:rsidRPr="001703D9">
              <w:rPr>
                <w:rFonts w:ascii="Arial" w:hAnsi="Arial" w:cs="Arial"/>
                <w:lang w:val="es-MX"/>
              </w:rPr>
              <w:t xml:space="preserve"> es una forma de engaño del uso de sostenibilidad, para decir que eres un hotel sostenible cuando la realidad es que no.</w:t>
            </w:r>
          </w:p>
        </w:tc>
      </w:tr>
      <w:tr w:rsidR="001703D9" w:rsidRPr="00130344" w14:paraId="646FE492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978256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03D9" w:rsidRPr="00130344" w14:paraId="36E2E25F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A0B23F" w14:textId="385DD7FC" w:rsidR="001703D9" w:rsidRPr="001703D9" w:rsidRDefault="00B50C50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171A5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 xml:space="preserve">orrecto. </w:t>
            </w:r>
            <w:proofErr w:type="spellStart"/>
            <w:r w:rsidRPr="003B463B">
              <w:rPr>
                <w:rFonts w:ascii="Arial" w:hAnsi="Arial" w:cs="Arial"/>
                <w:i/>
                <w:lang w:val="es-MX"/>
              </w:rPr>
              <w:t>Greenwashing</w:t>
            </w:r>
            <w:proofErr w:type="spellEnd"/>
            <w:r w:rsidRPr="001703D9">
              <w:rPr>
                <w:rFonts w:ascii="Arial" w:hAnsi="Arial" w:cs="Arial"/>
                <w:lang w:val="es-MX"/>
              </w:rPr>
              <w:t xml:space="preserve"> es una forma de engaño del uso de sostenibilidad, para decir que eres un hotel sostenible cuando la realidad es que no.</w:t>
            </w:r>
          </w:p>
        </w:tc>
      </w:tr>
      <w:tr w:rsidR="001703D9" w:rsidRPr="00274140" w14:paraId="009FE850" w14:textId="77777777" w:rsidTr="00150D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1314EE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16ADB4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2918D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66D325" w14:textId="77777777" w:rsidR="001703D9" w:rsidRPr="00274140" w:rsidRDefault="001703D9" w:rsidP="00150D38">
            <w:pPr>
              <w:jc w:val="right"/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Pregunta</w:t>
            </w:r>
            <w:proofErr w:type="spellEnd"/>
            <w:r w:rsidRPr="00274140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FBF1546" w14:textId="77777777" w:rsidR="001703D9" w:rsidRPr="00274140" w:rsidRDefault="001703D9" w:rsidP="00150D38">
            <w:pPr>
              <w:jc w:val="center"/>
              <w:rPr>
                <w:rFonts w:ascii="Arial" w:hAnsi="Arial" w:cs="Arial"/>
                <w:b/>
              </w:rPr>
            </w:pPr>
            <w:r w:rsidRPr="00274140">
              <w:rPr>
                <w:rFonts w:ascii="Arial" w:hAnsi="Arial" w:cs="Arial"/>
                <w:b/>
              </w:rPr>
              <w:t>3</w:t>
            </w:r>
          </w:p>
        </w:tc>
      </w:tr>
      <w:tr w:rsidR="001703D9" w:rsidRPr="00274140" w14:paraId="419E5157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9FFC4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Texto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  <w:proofErr w:type="spellStart"/>
            <w:r w:rsidRPr="00274140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1703D9" w:rsidRPr="00130344" w14:paraId="20D7CC9F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A34D42" w14:textId="5BBE2EAC" w:rsidR="001703D9" w:rsidRPr="001703D9" w:rsidRDefault="00B50C50" w:rsidP="00B50C5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Son áreas donde se pueden aplicar medidas </w:t>
            </w:r>
            <w:r w:rsidR="001703D9" w:rsidRPr="001703D9">
              <w:rPr>
                <w:rFonts w:ascii="Arial" w:hAnsi="Arial" w:cs="Arial"/>
                <w:lang w:val="es-MX"/>
              </w:rPr>
              <w:t xml:space="preserve">para </w:t>
            </w:r>
            <w:r>
              <w:rPr>
                <w:rFonts w:ascii="Arial" w:hAnsi="Arial" w:cs="Arial"/>
                <w:lang w:val="es-MX"/>
              </w:rPr>
              <w:t xml:space="preserve">la </w:t>
            </w:r>
            <w:r w:rsidR="001703D9" w:rsidRPr="001703D9">
              <w:rPr>
                <w:rFonts w:ascii="Arial" w:hAnsi="Arial" w:cs="Arial"/>
                <w:lang w:val="es-MX"/>
              </w:rPr>
              <w:t>reducción de</w:t>
            </w:r>
            <w:r w:rsidR="00A52CDE">
              <w:rPr>
                <w:rFonts w:ascii="Arial" w:hAnsi="Arial" w:cs="Arial"/>
                <w:lang w:val="es-MX"/>
              </w:rPr>
              <w:t xml:space="preserve"> gastos:</w:t>
            </w:r>
          </w:p>
        </w:tc>
      </w:tr>
      <w:tr w:rsidR="001703D9" w:rsidRPr="00274140" w14:paraId="17C61479" w14:textId="77777777" w:rsidTr="00150D38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D1BC1E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Opciones</w:t>
            </w:r>
            <w:proofErr w:type="spellEnd"/>
            <w:r w:rsidRPr="00274140">
              <w:rPr>
                <w:rFonts w:ascii="Arial" w:hAnsi="Arial" w:cs="Arial"/>
              </w:rPr>
              <w:t xml:space="preserve"> de </w:t>
            </w:r>
            <w:proofErr w:type="spellStart"/>
            <w:r w:rsidRPr="00274140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62A81E6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 xml:space="preserve">Respuesta </w:t>
            </w:r>
            <w:proofErr w:type="spellStart"/>
            <w:r w:rsidRPr="00274140">
              <w:rPr>
                <w:rFonts w:ascii="Arial" w:hAnsi="Arial" w:cs="Arial"/>
              </w:rPr>
              <w:t>correcta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</w:p>
        </w:tc>
      </w:tr>
      <w:tr w:rsidR="001703D9" w:rsidRPr="00274140" w14:paraId="3D56A6E1" w14:textId="77777777" w:rsidTr="00150D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0C171D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DF6D01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65A56B" w14:textId="2A115427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Empleados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="00B50C50">
              <w:rPr>
                <w:rFonts w:ascii="Arial" w:hAnsi="Arial" w:cs="Arial"/>
              </w:rPr>
              <w:t>client</w:t>
            </w:r>
            <w:r w:rsidR="00A52CDE">
              <w:rPr>
                <w:rFonts w:ascii="Arial" w:hAnsi="Arial" w:cs="Arial"/>
              </w:rPr>
              <w:t>e</w:t>
            </w:r>
            <w:r w:rsidR="00B50C50">
              <w:rPr>
                <w:rFonts w:ascii="Arial" w:hAnsi="Arial" w:cs="Arial"/>
              </w:rPr>
              <w:t>s</w:t>
            </w:r>
            <w:proofErr w:type="spellEnd"/>
            <w:r w:rsidR="00B50C50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87BC7B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274140" w14:paraId="7E87E522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4CEAAB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D36F4C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6193E6" w14:textId="4014EBC5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Consumo de energía, de agua y desperdicios</w:t>
            </w:r>
            <w:r w:rsidR="00B50C5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739780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703D9" w:rsidRPr="00130344" w14:paraId="386E36B5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E4F2D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E034B6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2E8E8" w14:textId="7DA5AED1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Reducción de personal y costos de producción</w:t>
            </w:r>
            <w:r w:rsidR="00B50C5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BDEE5D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</w:tr>
      <w:tr w:rsidR="001703D9" w:rsidRPr="00130344" w14:paraId="25EA1632" w14:textId="77777777" w:rsidTr="00150D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359E2F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026882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7031BE" w14:textId="5830885A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Cuidado del entorno y alimentación ecológica</w:t>
            </w:r>
            <w:r w:rsidR="00B50C5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314327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</w:tr>
      <w:tr w:rsidR="001703D9" w:rsidRPr="00130344" w14:paraId="7622E633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624CA4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03D9" w:rsidRPr="00130344" w14:paraId="1DD98847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E61C54" w14:textId="3E5AE9D2" w:rsidR="001703D9" w:rsidRPr="001703D9" w:rsidRDefault="00B50C50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Correcto. </w:t>
            </w:r>
            <w:r w:rsidR="001703D9" w:rsidRPr="001703D9">
              <w:rPr>
                <w:rFonts w:ascii="Arial" w:hAnsi="Arial" w:cs="Arial"/>
                <w:lang w:val="es-MX"/>
              </w:rPr>
              <w:t>Cuando revisas los consumos de energía, agua y desperdicios, debes considerar hacer medidas de reducción de gastos.</w:t>
            </w:r>
          </w:p>
        </w:tc>
      </w:tr>
      <w:tr w:rsidR="001703D9" w:rsidRPr="00130344" w14:paraId="6B4DA49F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4DC364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03D9" w:rsidRPr="00130344" w14:paraId="5D641B19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B16B0A" w14:textId="49F53823" w:rsidR="001703D9" w:rsidRPr="001703D9" w:rsidRDefault="00B50C50" w:rsidP="00B50C5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</w:t>
            </w:r>
            <w:r w:rsidRPr="001703D9">
              <w:rPr>
                <w:rFonts w:ascii="Arial" w:hAnsi="Arial" w:cs="Arial"/>
                <w:lang w:val="es-MX"/>
              </w:rPr>
              <w:t>Cuando revisas los consumos de energía, agua y desperdicios, debes considerar hacer medidas de reducción de gastos.</w:t>
            </w:r>
          </w:p>
        </w:tc>
      </w:tr>
      <w:tr w:rsidR="001703D9" w:rsidRPr="00274140" w14:paraId="03959F85" w14:textId="77777777" w:rsidTr="00150D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07E53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AB13BD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210E7B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354FD7" w14:textId="77777777" w:rsidR="001703D9" w:rsidRPr="00274140" w:rsidRDefault="001703D9" w:rsidP="00150D38">
            <w:pPr>
              <w:jc w:val="right"/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Pregunta</w:t>
            </w:r>
            <w:proofErr w:type="spellEnd"/>
            <w:r w:rsidRPr="00274140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44A5B3" w14:textId="77777777" w:rsidR="001703D9" w:rsidRPr="00274140" w:rsidRDefault="001703D9" w:rsidP="00150D38">
            <w:pPr>
              <w:jc w:val="center"/>
              <w:rPr>
                <w:rFonts w:ascii="Arial" w:hAnsi="Arial" w:cs="Arial"/>
                <w:b/>
              </w:rPr>
            </w:pPr>
            <w:r w:rsidRPr="00274140">
              <w:rPr>
                <w:rFonts w:ascii="Arial" w:hAnsi="Arial" w:cs="Arial"/>
                <w:b/>
              </w:rPr>
              <w:t>4</w:t>
            </w:r>
          </w:p>
        </w:tc>
      </w:tr>
      <w:tr w:rsidR="001703D9" w:rsidRPr="00274140" w14:paraId="34897FC6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155C7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Texto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  <w:proofErr w:type="spellStart"/>
            <w:r w:rsidRPr="00274140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1703D9" w:rsidRPr="00130344" w14:paraId="4C91050F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F7A566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¿Cómo mantienes al personal seguro en tu negocio?</w:t>
            </w:r>
          </w:p>
        </w:tc>
      </w:tr>
      <w:tr w:rsidR="001703D9" w:rsidRPr="00274140" w14:paraId="41467F00" w14:textId="77777777" w:rsidTr="00150D38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7BE378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Opciones</w:t>
            </w:r>
            <w:proofErr w:type="spellEnd"/>
            <w:r w:rsidRPr="00274140">
              <w:rPr>
                <w:rFonts w:ascii="Arial" w:hAnsi="Arial" w:cs="Arial"/>
              </w:rPr>
              <w:t xml:space="preserve"> de </w:t>
            </w:r>
            <w:proofErr w:type="spellStart"/>
            <w:r w:rsidRPr="00274140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5D25654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 xml:space="preserve">Respuesta </w:t>
            </w:r>
            <w:proofErr w:type="spellStart"/>
            <w:r w:rsidRPr="00274140">
              <w:rPr>
                <w:rFonts w:ascii="Arial" w:hAnsi="Arial" w:cs="Arial"/>
              </w:rPr>
              <w:t>correcta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</w:p>
        </w:tc>
      </w:tr>
      <w:tr w:rsidR="001703D9" w:rsidRPr="00274140" w14:paraId="143B0662" w14:textId="77777777" w:rsidTr="00150D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82FC77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1C366C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60BB3B" w14:textId="5B0BC995" w:rsidR="001703D9" w:rsidRPr="008E7F6A" w:rsidRDefault="008E7F6A" w:rsidP="00846CAE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Pagando</w:t>
            </w:r>
            <w:r w:rsidR="00846CAE" w:rsidRPr="008E7F6A">
              <w:rPr>
                <w:rFonts w:ascii="Arial" w:hAnsi="Arial" w:cs="Arial"/>
                <w:lang w:val="es-MX"/>
              </w:rPr>
              <w:t xml:space="preserve"> m</w:t>
            </w:r>
            <w:r w:rsidR="001703D9" w:rsidRPr="008E7F6A">
              <w:rPr>
                <w:rFonts w:ascii="Arial" w:hAnsi="Arial" w:cs="Arial"/>
                <w:lang w:val="es-MX"/>
              </w:rPr>
              <w:t xml:space="preserve">ejores </w:t>
            </w:r>
            <w:r w:rsidR="00846CAE" w:rsidRPr="008E7F6A">
              <w:rPr>
                <w:rFonts w:ascii="Arial" w:hAnsi="Arial" w:cs="Arial"/>
                <w:lang w:val="es-MX"/>
              </w:rPr>
              <w:t>salari</w:t>
            </w:r>
            <w:r>
              <w:rPr>
                <w:rFonts w:ascii="Arial" w:hAnsi="Arial" w:cs="Arial"/>
                <w:lang w:val="es-MX"/>
              </w:rPr>
              <w:t>os.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B92C8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274140" w14:paraId="13AA01F7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709DAB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5D6835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73B735" w14:textId="6E6E0D3A" w:rsidR="001703D9" w:rsidRPr="008E7F6A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8E7F6A">
              <w:rPr>
                <w:rFonts w:ascii="Arial" w:hAnsi="Arial" w:cs="Arial"/>
                <w:lang w:val="es-MX"/>
              </w:rPr>
              <w:t>Reconociendo su esfuerzo con la institución</w:t>
            </w:r>
            <w:r w:rsidR="00846CAE" w:rsidRPr="008E7F6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485322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703D9" w:rsidRPr="00274140" w14:paraId="4F14A843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1A268F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46473E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27E2C7" w14:textId="0EFE511A" w:rsidR="001703D9" w:rsidRPr="008E7F6A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8E7F6A">
              <w:rPr>
                <w:rFonts w:ascii="Arial" w:hAnsi="Arial" w:cs="Arial"/>
                <w:lang w:val="es-MX"/>
              </w:rPr>
              <w:t>Ofreciendo buenos horarios</w:t>
            </w:r>
            <w:r w:rsidR="00846CAE" w:rsidRPr="008E7F6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33AA2E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274140" w14:paraId="38EBDF53" w14:textId="77777777" w:rsidTr="00150D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87EE6D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D2AE82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7D5BB6" w14:textId="4D79FCA1" w:rsidR="001703D9" w:rsidRPr="008E7F6A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8E7F6A">
              <w:rPr>
                <w:rFonts w:ascii="Arial" w:hAnsi="Arial" w:cs="Arial"/>
                <w:lang w:val="es-MX"/>
              </w:rPr>
              <w:t>Siendo flexible con faltas</w:t>
            </w:r>
            <w:r w:rsidR="00846CAE" w:rsidRPr="008E7F6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342E95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130344" w14:paraId="6752FD5F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E33AC9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03D9" w:rsidRPr="00130344" w14:paraId="21AE0B4B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CF02DF" w14:textId="5BDD9071" w:rsidR="001703D9" w:rsidRPr="001703D9" w:rsidRDefault="00846CAE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1703D9" w:rsidRPr="001703D9">
              <w:rPr>
                <w:rFonts w:ascii="Arial" w:hAnsi="Arial" w:cs="Arial"/>
                <w:lang w:val="es-MX"/>
              </w:rPr>
              <w:t>El reconocimiento es muy importante para los empleados, así se sentirán que contribuyen al negocio y que son correspondidos.</w:t>
            </w:r>
          </w:p>
        </w:tc>
      </w:tr>
      <w:tr w:rsidR="001703D9" w:rsidRPr="00130344" w14:paraId="24EA21C3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F3ED7A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03D9" w:rsidRPr="00130344" w14:paraId="28C30C22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1DF168" w14:textId="432EBB4D" w:rsidR="001703D9" w:rsidRPr="001703D9" w:rsidRDefault="00846CAE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</w:t>
            </w:r>
            <w:r w:rsidRPr="001703D9">
              <w:rPr>
                <w:rFonts w:ascii="Arial" w:hAnsi="Arial" w:cs="Arial"/>
                <w:lang w:val="es-MX"/>
              </w:rPr>
              <w:t>El reconocimiento es muy importante para los empleados, así se sentirán que contribuyen al negocio y que son correspondidos.</w:t>
            </w:r>
          </w:p>
        </w:tc>
      </w:tr>
      <w:tr w:rsidR="001703D9" w:rsidRPr="00274140" w14:paraId="0C8143C0" w14:textId="77777777" w:rsidTr="00150D38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B536A9" w14:textId="77777777" w:rsidR="001703D9" w:rsidRPr="001703D9" w:rsidRDefault="001703D9" w:rsidP="00150D3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FEE816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1A3CAE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96AAE5" w14:textId="77777777" w:rsidR="001703D9" w:rsidRPr="00274140" w:rsidRDefault="001703D9" w:rsidP="00150D38">
            <w:pPr>
              <w:jc w:val="right"/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Pregunta</w:t>
            </w:r>
            <w:proofErr w:type="spellEnd"/>
            <w:r w:rsidRPr="00274140">
              <w:rPr>
                <w:rFonts w:ascii="Arial" w:hAnsi="Arial" w:cs="Arial"/>
              </w:rPr>
              <w:t xml:space="preserve"> No.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926B1D6" w14:textId="77777777" w:rsidR="001703D9" w:rsidRPr="00274140" w:rsidRDefault="001703D9" w:rsidP="00150D38">
            <w:pPr>
              <w:jc w:val="center"/>
              <w:rPr>
                <w:rFonts w:ascii="Arial" w:hAnsi="Arial" w:cs="Arial"/>
                <w:b/>
              </w:rPr>
            </w:pPr>
            <w:r w:rsidRPr="00274140">
              <w:rPr>
                <w:rFonts w:ascii="Arial" w:hAnsi="Arial" w:cs="Arial"/>
                <w:b/>
              </w:rPr>
              <w:t>5</w:t>
            </w:r>
          </w:p>
        </w:tc>
      </w:tr>
      <w:tr w:rsidR="001703D9" w:rsidRPr="00274140" w14:paraId="60A914DE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10E188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lastRenderedPageBreak/>
              <w:t>Texto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  <w:proofErr w:type="spellStart"/>
            <w:r w:rsidRPr="00274140">
              <w:rPr>
                <w:rFonts w:ascii="Arial" w:hAnsi="Arial" w:cs="Arial"/>
              </w:rPr>
              <w:t>enunciado</w:t>
            </w:r>
            <w:proofErr w:type="spellEnd"/>
          </w:p>
        </w:tc>
      </w:tr>
      <w:tr w:rsidR="001703D9" w:rsidRPr="00130344" w14:paraId="78D8FB92" w14:textId="77777777" w:rsidTr="00150D3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926928" w14:textId="3F12F1A5" w:rsidR="001703D9" w:rsidRPr="001703D9" w:rsidRDefault="00A52CDE" w:rsidP="008E7F6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Son </w:t>
            </w:r>
            <w:r w:rsidR="008E7F6A">
              <w:rPr>
                <w:rFonts w:ascii="Arial" w:hAnsi="Arial" w:cs="Arial"/>
                <w:lang w:val="es-MX"/>
              </w:rPr>
              <w:t xml:space="preserve">medidas generales del hotel </w:t>
            </w:r>
            <w:r>
              <w:rPr>
                <w:rFonts w:ascii="Arial" w:hAnsi="Arial" w:cs="Arial"/>
                <w:lang w:val="es-MX"/>
              </w:rPr>
              <w:t>en las que se pueden hacer ajustes para la</w:t>
            </w:r>
            <w:r w:rsidR="001703D9" w:rsidRPr="001703D9">
              <w:rPr>
                <w:rFonts w:ascii="Arial" w:hAnsi="Arial" w:cs="Arial"/>
                <w:lang w:val="es-MX"/>
              </w:rPr>
              <w:t xml:space="preserve"> reducción de costos</w:t>
            </w:r>
            <w:r>
              <w:rPr>
                <w:rFonts w:ascii="Arial" w:hAnsi="Arial" w:cs="Arial"/>
                <w:lang w:val="es-MX"/>
              </w:rPr>
              <w:t>:</w:t>
            </w:r>
          </w:p>
        </w:tc>
      </w:tr>
      <w:tr w:rsidR="001703D9" w:rsidRPr="00274140" w14:paraId="3287A155" w14:textId="77777777" w:rsidTr="00150D38">
        <w:trPr>
          <w:cantSplit/>
        </w:trPr>
        <w:tc>
          <w:tcPr>
            <w:tcW w:w="4191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7FA4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proofErr w:type="spellStart"/>
            <w:r w:rsidRPr="00274140">
              <w:rPr>
                <w:rFonts w:ascii="Arial" w:hAnsi="Arial" w:cs="Arial"/>
              </w:rPr>
              <w:t>Opciones</w:t>
            </w:r>
            <w:proofErr w:type="spellEnd"/>
            <w:r w:rsidRPr="00274140">
              <w:rPr>
                <w:rFonts w:ascii="Arial" w:hAnsi="Arial" w:cs="Arial"/>
              </w:rPr>
              <w:t xml:space="preserve"> de </w:t>
            </w:r>
            <w:proofErr w:type="spellStart"/>
            <w:r w:rsidRPr="00274140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89B23C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 xml:space="preserve">Respuesta </w:t>
            </w:r>
            <w:proofErr w:type="spellStart"/>
            <w:r w:rsidRPr="00274140">
              <w:rPr>
                <w:rFonts w:ascii="Arial" w:hAnsi="Arial" w:cs="Arial"/>
              </w:rPr>
              <w:t>correcta</w:t>
            </w:r>
            <w:proofErr w:type="spellEnd"/>
            <w:r w:rsidRPr="00274140">
              <w:rPr>
                <w:rFonts w:ascii="Arial" w:hAnsi="Arial" w:cs="Arial"/>
              </w:rPr>
              <w:t xml:space="preserve"> </w:t>
            </w:r>
          </w:p>
        </w:tc>
      </w:tr>
      <w:tr w:rsidR="001703D9" w:rsidRPr="00274140" w14:paraId="5606E912" w14:textId="77777777" w:rsidTr="00150D38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450556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EA6459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87555" w14:textId="4AD10C89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Climatización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lavanderías</w:t>
            </w:r>
            <w:proofErr w:type="spellEnd"/>
            <w:r w:rsidR="008E7F6A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5A3744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274140" w14:paraId="419CDA3E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28284F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9F578F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EEE244" w14:textId="50DAADCC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Uso </w:t>
            </w:r>
            <w:proofErr w:type="spellStart"/>
            <w:r>
              <w:rPr>
                <w:rFonts w:ascii="Arial" w:hAnsi="Arial" w:cs="Arial"/>
              </w:rPr>
              <w:t>doméstico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jardines</w:t>
            </w:r>
            <w:proofErr w:type="spellEnd"/>
            <w:r w:rsidR="008E7F6A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6B11F5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</w:tr>
      <w:tr w:rsidR="001703D9" w:rsidRPr="00274140" w14:paraId="47176384" w14:textId="77777777" w:rsidTr="00150D38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6D4820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74D808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906DAC" w14:textId="704A56A1" w:rsidR="001703D9" w:rsidRPr="001703D9" w:rsidRDefault="001703D9" w:rsidP="00150D38">
            <w:pPr>
              <w:rPr>
                <w:rFonts w:ascii="Arial" w:hAnsi="Arial" w:cs="Arial"/>
                <w:highlight w:val="yellow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Consumo de agua, energía y reducción de desperdicios</w:t>
            </w:r>
            <w:r w:rsidR="008E7F6A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9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CC0CE3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1703D9" w:rsidRPr="00274140" w14:paraId="3E06CD21" w14:textId="77777777" w:rsidTr="00150D38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518CF4" w14:textId="77777777" w:rsidR="001703D9" w:rsidRPr="00274140" w:rsidRDefault="001703D9" w:rsidP="00150D3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9949DA" w14:textId="77777777" w:rsidR="001703D9" w:rsidRPr="00274140" w:rsidRDefault="001703D9" w:rsidP="00150D38">
            <w:pPr>
              <w:rPr>
                <w:rFonts w:ascii="Arial" w:hAnsi="Arial" w:cs="Arial"/>
              </w:rPr>
            </w:pPr>
            <w:r w:rsidRPr="00274140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B3088A" w14:textId="4FBB0324" w:rsidR="001703D9" w:rsidRPr="00274140" w:rsidRDefault="001703D9" w:rsidP="00150D38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Reducir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 w:rsidR="005902DD">
              <w:rPr>
                <w:rFonts w:ascii="Arial" w:hAnsi="Arial" w:cs="Arial"/>
              </w:rPr>
              <w:t>reutiliza</w:t>
            </w:r>
            <w:r w:rsidR="008E7F6A">
              <w:rPr>
                <w:rFonts w:ascii="Arial" w:hAnsi="Arial" w:cs="Arial"/>
              </w:rPr>
              <w:t>r</w:t>
            </w:r>
            <w:proofErr w:type="spellEnd"/>
            <w:r w:rsidR="008E7F6A">
              <w:rPr>
                <w:rFonts w:ascii="Arial" w:hAnsi="Arial" w:cs="Arial"/>
              </w:rPr>
              <w:t>.</w:t>
            </w:r>
          </w:p>
        </w:tc>
        <w:tc>
          <w:tcPr>
            <w:tcW w:w="809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5B4F88" w14:textId="77777777" w:rsidR="001703D9" w:rsidRPr="00274140" w:rsidRDefault="001703D9" w:rsidP="00150D38">
            <w:pPr>
              <w:rPr>
                <w:rFonts w:ascii="Arial" w:hAnsi="Arial" w:cs="Arial"/>
              </w:rPr>
            </w:pPr>
          </w:p>
        </w:tc>
      </w:tr>
      <w:tr w:rsidR="001703D9" w:rsidRPr="00130344" w14:paraId="3D984BAB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F831B9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1703D9" w:rsidRPr="00130344" w14:paraId="6B845008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9BA136" w14:textId="509BC4D3" w:rsidR="001703D9" w:rsidRPr="001703D9" w:rsidRDefault="008E7F6A" w:rsidP="008E7F6A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El consumo de agua, energía y reducción de desperdicios, s</w:t>
            </w:r>
            <w:r w:rsidR="001703D9" w:rsidRPr="001703D9">
              <w:rPr>
                <w:rFonts w:ascii="Arial" w:hAnsi="Arial" w:cs="Arial"/>
                <w:lang w:val="es-MX"/>
              </w:rPr>
              <w:t>on medidas generales de medición de costos, si logras disminuir los costos de estas medidas, podrás ahorrar.</w:t>
            </w:r>
          </w:p>
        </w:tc>
      </w:tr>
      <w:tr w:rsidR="001703D9" w:rsidRPr="00130344" w14:paraId="54FAB820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FF44AE" w14:textId="77777777" w:rsidR="001703D9" w:rsidRPr="001703D9" w:rsidRDefault="001703D9" w:rsidP="00150D38">
            <w:pPr>
              <w:rPr>
                <w:rFonts w:ascii="Arial" w:hAnsi="Arial" w:cs="Arial"/>
                <w:lang w:val="es-MX"/>
              </w:rPr>
            </w:pPr>
            <w:r w:rsidRPr="001703D9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1703D9" w:rsidRPr="00130344" w14:paraId="2DEDFF68" w14:textId="77777777" w:rsidTr="00150D3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769990" w14:textId="54C01331" w:rsidR="001703D9" w:rsidRPr="001703D9" w:rsidRDefault="008E7F6A" w:rsidP="00150D3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171A5B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orrecto. El consumo de agua, energía y reducción de desperdicios, s</w:t>
            </w:r>
            <w:r w:rsidRPr="001703D9">
              <w:rPr>
                <w:rFonts w:ascii="Arial" w:hAnsi="Arial" w:cs="Arial"/>
                <w:lang w:val="es-MX"/>
              </w:rPr>
              <w:t>on medidas generales de medición de costos, si logras disminuir los costos de estas medidas, podrás ahorrar.</w:t>
            </w:r>
          </w:p>
        </w:tc>
      </w:tr>
    </w:tbl>
    <w:p w14:paraId="14C1E21A" w14:textId="77777777" w:rsidR="003D6785" w:rsidRDefault="003D6785" w:rsidP="00130344">
      <w:pPr>
        <w:spacing w:after="200" w:line="276" w:lineRule="auto"/>
        <w:rPr>
          <w:rFonts w:ascii="Arial" w:hAnsi="Arial" w:cs="Arial"/>
          <w:lang w:val="es-MX"/>
        </w:rPr>
      </w:pPr>
    </w:p>
    <w:sectPr w:rsidR="003D6785" w:rsidSect="0062788F">
      <w:headerReference w:type="default" r:id="rId8"/>
      <w:pgSz w:w="15840" w:h="12240" w:orient="landscape" w:code="1"/>
      <w:pgMar w:top="1701" w:right="1701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3F791" w14:textId="77777777" w:rsidR="00275F5B" w:rsidRDefault="00275F5B" w:rsidP="00D019F1">
      <w:r>
        <w:separator/>
      </w:r>
    </w:p>
  </w:endnote>
  <w:endnote w:type="continuationSeparator" w:id="0">
    <w:p w14:paraId="097DF9B1" w14:textId="77777777" w:rsidR="00275F5B" w:rsidRDefault="00275F5B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1BCF" w14:textId="77777777" w:rsidR="00275F5B" w:rsidRDefault="00275F5B" w:rsidP="00D019F1">
      <w:r>
        <w:separator/>
      </w:r>
    </w:p>
  </w:footnote>
  <w:footnote w:type="continuationSeparator" w:id="0">
    <w:p w14:paraId="093E709A" w14:textId="77777777" w:rsidR="00275F5B" w:rsidRDefault="00275F5B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3469E4" w:rsidRPr="002327E6" w:rsidRDefault="003469E4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3469E4" w:rsidRDefault="003469E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C92"/>
    <w:multiLevelType w:val="hybridMultilevel"/>
    <w:tmpl w:val="E612BBCE"/>
    <w:lvl w:ilvl="0" w:tplc="080A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D31EE632" w:tentative="1">
      <w:start w:val="1"/>
      <w:numFmt w:val="bullet"/>
      <w:lvlText w:val="•"/>
      <w:lvlJc w:val="left"/>
      <w:pPr>
        <w:tabs>
          <w:tab w:val="num" w:pos="3915"/>
        </w:tabs>
        <w:ind w:left="3915" w:hanging="360"/>
      </w:pPr>
      <w:rPr>
        <w:rFonts w:ascii="Arial" w:hAnsi="Arial" w:hint="default"/>
      </w:rPr>
    </w:lvl>
    <w:lvl w:ilvl="2" w:tplc="C67C2332" w:tentative="1">
      <w:start w:val="1"/>
      <w:numFmt w:val="bullet"/>
      <w:lvlText w:val="•"/>
      <w:lvlJc w:val="left"/>
      <w:pPr>
        <w:tabs>
          <w:tab w:val="num" w:pos="4635"/>
        </w:tabs>
        <w:ind w:left="4635" w:hanging="360"/>
      </w:pPr>
      <w:rPr>
        <w:rFonts w:ascii="Arial" w:hAnsi="Arial" w:hint="default"/>
      </w:rPr>
    </w:lvl>
    <w:lvl w:ilvl="3" w:tplc="904E65F0" w:tentative="1">
      <w:start w:val="1"/>
      <w:numFmt w:val="bullet"/>
      <w:lvlText w:val="•"/>
      <w:lvlJc w:val="left"/>
      <w:pPr>
        <w:tabs>
          <w:tab w:val="num" w:pos="5355"/>
        </w:tabs>
        <w:ind w:left="5355" w:hanging="360"/>
      </w:pPr>
      <w:rPr>
        <w:rFonts w:ascii="Arial" w:hAnsi="Arial" w:hint="default"/>
      </w:rPr>
    </w:lvl>
    <w:lvl w:ilvl="4" w:tplc="15F245EC" w:tentative="1">
      <w:start w:val="1"/>
      <w:numFmt w:val="bullet"/>
      <w:lvlText w:val="•"/>
      <w:lvlJc w:val="left"/>
      <w:pPr>
        <w:tabs>
          <w:tab w:val="num" w:pos="6075"/>
        </w:tabs>
        <w:ind w:left="6075" w:hanging="360"/>
      </w:pPr>
      <w:rPr>
        <w:rFonts w:ascii="Arial" w:hAnsi="Arial" w:hint="default"/>
      </w:rPr>
    </w:lvl>
    <w:lvl w:ilvl="5" w:tplc="CDA4B7F2" w:tentative="1">
      <w:start w:val="1"/>
      <w:numFmt w:val="bullet"/>
      <w:lvlText w:val="•"/>
      <w:lvlJc w:val="left"/>
      <w:pPr>
        <w:tabs>
          <w:tab w:val="num" w:pos="6795"/>
        </w:tabs>
        <w:ind w:left="6795" w:hanging="360"/>
      </w:pPr>
      <w:rPr>
        <w:rFonts w:ascii="Arial" w:hAnsi="Arial" w:hint="default"/>
      </w:rPr>
    </w:lvl>
    <w:lvl w:ilvl="6" w:tplc="2CBCA4F2" w:tentative="1">
      <w:start w:val="1"/>
      <w:numFmt w:val="bullet"/>
      <w:lvlText w:val="•"/>
      <w:lvlJc w:val="left"/>
      <w:pPr>
        <w:tabs>
          <w:tab w:val="num" w:pos="7515"/>
        </w:tabs>
        <w:ind w:left="7515" w:hanging="360"/>
      </w:pPr>
      <w:rPr>
        <w:rFonts w:ascii="Arial" w:hAnsi="Arial" w:hint="default"/>
      </w:rPr>
    </w:lvl>
    <w:lvl w:ilvl="7" w:tplc="88EE775E" w:tentative="1">
      <w:start w:val="1"/>
      <w:numFmt w:val="bullet"/>
      <w:lvlText w:val="•"/>
      <w:lvlJc w:val="left"/>
      <w:pPr>
        <w:tabs>
          <w:tab w:val="num" w:pos="8235"/>
        </w:tabs>
        <w:ind w:left="8235" w:hanging="360"/>
      </w:pPr>
      <w:rPr>
        <w:rFonts w:ascii="Arial" w:hAnsi="Arial" w:hint="default"/>
      </w:rPr>
    </w:lvl>
    <w:lvl w:ilvl="8" w:tplc="B552AB68" w:tentative="1">
      <w:start w:val="1"/>
      <w:numFmt w:val="bullet"/>
      <w:lvlText w:val="•"/>
      <w:lvlJc w:val="left"/>
      <w:pPr>
        <w:tabs>
          <w:tab w:val="num" w:pos="8955"/>
        </w:tabs>
        <w:ind w:left="8955" w:hanging="360"/>
      </w:pPr>
      <w:rPr>
        <w:rFonts w:ascii="Arial" w:hAnsi="Arial" w:hint="default"/>
      </w:rPr>
    </w:lvl>
  </w:abstractNum>
  <w:abstractNum w:abstractNumId="1" w15:restartNumberingAfterBreak="0">
    <w:nsid w:val="13206AC1"/>
    <w:multiLevelType w:val="hybridMultilevel"/>
    <w:tmpl w:val="22F8E9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7A9183E"/>
    <w:multiLevelType w:val="hybridMultilevel"/>
    <w:tmpl w:val="7898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73319"/>
    <w:multiLevelType w:val="hybridMultilevel"/>
    <w:tmpl w:val="E218639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540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087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41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4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CB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D6F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DA3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5CF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A36096"/>
    <w:multiLevelType w:val="hybridMultilevel"/>
    <w:tmpl w:val="4D80B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FB7889"/>
    <w:multiLevelType w:val="hybridMultilevel"/>
    <w:tmpl w:val="CFCA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557953">
    <w:abstractNumId w:val="5"/>
  </w:num>
  <w:num w:numId="2" w16cid:durableId="749304344">
    <w:abstractNumId w:val="4"/>
  </w:num>
  <w:num w:numId="3" w16cid:durableId="298850676">
    <w:abstractNumId w:val="2"/>
  </w:num>
  <w:num w:numId="4" w16cid:durableId="223100717">
    <w:abstractNumId w:val="9"/>
  </w:num>
  <w:num w:numId="5" w16cid:durableId="1277757369">
    <w:abstractNumId w:val="3"/>
  </w:num>
  <w:num w:numId="6" w16cid:durableId="539126021">
    <w:abstractNumId w:val="8"/>
  </w:num>
  <w:num w:numId="7" w16cid:durableId="2071534924">
    <w:abstractNumId w:val="10"/>
  </w:num>
  <w:num w:numId="8" w16cid:durableId="1764035004">
    <w:abstractNumId w:val="6"/>
  </w:num>
  <w:num w:numId="9" w16cid:durableId="498811237">
    <w:abstractNumId w:val="0"/>
  </w:num>
  <w:num w:numId="10" w16cid:durableId="1332103532">
    <w:abstractNumId w:val="7"/>
  </w:num>
  <w:num w:numId="11" w16cid:durableId="584772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1B39"/>
    <w:rsid w:val="00004D5A"/>
    <w:rsid w:val="00006352"/>
    <w:rsid w:val="000238EE"/>
    <w:rsid w:val="00045802"/>
    <w:rsid w:val="00046543"/>
    <w:rsid w:val="000529B2"/>
    <w:rsid w:val="00056935"/>
    <w:rsid w:val="0006530A"/>
    <w:rsid w:val="00066F87"/>
    <w:rsid w:val="000810B9"/>
    <w:rsid w:val="00095F1F"/>
    <w:rsid w:val="000C560F"/>
    <w:rsid w:val="000C66A5"/>
    <w:rsid w:val="000C7F93"/>
    <w:rsid w:val="000D3657"/>
    <w:rsid w:val="000D5903"/>
    <w:rsid w:val="000E27BF"/>
    <w:rsid w:val="000E4AD6"/>
    <w:rsid w:val="000E6516"/>
    <w:rsid w:val="000F021F"/>
    <w:rsid w:val="00114531"/>
    <w:rsid w:val="001153A4"/>
    <w:rsid w:val="00122159"/>
    <w:rsid w:val="00124C49"/>
    <w:rsid w:val="0012644F"/>
    <w:rsid w:val="001279DD"/>
    <w:rsid w:val="00127BE6"/>
    <w:rsid w:val="00130344"/>
    <w:rsid w:val="001310B0"/>
    <w:rsid w:val="00133A9C"/>
    <w:rsid w:val="00143A81"/>
    <w:rsid w:val="00145CB4"/>
    <w:rsid w:val="00146504"/>
    <w:rsid w:val="00150D38"/>
    <w:rsid w:val="00151826"/>
    <w:rsid w:val="001565E9"/>
    <w:rsid w:val="00157646"/>
    <w:rsid w:val="001647AA"/>
    <w:rsid w:val="001652CF"/>
    <w:rsid w:val="001674F2"/>
    <w:rsid w:val="001703D9"/>
    <w:rsid w:val="00171A5B"/>
    <w:rsid w:val="001757AB"/>
    <w:rsid w:val="00177556"/>
    <w:rsid w:val="00180C06"/>
    <w:rsid w:val="0019245A"/>
    <w:rsid w:val="00193836"/>
    <w:rsid w:val="00196361"/>
    <w:rsid w:val="001A0727"/>
    <w:rsid w:val="001A14EE"/>
    <w:rsid w:val="001B3A78"/>
    <w:rsid w:val="001B6FC7"/>
    <w:rsid w:val="001D53A4"/>
    <w:rsid w:val="001E116C"/>
    <w:rsid w:val="001E45F9"/>
    <w:rsid w:val="001E73AB"/>
    <w:rsid w:val="001F014A"/>
    <w:rsid w:val="001F3174"/>
    <w:rsid w:val="001F6166"/>
    <w:rsid w:val="001F730E"/>
    <w:rsid w:val="00200E38"/>
    <w:rsid w:val="00201C93"/>
    <w:rsid w:val="00203ECE"/>
    <w:rsid w:val="00225339"/>
    <w:rsid w:val="0022642C"/>
    <w:rsid w:val="002327E6"/>
    <w:rsid w:val="00236228"/>
    <w:rsid w:val="002402B9"/>
    <w:rsid w:val="00242F50"/>
    <w:rsid w:val="00246EF0"/>
    <w:rsid w:val="002756E5"/>
    <w:rsid w:val="00275F5B"/>
    <w:rsid w:val="00283900"/>
    <w:rsid w:val="00284D6D"/>
    <w:rsid w:val="002A2E73"/>
    <w:rsid w:val="002A300D"/>
    <w:rsid w:val="002A645C"/>
    <w:rsid w:val="002B1B16"/>
    <w:rsid w:val="002B569E"/>
    <w:rsid w:val="002C3DC6"/>
    <w:rsid w:val="002C51CB"/>
    <w:rsid w:val="002C7521"/>
    <w:rsid w:val="002D16A8"/>
    <w:rsid w:val="002E3C10"/>
    <w:rsid w:val="002E76C3"/>
    <w:rsid w:val="002F3083"/>
    <w:rsid w:val="002F462E"/>
    <w:rsid w:val="00304BAE"/>
    <w:rsid w:val="003404C1"/>
    <w:rsid w:val="00340F21"/>
    <w:rsid w:val="00341CEB"/>
    <w:rsid w:val="003469E4"/>
    <w:rsid w:val="003501C1"/>
    <w:rsid w:val="003523EA"/>
    <w:rsid w:val="00354BA2"/>
    <w:rsid w:val="00354FE2"/>
    <w:rsid w:val="00362FC2"/>
    <w:rsid w:val="003725A2"/>
    <w:rsid w:val="003802AE"/>
    <w:rsid w:val="00386355"/>
    <w:rsid w:val="00386BFC"/>
    <w:rsid w:val="00391B92"/>
    <w:rsid w:val="003A3A20"/>
    <w:rsid w:val="003B463B"/>
    <w:rsid w:val="003B645A"/>
    <w:rsid w:val="003D0B5C"/>
    <w:rsid w:val="003D10C3"/>
    <w:rsid w:val="003D438F"/>
    <w:rsid w:val="003D6785"/>
    <w:rsid w:val="003E3090"/>
    <w:rsid w:val="003F5EE6"/>
    <w:rsid w:val="00401641"/>
    <w:rsid w:val="00406FCA"/>
    <w:rsid w:val="00410C7B"/>
    <w:rsid w:val="00412D51"/>
    <w:rsid w:val="0041792E"/>
    <w:rsid w:val="004200A9"/>
    <w:rsid w:val="00422482"/>
    <w:rsid w:val="004309E0"/>
    <w:rsid w:val="00434911"/>
    <w:rsid w:val="004431C3"/>
    <w:rsid w:val="00452688"/>
    <w:rsid w:val="00460937"/>
    <w:rsid w:val="00470F63"/>
    <w:rsid w:val="00476A9D"/>
    <w:rsid w:val="00480A0C"/>
    <w:rsid w:val="004959ED"/>
    <w:rsid w:val="004A0F4D"/>
    <w:rsid w:val="004A2326"/>
    <w:rsid w:val="004B09C0"/>
    <w:rsid w:val="004D35D2"/>
    <w:rsid w:val="004D384F"/>
    <w:rsid w:val="004D5F93"/>
    <w:rsid w:val="004E4270"/>
    <w:rsid w:val="004E7D71"/>
    <w:rsid w:val="004F425E"/>
    <w:rsid w:val="004F5DC4"/>
    <w:rsid w:val="00506C73"/>
    <w:rsid w:val="00511C49"/>
    <w:rsid w:val="00513622"/>
    <w:rsid w:val="00514A7A"/>
    <w:rsid w:val="0052450D"/>
    <w:rsid w:val="00525C40"/>
    <w:rsid w:val="00540CE9"/>
    <w:rsid w:val="005461DF"/>
    <w:rsid w:val="00552F86"/>
    <w:rsid w:val="00570A1E"/>
    <w:rsid w:val="005758A9"/>
    <w:rsid w:val="00576E39"/>
    <w:rsid w:val="005830B8"/>
    <w:rsid w:val="005902DD"/>
    <w:rsid w:val="005A0557"/>
    <w:rsid w:val="005B659B"/>
    <w:rsid w:val="005B6EE3"/>
    <w:rsid w:val="005B7422"/>
    <w:rsid w:val="005B7C05"/>
    <w:rsid w:val="005C6A7B"/>
    <w:rsid w:val="005C7BB9"/>
    <w:rsid w:val="005D6C70"/>
    <w:rsid w:val="005F7E55"/>
    <w:rsid w:val="0061188D"/>
    <w:rsid w:val="0062788F"/>
    <w:rsid w:val="006304BB"/>
    <w:rsid w:val="00645169"/>
    <w:rsid w:val="00653569"/>
    <w:rsid w:val="00653FEA"/>
    <w:rsid w:val="0065751B"/>
    <w:rsid w:val="0065795F"/>
    <w:rsid w:val="006629E5"/>
    <w:rsid w:val="00670934"/>
    <w:rsid w:val="006711B1"/>
    <w:rsid w:val="00675D7D"/>
    <w:rsid w:val="006853BB"/>
    <w:rsid w:val="00691896"/>
    <w:rsid w:val="00692750"/>
    <w:rsid w:val="006963E2"/>
    <w:rsid w:val="006A34CD"/>
    <w:rsid w:val="006B3296"/>
    <w:rsid w:val="006D1D2D"/>
    <w:rsid w:val="006D2AFD"/>
    <w:rsid w:val="006E4AB3"/>
    <w:rsid w:val="006E7290"/>
    <w:rsid w:val="006F1E46"/>
    <w:rsid w:val="006F2FB2"/>
    <w:rsid w:val="006F5DB1"/>
    <w:rsid w:val="00702874"/>
    <w:rsid w:val="00706367"/>
    <w:rsid w:val="0070694A"/>
    <w:rsid w:val="00706BF4"/>
    <w:rsid w:val="007127D8"/>
    <w:rsid w:val="00712A43"/>
    <w:rsid w:val="00714474"/>
    <w:rsid w:val="00717EFF"/>
    <w:rsid w:val="0072363D"/>
    <w:rsid w:val="00725E07"/>
    <w:rsid w:val="0072757F"/>
    <w:rsid w:val="007329BE"/>
    <w:rsid w:val="00733CB2"/>
    <w:rsid w:val="007412B1"/>
    <w:rsid w:val="00743155"/>
    <w:rsid w:val="00753E8A"/>
    <w:rsid w:val="0078366B"/>
    <w:rsid w:val="0078543B"/>
    <w:rsid w:val="00791058"/>
    <w:rsid w:val="0079311B"/>
    <w:rsid w:val="007978E4"/>
    <w:rsid w:val="007A10C8"/>
    <w:rsid w:val="007A2385"/>
    <w:rsid w:val="007A43CB"/>
    <w:rsid w:val="007B4723"/>
    <w:rsid w:val="007C2862"/>
    <w:rsid w:val="007C76B6"/>
    <w:rsid w:val="007D2003"/>
    <w:rsid w:val="007E688C"/>
    <w:rsid w:val="007F6B7C"/>
    <w:rsid w:val="008026A3"/>
    <w:rsid w:val="0080547A"/>
    <w:rsid w:val="00810430"/>
    <w:rsid w:val="00817D1C"/>
    <w:rsid w:val="00820F70"/>
    <w:rsid w:val="00822AFC"/>
    <w:rsid w:val="00824207"/>
    <w:rsid w:val="00837130"/>
    <w:rsid w:val="00846CAE"/>
    <w:rsid w:val="0084771D"/>
    <w:rsid w:val="0085044D"/>
    <w:rsid w:val="0085049A"/>
    <w:rsid w:val="00856737"/>
    <w:rsid w:val="008805D2"/>
    <w:rsid w:val="00883AB3"/>
    <w:rsid w:val="0088698B"/>
    <w:rsid w:val="00895A52"/>
    <w:rsid w:val="00896AE8"/>
    <w:rsid w:val="008A4140"/>
    <w:rsid w:val="008A5D94"/>
    <w:rsid w:val="008B0A75"/>
    <w:rsid w:val="008D64EA"/>
    <w:rsid w:val="008E2259"/>
    <w:rsid w:val="008E7EDE"/>
    <w:rsid w:val="008E7F31"/>
    <w:rsid w:val="008E7F6A"/>
    <w:rsid w:val="008F1D1C"/>
    <w:rsid w:val="008F3774"/>
    <w:rsid w:val="008F5B27"/>
    <w:rsid w:val="008F77DA"/>
    <w:rsid w:val="009142CD"/>
    <w:rsid w:val="0092405A"/>
    <w:rsid w:val="009327D1"/>
    <w:rsid w:val="00933F07"/>
    <w:rsid w:val="009360D8"/>
    <w:rsid w:val="00940681"/>
    <w:rsid w:val="00947243"/>
    <w:rsid w:val="00962462"/>
    <w:rsid w:val="009638C8"/>
    <w:rsid w:val="00964128"/>
    <w:rsid w:val="00965872"/>
    <w:rsid w:val="00971A6E"/>
    <w:rsid w:val="00980589"/>
    <w:rsid w:val="009835DE"/>
    <w:rsid w:val="009A51E1"/>
    <w:rsid w:val="009B014C"/>
    <w:rsid w:val="009B3E0D"/>
    <w:rsid w:val="009C753A"/>
    <w:rsid w:val="009D0FF6"/>
    <w:rsid w:val="009D2EE4"/>
    <w:rsid w:val="009E45D7"/>
    <w:rsid w:val="009F7BD9"/>
    <w:rsid w:val="00A05948"/>
    <w:rsid w:val="00A073DF"/>
    <w:rsid w:val="00A159A1"/>
    <w:rsid w:val="00A217D5"/>
    <w:rsid w:val="00A31FD8"/>
    <w:rsid w:val="00A3603B"/>
    <w:rsid w:val="00A37EAF"/>
    <w:rsid w:val="00A4070A"/>
    <w:rsid w:val="00A467F9"/>
    <w:rsid w:val="00A46DEC"/>
    <w:rsid w:val="00A50228"/>
    <w:rsid w:val="00A52CDE"/>
    <w:rsid w:val="00A70B32"/>
    <w:rsid w:val="00A7175B"/>
    <w:rsid w:val="00A776C3"/>
    <w:rsid w:val="00A77D86"/>
    <w:rsid w:val="00A77DF5"/>
    <w:rsid w:val="00A85C9D"/>
    <w:rsid w:val="00A9425E"/>
    <w:rsid w:val="00A9518A"/>
    <w:rsid w:val="00AA026E"/>
    <w:rsid w:val="00AA05B8"/>
    <w:rsid w:val="00AA7218"/>
    <w:rsid w:val="00AC1D93"/>
    <w:rsid w:val="00AC6AC4"/>
    <w:rsid w:val="00AC792A"/>
    <w:rsid w:val="00AD0EE8"/>
    <w:rsid w:val="00AD1074"/>
    <w:rsid w:val="00AD5054"/>
    <w:rsid w:val="00AD54DE"/>
    <w:rsid w:val="00AD7D06"/>
    <w:rsid w:val="00AF15D7"/>
    <w:rsid w:val="00AF5D89"/>
    <w:rsid w:val="00AF607C"/>
    <w:rsid w:val="00AF629E"/>
    <w:rsid w:val="00AF71E2"/>
    <w:rsid w:val="00B01E59"/>
    <w:rsid w:val="00B02ADF"/>
    <w:rsid w:val="00B06DCF"/>
    <w:rsid w:val="00B07DE4"/>
    <w:rsid w:val="00B200D9"/>
    <w:rsid w:val="00B23CCF"/>
    <w:rsid w:val="00B27D93"/>
    <w:rsid w:val="00B30266"/>
    <w:rsid w:val="00B3077F"/>
    <w:rsid w:val="00B4037D"/>
    <w:rsid w:val="00B45904"/>
    <w:rsid w:val="00B50C50"/>
    <w:rsid w:val="00B54CE0"/>
    <w:rsid w:val="00B56A3A"/>
    <w:rsid w:val="00B60E87"/>
    <w:rsid w:val="00B96EE3"/>
    <w:rsid w:val="00BA1CDE"/>
    <w:rsid w:val="00BA78EA"/>
    <w:rsid w:val="00BB295D"/>
    <w:rsid w:val="00BB47A2"/>
    <w:rsid w:val="00BC33B5"/>
    <w:rsid w:val="00BE7936"/>
    <w:rsid w:val="00BF1AF7"/>
    <w:rsid w:val="00BF36CE"/>
    <w:rsid w:val="00BF4536"/>
    <w:rsid w:val="00C11BCC"/>
    <w:rsid w:val="00C13A1C"/>
    <w:rsid w:val="00C145BA"/>
    <w:rsid w:val="00C15FFF"/>
    <w:rsid w:val="00C324E5"/>
    <w:rsid w:val="00C44EF6"/>
    <w:rsid w:val="00C75C2E"/>
    <w:rsid w:val="00C816C5"/>
    <w:rsid w:val="00C838F0"/>
    <w:rsid w:val="00C901CA"/>
    <w:rsid w:val="00C90E52"/>
    <w:rsid w:val="00CA2024"/>
    <w:rsid w:val="00CA41F8"/>
    <w:rsid w:val="00CA4DE9"/>
    <w:rsid w:val="00CB4728"/>
    <w:rsid w:val="00CB589D"/>
    <w:rsid w:val="00CB5B01"/>
    <w:rsid w:val="00CB610C"/>
    <w:rsid w:val="00CC3E7C"/>
    <w:rsid w:val="00CC46AF"/>
    <w:rsid w:val="00CD15C1"/>
    <w:rsid w:val="00CD470D"/>
    <w:rsid w:val="00CD698A"/>
    <w:rsid w:val="00CE277A"/>
    <w:rsid w:val="00CE5D54"/>
    <w:rsid w:val="00CE7789"/>
    <w:rsid w:val="00CE7BE5"/>
    <w:rsid w:val="00D019F1"/>
    <w:rsid w:val="00D02028"/>
    <w:rsid w:val="00D1637D"/>
    <w:rsid w:val="00D163A2"/>
    <w:rsid w:val="00D40086"/>
    <w:rsid w:val="00D40A40"/>
    <w:rsid w:val="00D42E2D"/>
    <w:rsid w:val="00D43915"/>
    <w:rsid w:val="00D5364B"/>
    <w:rsid w:val="00D53CA2"/>
    <w:rsid w:val="00D55867"/>
    <w:rsid w:val="00D725FC"/>
    <w:rsid w:val="00D72632"/>
    <w:rsid w:val="00D86BFD"/>
    <w:rsid w:val="00D87443"/>
    <w:rsid w:val="00D90544"/>
    <w:rsid w:val="00D90F6D"/>
    <w:rsid w:val="00D92DA5"/>
    <w:rsid w:val="00D93B74"/>
    <w:rsid w:val="00D96224"/>
    <w:rsid w:val="00DA08CB"/>
    <w:rsid w:val="00DA1736"/>
    <w:rsid w:val="00DA247B"/>
    <w:rsid w:val="00DB3222"/>
    <w:rsid w:val="00DB3FFC"/>
    <w:rsid w:val="00DB5B7E"/>
    <w:rsid w:val="00DC5899"/>
    <w:rsid w:val="00DE3B71"/>
    <w:rsid w:val="00DE4903"/>
    <w:rsid w:val="00DE597F"/>
    <w:rsid w:val="00DF4CBA"/>
    <w:rsid w:val="00DF50F7"/>
    <w:rsid w:val="00E01D85"/>
    <w:rsid w:val="00E04223"/>
    <w:rsid w:val="00E04652"/>
    <w:rsid w:val="00E05FC0"/>
    <w:rsid w:val="00E25781"/>
    <w:rsid w:val="00E3158C"/>
    <w:rsid w:val="00E31F03"/>
    <w:rsid w:val="00E404B4"/>
    <w:rsid w:val="00E41BAA"/>
    <w:rsid w:val="00E51B7B"/>
    <w:rsid w:val="00E5391B"/>
    <w:rsid w:val="00EA1D02"/>
    <w:rsid w:val="00EA3810"/>
    <w:rsid w:val="00EC3763"/>
    <w:rsid w:val="00EC380B"/>
    <w:rsid w:val="00EC52B8"/>
    <w:rsid w:val="00EE1192"/>
    <w:rsid w:val="00EF227B"/>
    <w:rsid w:val="00EF5AED"/>
    <w:rsid w:val="00EF5F30"/>
    <w:rsid w:val="00EF70F1"/>
    <w:rsid w:val="00F03E05"/>
    <w:rsid w:val="00F0766D"/>
    <w:rsid w:val="00F114D9"/>
    <w:rsid w:val="00F20408"/>
    <w:rsid w:val="00F249B8"/>
    <w:rsid w:val="00F25639"/>
    <w:rsid w:val="00F268CD"/>
    <w:rsid w:val="00F35D73"/>
    <w:rsid w:val="00F35F12"/>
    <w:rsid w:val="00F41E09"/>
    <w:rsid w:val="00F4478C"/>
    <w:rsid w:val="00F5085D"/>
    <w:rsid w:val="00F51C27"/>
    <w:rsid w:val="00F54DBC"/>
    <w:rsid w:val="00F67AAD"/>
    <w:rsid w:val="00F7399D"/>
    <w:rsid w:val="00F73F29"/>
    <w:rsid w:val="00F8418E"/>
    <w:rsid w:val="00F86EEB"/>
    <w:rsid w:val="00F900A4"/>
    <w:rsid w:val="00F93C59"/>
    <w:rsid w:val="00F9712E"/>
    <w:rsid w:val="00FA2337"/>
    <w:rsid w:val="00FA4D33"/>
    <w:rsid w:val="00FB5EF0"/>
    <w:rsid w:val="00FD0D64"/>
    <w:rsid w:val="00FD465B"/>
    <w:rsid w:val="00FF0388"/>
    <w:rsid w:val="00FF1B92"/>
    <w:rsid w:val="00FF573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3D2AC40C-D4B9-44A2-B60B-A4BB85CC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5"/>
      </w:numPr>
    </w:pPr>
    <w:rPr>
      <w:rFonts w:ascii="VNI-Helve" w:hAnsi="VNI-Helve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A2768-DA15-436E-A8E3-E4DABAD9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611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20</cp:revision>
  <cp:lastPrinted>2012-09-13T17:51:00Z</cp:lastPrinted>
  <dcterms:created xsi:type="dcterms:W3CDTF">2014-03-22T18:56:00Z</dcterms:created>
  <dcterms:modified xsi:type="dcterms:W3CDTF">2023-12-20T17:14:00Z</dcterms:modified>
</cp:coreProperties>
</file>