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F1C" w:rsidRDefault="00A31F1C" w:rsidP="00033A38">
      <w:pPr>
        <w:jc w:val="center"/>
        <w:rPr>
          <w:rFonts w:ascii="Arial" w:hAnsi="Arial" w:cs="Arial"/>
          <w:b/>
          <w:bCs/>
          <w:lang w:val="es-ES"/>
        </w:rPr>
      </w:pPr>
    </w:p>
    <w:p w:rsidR="00A31F1C" w:rsidRDefault="00A31F1C" w:rsidP="00033A38">
      <w:pPr>
        <w:jc w:val="center"/>
        <w:rPr>
          <w:rFonts w:ascii="Arial" w:hAnsi="Arial" w:cs="Arial"/>
          <w:b/>
          <w:bCs/>
          <w:lang w:val="es-ES"/>
        </w:rPr>
      </w:pPr>
    </w:p>
    <w:p w:rsidR="00A31F1C" w:rsidRDefault="00A31F1C" w:rsidP="00033A38">
      <w:pPr>
        <w:jc w:val="center"/>
        <w:rPr>
          <w:rFonts w:ascii="Arial" w:hAnsi="Arial" w:cs="Arial"/>
          <w:b/>
          <w:bCs/>
          <w:lang w:val="es-ES"/>
        </w:rPr>
      </w:pPr>
    </w:p>
    <w:p w:rsidR="00A31F1C" w:rsidRPr="000348D9" w:rsidRDefault="00A31F1C" w:rsidP="000348D9">
      <w:pPr>
        <w:jc w:val="center"/>
        <w:rPr>
          <w:rFonts w:ascii="Arial" w:hAnsi="Arial" w:cs="Arial"/>
          <w:b/>
          <w:bCs/>
          <w:sz w:val="32"/>
          <w:szCs w:val="32"/>
          <w:lang w:val="es-ES"/>
        </w:rPr>
      </w:pPr>
    </w:p>
    <w:p w:rsidR="00033A38" w:rsidRPr="000348D9" w:rsidRDefault="000348D9" w:rsidP="000348D9">
      <w:pPr>
        <w:jc w:val="center"/>
        <w:rPr>
          <w:rFonts w:ascii="Arial" w:hAnsi="Arial" w:cs="Arial"/>
          <w:b/>
          <w:bCs/>
          <w:sz w:val="32"/>
          <w:szCs w:val="32"/>
          <w:lang w:val="es-ES"/>
        </w:rPr>
      </w:pPr>
      <w:r w:rsidRPr="000348D9">
        <w:rPr>
          <w:rFonts w:ascii="Arial" w:hAnsi="Arial" w:cs="Arial"/>
          <w:b/>
          <w:bCs/>
          <w:sz w:val="32"/>
          <w:szCs w:val="32"/>
          <w:lang w:val="es-ES"/>
        </w:rPr>
        <w:t>Manejando el programa de conservación de energía de tu Hotel.</w:t>
      </w:r>
    </w:p>
    <w:p w:rsidR="000348D9" w:rsidRPr="00EE0004" w:rsidRDefault="000348D9" w:rsidP="00033A38">
      <w:pPr>
        <w:rPr>
          <w:rFonts w:ascii="Arial" w:hAnsi="Arial" w:cs="Arial"/>
          <w:sz w:val="22"/>
          <w:szCs w:val="22"/>
          <w:lang w:val="es-ES"/>
        </w:rPr>
      </w:pPr>
    </w:p>
    <w:p w:rsidR="00033A38" w:rsidRDefault="00033A38" w:rsidP="00033A38">
      <w:pPr>
        <w:numPr>
          <w:ilvl w:val="0"/>
          <w:numId w:val="1"/>
        </w:numPr>
        <w:rPr>
          <w:rFonts w:ascii="Arial" w:hAnsi="Arial" w:cs="Arial"/>
          <w:sz w:val="22"/>
          <w:szCs w:val="22"/>
          <w:lang w:val="es-ES"/>
        </w:rPr>
      </w:pPr>
      <w:r w:rsidRPr="00EE0004">
        <w:rPr>
          <w:rFonts w:ascii="Arial" w:hAnsi="Arial" w:cs="Arial"/>
          <w:sz w:val="22"/>
          <w:szCs w:val="22"/>
          <w:lang w:val="es-ES"/>
        </w:rPr>
        <w:t>Cada propie</w:t>
      </w:r>
      <w:r>
        <w:rPr>
          <w:rFonts w:ascii="Arial" w:hAnsi="Arial" w:cs="Arial"/>
          <w:sz w:val="22"/>
          <w:szCs w:val="22"/>
          <w:lang w:val="es-ES"/>
        </w:rPr>
        <w:t>tario</w:t>
      </w:r>
      <w:r w:rsidRPr="00EE0004">
        <w:rPr>
          <w:rFonts w:ascii="Arial" w:hAnsi="Arial" w:cs="Arial"/>
          <w:sz w:val="22"/>
          <w:szCs w:val="22"/>
          <w:lang w:val="es-ES"/>
        </w:rPr>
        <w:t xml:space="preserve"> debería de identificar una persona para manejar la conservación de la energía y el progra</w:t>
      </w:r>
      <w:bookmarkStart w:id="0" w:name="_GoBack"/>
      <w:bookmarkEnd w:id="0"/>
      <w:r w:rsidRPr="00EE0004">
        <w:rPr>
          <w:rFonts w:ascii="Arial" w:hAnsi="Arial" w:cs="Arial"/>
          <w:sz w:val="22"/>
          <w:szCs w:val="22"/>
          <w:lang w:val="es-ES"/>
        </w:rPr>
        <w:t xml:space="preserve">ma de eficiencia del hotel. </w:t>
      </w:r>
    </w:p>
    <w:p w:rsidR="00033A38" w:rsidRDefault="00D1323A" w:rsidP="00033A38">
      <w:pPr>
        <w:numPr>
          <w:ilvl w:val="0"/>
          <w:numId w:val="1"/>
        </w:numPr>
        <w:rPr>
          <w:rFonts w:ascii="Arial" w:hAnsi="Arial" w:cs="Arial"/>
          <w:sz w:val="22"/>
          <w:szCs w:val="22"/>
          <w:lang w:val="es-ES"/>
        </w:rPr>
      </w:pPr>
      <w:r>
        <w:rPr>
          <w:rFonts w:ascii="Arial" w:hAnsi="Arial" w:cs="Arial"/>
          <w:sz w:val="22"/>
          <w:szCs w:val="22"/>
          <w:lang w:val="es-ES"/>
        </w:rPr>
        <w:t>Utiliza</w:t>
      </w:r>
      <w:r w:rsidR="00033A38" w:rsidRPr="00EE0004">
        <w:rPr>
          <w:rFonts w:ascii="Arial" w:hAnsi="Arial" w:cs="Arial"/>
          <w:sz w:val="22"/>
          <w:szCs w:val="22"/>
          <w:lang w:val="es-ES"/>
        </w:rPr>
        <w:t xml:space="preserve"> un abordaje de </w:t>
      </w:r>
      <w:r w:rsidR="00033A38">
        <w:rPr>
          <w:rFonts w:ascii="Arial" w:hAnsi="Arial" w:cs="Arial"/>
          <w:sz w:val="22"/>
          <w:szCs w:val="22"/>
          <w:lang w:val="es-ES"/>
        </w:rPr>
        <w:t>Por Habitación O</w:t>
      </w:r>
      <w:r w:rsidR="00033A38" w:rsidRPr="00EE0004">
        <w:rPr>
          <w:rFonts w:ascii="Arial" w:hAnsi="Arial" w:cs="Arial"/>
          <w:sz w:val="22"/>
          <w:szCs w:val="22"/>
          <w:lang w:val="es-ES"/>
        </w:rPr>
        <w:t xml:space="preserve">cupada (POR) </w:t>
      </w:r>
      <w:r w:rsidR="00033A38">
        <w:rPr>
          <w:rFonts w:ascii="Arial" w:hAnsi="Arial" w:cs="Arial"/>
          <w:sz w:val="22"/>
          <w:szCs w:val="22"/>
          <w:lang w:val="es-ES"/>
        </w:rPr>
        <w:t>para</w:t>
      </w:r>
      <w:r w:rsidR="00033A38" w:rsidRPr="00EE0004">
        <w:rPr>
          <w:rFonts w:ascii="Arial" w:hAnsi="Arial" w:cs="Arial"/>
          <w:sz w:val="22"/>
          <w:szCs w:val="22"/>
          <w:lang w:val="es-ES"/>
        </w:rPr>
        <w:t xml:space="preserve"> la conser</w:t>
      </w:r>
      <w:r>
        <w:rPr>
          <w:rFonts w:ascii="Arial" w:hAnsi="Arial" w:cs="Arial"/>
          <w:sz w:val="22"/>
          <w:szCs w:val="22"/>
          <w:lang w:val="es-ES"/>
        </w:rPr>
        <w:t>vación de la energía: establece las metas y comunica</w:t>
      </w:r>
      <w:r w:rsidR="00033A38" w:rsidRPr="00EE0004">
        <w:rPr>
          <w:rFonts w:ascii="Arial" w:hAnsi="Arial" w:cs="Arial"/>
          <w:sz w:val="22"/>
          <w:szCs w:val="22"/>
          <w:lang w:val="es-ES"/>
        </w:rPr>
        <w:t xml:space="preserve"> los resultados. </w:t>
      </w:r>
    </w:p>
    <w:p w:rsidR="00033A38" w:rsidRDefault="00D1323A" w:rsidP="00033A38">
      <w:pPr>
        <w:numPr>
          <w:ilvl w:val="0"/>
          <w:numId w:val="1"/>
        </w:numPr>
        <w:rPr>
          <w:rFonts w:ascii="Arial" w:hAnsi="Arial" w:cs="Arial"/>
          <w:sz w:val="22"/>
          <w:szCs w:val="22"/>
          <w:lang w:val="es-ES"/>
        </w:rPr>
      </w:pPr>
      <w:r>
        <w:rPr>
          <w:rFonts w:ascii="Arial" w:hAnsi="Arial" w:cs="Arial"/>
          <w:sz w:val="22"/>
          <w:szCs w:val="22"/>
          <w:lang w:val="es-ES"/>
        </w:rPr>
        <w:t>Monitorea, registra</w:t>
      </w:r>
      <w:r w:rsidR="00033A38" w:rsidRPr="003E0015">
        <w:rPr>
          <w:rFonts w:ascii="Arial" w:hAnsi="Arial" w:cs="Arial"/>
          <w:sz w:val="22"/>
          <w:szCs w:val="22"/>
          <w:lang w:val="es-ES"/>
        </w:rPr>
        <w:t xml:space="preserve"> y publi</w:t>
      </w:r>
      <w:r>
        <w:rPr>
          <w:rFonts w:ascii="Arial" w:hAnsi="Arial" w:cs="Arial"/>
          <w:sz w:val="22"/>
          <w:szCs w:val="22"/>
          <w:lang w:val="es-ES"/>
        </w:rPr>
        <w:t>ca</w:t>
      </w:r>
      <w:r w:rsidR="00033A38" w:rsidRPr="003E0015">
        <w:rPr>
          <w:rFonts w:ascii="Arial" w:hAnsi="Arial" w:cs="Arial"/>
          <w:sz w:val="22"/>
          <w:szCs w:val="22"/>
          <w:lang w:val="es-ES"/>
        </w:rPr>
        <w:t xml:space="preserve"> las tarifas de energía y agua del hotel.  Al cambiar las tarifas, es un indicativo d</w:t>
      </w:r>
      <w:r>
        <w:rPr>
          <w:rFonts w:ascii="Arial" w:hAnsi="Arial" w:cs="Arial"/>
          <w:sz w:val="22"/>
          <w:szCs w:val="22"/>
          <w:lang w:val="es-ES"/>
        </w:rPr>
        <w:t>e un problema, por lo que habrá que reparar o remplazar</w:t>
      </w:r>
      <w:r w:rsidR="00033A38" w:rsidRPr="003E0015">
        <w:rPr>
          <w:rFonts w:ascii="Arial" w:hAnsi="Arial" w:cs="Arial"/>
          <w:sz w:val="22"/>
          <w:szCs w:val="22"/>
          <w:lang w:val="es-ES"/>
        </w:rPr>
        <w:t xml:space="preserve"> el equipo. </w:t>
      </w:r>
    </w:p>
    <w:p w:rsidR="00033A38" w:rsidRPr="003E0015" w:rsidRDefault="00033A38" w:rsidP="00033A38">
      <w:pPr>
        <w:numPr>
          <w:ilvl w:val="0"/>
          <w:numId w:val="1"/>
        </w:numPr>
        <w:rPr>
          <w:rFonts w:ascii="Arial" w:hAnsi="Arial" w:cs="Arial"/>
          <w:sz w:val="22"/>
          <w:szCs w:val="22"/>
          <w:lang w:val="es-ES"/>
        </w:rPr>
      </w:pPr>
      <w:r w:rsidRPr="003E0015">
        <w:rPr>
          <w:rFonts w:ascii="Arial" w:hAnsi="Arial" w:cs="Arial"/>
          <w:sz w:val="22"/>
          <w:szCs w:val="22"/>
          <w:lang w:val="es-ES"/>
        </w:rPr>
        <w:t>Cre</w:t>
      </w:r>
      <w:r w:rsidR="00D1323A">
        <w:rPr>
          <w:rFonts w:ascii="Arial" w:hAnsi="Arial" w:cs="Arial"/>
          <w:sz w:val="22"/>
          <w:szCs w:val="22"/>
          <w:lang w:val="es-ES"/>
        </w:rPr>
        <w:t>a</w:t>
      </w:r>
      <w:r w:rsidRPr="003E0015">
        <w:rPr>
          <w:rFonts w:ascii="Arial" w:hAnsi="Arial" w:cs="Arial"/>
          <w:sz w:val="22"/>
          <w:szCs w:val="22"/>
          <w:lang w:val="es-ES"/>
        </w:rPr>
        <w:t xml:space="preserve"> un programa de incentivos para motiva</w:t>
      </w:r>
      <w:r>
        <w:rPr>
          <w:rFonts w:ascii="Arial" w:hAnsi="Arial" w:cs="Arial"/>
          <w:sz w:val="22"/>
          <w:szCs w:val="22"/>
          <w:lang w:val="es-ES"/>
        </w:rPr>
        <w:t>r</w:t>
      </w:r>
      <w:r w:rsidRPr="003E0015">
        <w:rPr>
          <w:rFonts w:ascii="Arial" w:hAnsi="Arial" w:cs="Arial"/>
          <w:sz w:val="22"/>
          <w:szCs w:val="22"/>
          <w:lang w:val="es-ES"/>
        </w:rPr>
        <w:t xml:space="preserve"> a </w:t>
      </w:r>
      <w:r w:rsidR="00D1323A">
        <w:rPr>
          <w:rFonts w:ascii="Arial" w:hAnsi="Arial" w:cs="Arial"/>
          <w:sz w:val="22"/>
          <w:szCs w:val="22"/>
          <w:lang w:val="es-ES"/>
        </w:rPr>
        <w:t>t</w:t>
      </w:r>
      <w:r w:rsidRPr="003E0015">
        <w:rPr>
          <w:rFonts w:ascii="Arial" w:hAnsi="Arial" w:cs="Arial"/>
          <w:sz w:val="22"/>
          <w:szCs w:val="22"/>
          <w:lang w:val="es-ES"/>
        </w:rPr>
        <w:t xml:space="preserve">u personal a que participe y mejore en el desarrollo de las prácticas ambientalmente amigables. </w:t>
      </w:r>
    </w:p>
    <w:p w:rsidR="00033A38" w:rsidRPr="00FA1844" w:rsidRDefault="00033A38" w:rsidP="00033A38">
      <w:pPr>
        <w:ind w:left="360"/>
        <w:rPr>
          <w:rFonts w:ascii="Arial" w:hAnsi="Arial" w:cs="Arial"/>
          <w:sz w:val="22"/>
          <w:szCs w:val="22"/>
          <w:lang w:val="es-ES"/>
        </w:rPr>
      </w:pPr>
    </w:p>
    <w:p w:rsidR="00033A38" w:rsidRPr="00FA1844" w:rsidRDefault="00033A38" w:rsidP="00033A38">
      <w:pPr>
        <w:rPr>
          <w:rFonts w:ascii="Arial" w:hAnsi="Arial" w:cs="Arial"/>
          <w:sz w:val="22"/>
          <w:szCs w:val="22"/>
          <w:lang w:val="es-ES"/>
        </w:rPr>
      </w:pPr>
    </w:p>
    <w:p w:rsidR="00033A38" w:rsidRPr="00EE0004" w:rsidRDefault="00033A38" w:rsidP="00033A38">
      <w:pPr>
        <w:rPr>
          <w:rFonts w:ascii="Arial" w:hAnsi="Arial" w:cs="Arial"/>
          <w:sz w:val="22"/>
          <w:szCs w:val="22"/>
          <w:lang w:val="es-ES"/>
        </w:rPr>
      </w:pPr>
      <w:bookmarkStart w:id="1" w:name="hvac"/>
      <w:r w:rsidRPr="00EE0004">
        <w:rPr>
          <w:rFonts w:ascii="Arial" w:hAnsi="Arial" w:cs="Arial"/>
          <w:b/>
          <w:bCs/>
          <w:sz w:val="22"/>
          <w:szCs w:val="22"/>
          <w:lang w:val="es-ES"/>
        </w:rPr>
        <w:t>Reduc</w:t>
      </w:r>
      <w:r>
        <w:rPr>
          <w:rFonts w:ascii="Arial" w:hAnsi="Arial" w:cs="Arial"/>
          <w:b/>
          <w:bCs/>
          <w:sz w:val="22"/>
          <w:szCs w:val="22"/>
          <w:lang w:val="es-ES"/>
        </w:rPr>
        <w:t xml:space="preserve">iendo los Costos de Enfriamiento del </w:t>
      </w:r>
      <w:r w:rsidRPr="00EE0004">
        <w:rPr>
          <w:rFonts w:ascii="Arial" w:hAnsi="Arial" w:cs="Arial"/>
          <w:b/>
          <w:bCs/>
          <w:sz w:val="22"/>
          <w:szCs w:val="22"/>
          <w:lang w:val="es-ES"/>
        </w:rPr>
        <w:t xml:space="preserve">Hotel </w:t>
      </w:r>
      <w:bookmarkEnd w:id="1"/>
    </w:p>
    <w:p w:rsidR="00033A38" w:rsidRPr="00EE0004" w:rsidRDefault="00033A38" w:rsidP="00033A38">
      <w:pPr>
        <w:rPr>
          <w:rFonts w:ascii="Arial" w:hAnsi="Arial" w:cs="Arial"/>
          <w:sz w:val="22"/>
          <w:szCs w:val="22"/>
          <w:lang w:val="es-ES"/>
        </w:rPr>
      </w:pPr>
    </w:p>
    <w:p w:rsidR="00033A38" w:rsidRDefault="00033A38" w:rsidP="00033A38">
      <w:pPr>
        <w:numPr>
          <w:ilvl w:val="0"/>
          <w:numId w:val="2"/>
        </w:numPr>
        <w:rPr>
          <w:rFonts w:ascii="Arial" w:hAnsi="Arial" w:cs="Arial"/>
          <w:sz w:val="22"/>
          <w:szCs w:val="22"/>
          <w:lang w:val="es-ES"/>
        </w:rPr>
      </w:pPr>
      <w:r w:rsidRPr="00D76676">
        <w:rPr>
          <w:rFonts w:ascii="Arial" w:hAnsi="Arial" w:cs="Arial"/>
          <w:sz w:val="22"/>
          <w:szCs w:val="22"/>
          <w:lang w:val="es-ES"/>
        </w:rPr>
        <w:t xml:space="preserve">Agregue </w:t>
      </w:r>
      <w:r w:rsidRPr="00D76676">
        <w:rPr>
          <w:rFonts w:ascii="Arial" w:hAnsi="Arial" w:cs="Arial"/>
          <w:i/>
          <w:sz w:val="22"/>
          <w:szCs w:val="22"/>
          <w:lang w:val="es-ES"/>
        </w:rPr>
        <w:t>PermaFrost</w:t>
      </w:r>
      <w:r w:rsidRPr="00D76676">
        <w:rPr>
          <w:rFonts w:ascii="Arial" w:hAnsi="Arial" w:cs="Arial"/>
          <w:sz w:val="22"/>
          <w:szCs w:val="22"/>
          <w:lang w:val="es-ES"/>
        </w:rPr>
        <w:t xml:space="preserve"> (un aditivo refrigerante) a todos los sistemas de aire acondicionado (incluyendo el de los vehículos) y al equipo de enfriamiento relacionado con el servicio de alimentos.  Se ha probado que el </w:t>
      </w:r>
      <w:r w:rsidRPr="00D76676">
        <w:rPr>
          <w:rFonts w:ascii="Arial" w:hAnsi="Arial" w:cs="Arial"/>
          <w:i/>
          <w:sz w:val="22"/>
          <w:szCs w:val="22"/>
          <w:lang w:val="es-ES"/>
        </w:rPr>
        <w:t xml:space="preserve">Permafrost </w:t>
      </w:r>
      <w:r w:rsidRPr="00D76676">
        <w:rPr>
          <w:rFonts w:ascii="Arial" w:hAnsi="Arial" w:cs="Arial"/>
          <w:sz w:val="22"/>
          <w:szCs w:val="22"/>
          <w:lang w:val="es-ES"/>
        </w:rPr>
        <w:t xml:space="preserve">patentado incrementa la transferencia de calor, reduce el tiempo de funcionamiento del compresor, ahorra energía e incrementa la vida útil del compresor. </w:t>
      </w:r>
    </w:p>
    <w:p w:rsidR="00033A38" w:rsidRDefault="00033A38" w:rsidP="00033A38">
      <w:pPr>
        <w:numPr>
          <w:ilvl w:val="0"/>
          <w:numId w:val="2"/>
        </w:numPr>
        <w:rPr>
          <w:rFonts w:ascii="Arial" w:hAnsi="Arial" w:cs="Arial"/>
          <w:sz w:val="22"/>
          <w:szCs w:val="22"/>
          <w:lang w:val="es-ES"/>
        </w:rPr>
      </w:pPr>
      <w:r w:rsidRPr="00D76676">
        <w:rPr>
          <w:rFonts w:ascii="Arial" w:hAnsi="Arial" w:cs="Arial"/>
          <w:sz w:val="22"/>
          <w:szCs w:val="22"/>
          <w:lang w:val="es-ES"/>
        </w:rPr>
        <w:t>Siempre que sea posible, compre Aires Acondicionados "</w:t>
      </w:r>
      <w:r w:rsidRPr="00D76676">
        <w:rPr>
          <w:rFonts w:ascii="Arial" w:hAnsi="Arial" w:cs="Arial"/>
          <w:i/>
          <w:sz w:val="22"/>
          <w:szCs w:val="22"/>
          <w:lang w:val="es-ES"/>
        </w:rPr>
        <w:t>Energy Star</w:t>
      </w:r>
      <w:r w:rsidRPr="00D76676">
        <w:rPr>
          <w:rFonts w:ascii="Arial" w:hAnsi="Arial" w:cs="Arial"/>
          <w:sz w:val="22"/>
          <w:szCs w:val="22"/>
          <w:lang w:val="es-ES"/>
        </w:rPr>
        <w:t>" y otros enseres eléctricos (www.energystar.gov/index.cfm?c=hospitality.bus_hospitality) (2) la que proporciona información detallada de los enseres eléctricos ahorradores de energía</w:t>
      </w:r>
      <w:r>
        <w:rPr>
          <w:rFonts w:ascii="Arial" w:hAnsi="Arial" w:cs="Arial"/>
          <w:sz w:val="22"/>
          <w:szCs w:val="22"/>
          <w:lang w:val="es-ES"/>
        </w:rPr>
        <w:t>,</w:t>
      </w:r>
      <w:r w:rsidRPr="00D76676">
        <w:rPr>
          <w:rFonts w:ascii="Arial" w:hAnsi="Arial" w:cs="Arial"/>
          <w:sz w:val="22"/>
          <w:szCs w:val="22"/>
          <w:lang w:val="es-ES"/>
        </w:rPr>
        <w:t xml:space="preserve"> así como de los sistemas de monitoreo. </w:t>
      </w:r>
    </w:p>
    <w:p w:rsidR="00033A38" w:rsidRDefault="00033A38" w:rsidP="00033A38">
      <w:pPr>
        <w:numPr>
          <w:ilvl w:val="0"/>
          <w:numId w:val="2"/>
        </w:numPr>
        <w:rPr>
          <w:rFonts w:ascii="Arial" w:hAnsi="Arial" w:cs="Arial"/>
          <w:sz w:val="22"/>
          <w:szCs w:val="22"/>
          <w:lang w:val="es-ES"/>
        </w:rPr>
      </w:pPr>
      <w:r w:rsidRPr="00D76676">
        <w:rPr>
          <w:rFonts w:ascii="Arial" w:hAnsi="Arial" w:cs="Arial"/>
          <w:sz w:val="22"/>
          <w:szCs w:val="22"/>
          <w:lang w:val="es-ES"/>
        </w:rPr>
        <w:t xml:space="preserve">Instale </w:t>
      </w:r>
      <w:r>
        <w:rPr>
          <w:rFonts w:ascii="Arial" w:hAnsi="Arial" w:cs="Arial"/>
          <w:sz w:val="22"/>
          <w:szCs w:val="22"/>
          <w:lang w:val="es-ES"/>
        </w:rPr>
        <w:t xml:space="preserve">en la ventana </w:t>
      </w:r>
      <w:r w:rsidRPr="00D76676">
        <w:rPr>
          <w:rFonts w:ascii="Arial" w:hAnsi="Arial" w:cs="Arial"/>
          <w:sz w:val="22"/>
          <w:szCs w:val="22"/>
          <w:lang w:val="es-ES"/>
        </w:rPr>
        <w:t xml:space="preserve">un polarizado para reducir las cargas de calefacción / enfriamiento y reducir el reflejo en las habitaciones de los huéspedes. </w:t>
      </w:r>
    </w:p>
    <w:p w:rsidR="00033A38" w:rsidRDefault="00033A38" w:rsidP="00033A38">
      <w:pPr>
        <w:numPr>
          <w:ilvl w:val="0"/>
          <w:numId w:val="2"/>
        </w:numPr>
        <w:rPr>
          <w:rFonts w:ascii="Arial" w:hAnsi="Arial" w:cs="Arial"/>
          <w:sz w:val="22"/>
          <w:szCs w:val="22"/>
          <w:lang w:val="es-ES"/>
        </w:rPr>
      </w:pPr>
      <w:r w:rsidRPr="00D76676">
        <w:rPr>
          <w:rFonts w:ascii="Arial" w:hAnsi="Arial" w:cs="Arial"/>
          <w:sz w:val="22"/>
          <w:szCs w:val="22"/>
          <w:lang w:val="es-ES"/>
        </w:rPr>
        <w:t xml:space="preserve">Cambiar todos los filtros de aire acondicionado y refrigeración.  Esto mejora el desempeño así como la eficiencia de su equipo. </w:t>
      </w:r>
    </w:p>
    <w:p w:rsidR="00033A38" w:rsidRDefault="00033A38" w:rsidP="00033A38">
      <w:pPr>
        <w:numPr>
          <w:ilvl w:val="0"/>
          <w:numId w:val="2"/>
        </w:numPr>
        <w:rPr>
          <w:rFonts w:ascii="Arial" w:hAnsi="Arial" w:cs="Arial"/>
          <w:sz w:val="22"/>
          <w:szCs w:val="22"/>
          <w:lang w:val="es-ES"/>
        </w:rPr>
      </w:pPr>
      <w:r w:rsidRPr="00D76676">
        <w:rPr>
          <w:rFonts w:ascii="Arial" w:hAnsi="Arial" w:cs="Arial"/>
          <w:sz w:val="22"/>
          <w:szCs w:val="22"/>
          <w:lang w:val="es-ES"/>
        </w:rPr>
        <w:t>Limpie las bovinas del aire acondicionado y de refrigeración. Esto mejora el desempeño</w:t>
      </w:r>
      <w:r>
        <w:rPr>
          <w:rFonts w:ascii="Arial" w:hAnsi="Arial" w:cs="Arial"/>
          <w:sz w:val="22"/>
          <w:szCs w:val="22"/>
          <w:lang w:val="es-ES"/>
        </w:rPr>
        <w:t>,</w:t>
      </w:r>
      <w:r w:rsidRPr="00D76676">
        <w:rPr>
          <w:rFonts w:ascii="Arial" w:hAnsi="Arial" w:cs="Arial"/>
          <w:sz w:val="22"/>
          <w:szCs w:val="22"/>
          <w:lang w:val="es-ES"/>
        </w:rPr>
        <w:t xml:space="preserve"> así como la eficiencia de su equipo. </w:t>
      </w:r>
    </w:p>
    <w:p w:rsidR="00033A38" w:rsidRDefault="00033A38" w:rsidP="00033A38">
      <w:pPr>
        <w:numPr>
          <w:ilvl w:val="0"/>
          <w:numId w:val="2"/>
        </w:numPr>
        <w:rPr>
          <w:rFonts w:ascii="Arial" w:hAnsi="Arial" w:cs="Arial"/>
          <w:sz w:val="22"/>
          <w:szCs w:val="22"/>
          <w:lang w:val="es-ES"/>
        </w:rPr>
      </w:pPr>
      <w:r w:rsidRPr="004853FB">
        <w:rPr>
          <w:rFonts w:ascii="Arial" w:hAnsi="Arial" w:cs="Arial"/>
          <w:sz w:val="22"/>
          <w:szCs w:val="22"/>
          <w:lang w:val="es-ES"/>
        </w:rPr>
        <w:t xml:space="preserve">Revise que todas las ventanas y las puertas estén selladas: donde sea posible, calafatear y aislar. </w:t>
      </w:r>
    </w:p>
    <w:p w:rsidR="00033A38" w:rsidRDefault="00033A38" w:rsidP="00033A38">
      <w:pPr>
        <w:numPr>
          <w:ilvl w:val="0"/>
          <w:numId w:val="2"/>
        </w:numPr>
        <w:rPr>
          <w:rFonts w:ascii="Arial" w:hAnsi="Arial" w:cs="Arial"/>
          <w:sz w:val="22"/>
          <w:szCs w:val="22"/>
          <w:lang w:val="es-ES"/>
        </w:rPr>
      </w:pPr>
      <w:r w:rsidRPr="004853FB">
        <w:rPr>
          <w:rFonts w:ascii="Arial" w:hAnsi="Arial" w:cs="Arial"/>
          <w:sz w:val="22"/>
          <w:szCs w:val="22"/>
          <w:lang w:val="es-ES"/>
        </w:rPr>
        <w:t xml:space="preserve">Eduque a su personal a que apague las luces y baje el aire acondicionado / calefacción cuando las habitaciones estén desocupadas; también en los momentos de luz solar directa, cierre las cortinas. </w:t>
      </w:r>
    </w:p>
    <w:p w:rsidR="00033A38" w:rsidRDefault="00033A38" w:rsidP="00033A38">
      <w:pPr>
        <w:numPr>
          <w:ilvl w:val="0"/>
          <w:numId w:val="2"/>
        </w:numPr>
        <w:rPr>
          <w:rFonts w:ascii="Arial" w:hAnsi="Arial" w:cs="Arial"/>
          <w:sz w:val="22"/>
          <w:szCs w:val="22"/>
          <w:lang w:val="es-ES"/>
        </w:rPr>
      </w:pPr>
      <w:r w:rsidRPr="004853FB">
        <w:rPr>
          <w:rFonts w:ascii="Arial" w:hAnsi="Arial" w:cs="Arial"/>
          <w:sz w:val="22"/>
          <w:szCs w:val="22"/>
          <w:lang w:val="es-ES"/>
        </w:rPr>
        <w:t xml:space="preserve">Utilice el aislamiento y revestimientos refractarios de techo que sean apropiados. </w:t>
      </w:r>
    </w:p>
    <w:p w:rsidR="00033A38" w:rsidRDefault="00033A38" w:rsidP="00033A38">
      <w:pPr>
        <w:numPr>
          <w:ilvl w:val="0"/>
          <w:numId w:val="2"/>
        </w:numPr>
        <w:rPr>
          <w:rFonts w:ascii="Arial" w:hAnsi="Arial" w:cs="Arial"/>
          <w:sz w:val="22"/>
          <w:szCs w:val="22"/>
          <w:lang w:val="es-ES"/>
        </w:rPr>
      </w:pPr>
      <w:r w:rsidRPr="004853FB">
        <w:rPr>
          <w:rFonts w:ascii="Arial" w:hAnsi="Arial" w:cs="Arial"/>
          <w:sz w:val="22"/>
          <w:szCs w:val="22"/>
          <w:lang w:val="es-ES"/>
        </w:rPr>
        <w:t>Cuando se esté remplazando equipo mecánico mayor (frigoríficos, la torre de agua), consulte con fuentes externas para evaluar todo el sistema.  En algunas ocasiones esto puede conducir a la reducción</w:t>
      </w:r>
      <w:r>
        <w:rPr>
          <w:rFonts w:ascii="Arial" w:hAnsi="Arial" w:cs="Arial"/>
          <w:sz w:val="22"/>
          <w:szCs w:val="22"/>
          <w:lang w:val="es-ES"/>
        </w:rPr>
        <w:t>,</w:t>
      </w:r>
      <w:r w:rsidRPr="004853FB">
        <w:rPr>
          <w:rFonts w:ascii="Arial" w:hAnsi="Arial" w:cs="Arial"/>
          <w:sz w:val="22"/>
          <w:szCs w:val="22"/>
          <w:lang w:val="es-ES"/>
        </w:rPr>
        <w:t xml:space="preserve"> así como a otras oportunidades para reducir tanto la inversión inicial como para reducir los costos de operación, </w:t>
      </w:r>
    </w:p>
    <w:p w:rsidR="00033A38" w:rsidRDefault="00033A38" w:rsidP="00033A38">
      <w:pPr>
        <w:numPr>
          <w:ilvl w:val="0"/>
          <w:numId w:val="2"/>
        </w:numPr>
        <w:rPr>
          <w:rFonts w:ascii="Arial" w:hAnsi="Arial" w:cs="Arial"/>
          <w:sz w:val="22"/>
          <w:szCs w:val="22"/>
          <w:lang w:val="es-ES"/>
        </w:rPr>
      </w:pPr>
      <w:r w:rsidRPr="00D83596">
        <w:rPr>
          <w:rFonts w:ascii="Arial" w:hAnsi="Arial" w:cs="Arial"/>
          <w:sz w:val="22"/>
          <w:szCs w:val="22"/>
          <w:lang w:val="es-ES"/>
        </w:rPr>
        <w:t xml:space="preserve">Capacite a los asistentes de las habitaciones a que conserven la energía cuando están limpiando las habitaciones de los huéspedes. </w:t>
      </w:r>
    </w:p>
    <w:p w:rsidR="00033A38" w:rsidRDefault="00033A38" w:rsidP="00033A38">
      <w:pPr>
        <w:numPr>
          <w:ilvl w:val="0"/>
          <w:numId w:val="2"/>
        </w:numPr>
        <w:rPr>
          <w:rFonts w:ascii="Arial" w:hAnsi="Arial" w:cs="Arial"/>
          <w:sz w:val="22"/>
          <w:szCs w:val="22"/>
          <w:lang w:val="es-ES"/>
        </w:rPr>
      </w:pPr>
      <w:r w:rsidRPr="0056030C">
        <w:rPr>
          <w:rFonts w:ascii="Arial" w:hAnsi="Arial" w:cs="Arial"/>
          <w:sz w:val="22"/>
          <w:szCs w:val="22"/>
          <w:lang w:val="es-ES"/>
        </w:rPr>
        <w:t>En las habitaciones que están ocupadas, establezca el termostato para coordinar con la temperatura diaria.  Por ejemplo: si la temperatura exterior del día va a estar entre los 18 y 26 grados, apague la unidad.  Si la temperatura es superior a 26, ajuste el dial de temperatura en el punto medio.  Los huéspedes lo ajustaran en sus habitaciones de acuerdo a sus preferencias, pero l</w:t>
      </w:r>
      <w:r>
        <w:rPr>
          <w:rFonts w:ascii="Arial" w:hAnsi="Arial" w:cs="Arial"/>
          <w:sz w:val="22"/>
          <w:szCs w:val="22"/>
          <w:lang w:val="es-ES"/>
        </w:rPr>
        <w:t>a medida</w:t>
      </w:r>
      <w:r w:rsidRPr="0056030C">
        <w:rPr>
          <w:rFonts w:ascii="Arial" w:hAnsi="Arial" w:cs="Arial"/>
          <w:sz w:val="22"/>
          <w:szCs w:val="22"/>
          <w:lang w:val="es-ES"/>
        </w:rPr>
        <w:t xml:space="preserve"> anterior es para el área de recepción y las áreas públicas. </w:t>
      </w:r>
    </w:p>
    <w:p w:rsidR="00033A38" w:rsidRPr="00A725AE" w:rsidRDefault="00033A38" w:rsidP="00033A38">
      <w:pPr>
        <w:numPr>
          <w:ilvl w:val="0"/>
          <w:numId w:val="2"/>
        </w:numPr>
        <w:rPr>
          <w:rFonts w:ascii="Arial" w:hAnsi="Arial" w:cs="Arial"/>
          <w:sz w:val="22"/>
          <w:szCs w:val="22"/>
          <w:lang w:val="es-ES"/>
        </w:rPr>
      </w:pPr>
      <w:r w:rsidRPr="00A725AE">
        <w:rPr>
          <w:rFonts w:ascii="Arial" w:hAnsi="Arial" w:cs="Arial"/>
          <w:sz w:val="22"/>
          <w:szCs w:val="22"/>
          <w:lang w:val="es-ES"/>
        </w:rPr>
        <w:lastRenderedPageBreak/>
        <w:t xml:space="preserve">Asegúrese de que todas las cortinas estén cerradas en la temporada de verano y abiertas en la temporada de invierno.  Si no tiene la opción de cerrarlas completamente, ciérrelas a tres cuartos. </w:t>
      </w:r>
    </w:p>
    <w:p w:rsidR="00033A38" w:rsidRPr="00A725AE" w:rsidRDefault="00033A38" w:rsidP="00033A38">
      <w:pPr>
        <w:numPr>
          <w:ilvl w:val="0"/>
          <w:numId w:val="2"/>
        </w:numPr>
        <w:rPr>
          <w:rFonts w:ascii="Arial" w:hAnsi="Arial" w:cs="Arial"/>
          <w:b/>
          <w:bCs/>
          <w:sz w:val="22"/>
          <w:szCs w:val="22"/>
          <w:lang w:val="es-ES"/>
        </w:rPr>
      </w:pPr>
      <w:r w:rsidRPr="00A725AE">
        <w:rPr>
          <w:rFonts w:ascii="Arial" w:hAnsi="Arial" w:cs="Arial"/>
          <w:sz w:val="22"/>
          <w:szCs w:val="22"/>
          <w:lang w:val="es-ES"/>
        </w:rPr>
        <w:t>Evite colocar los televisores, computadoras, lámparas y secadoras de pelo cerca de los termostatos.  El calor de estos así</w:t>
      </w:r>
      <w:r>
        <w:rPr>
          <w:rFonts w:ascii="Arial" w:hAnsi="Arial" w:cs="Arial"/>
          <w:sz w:val="22"/>
          <w:szCs w:val="22"/>
          <w:lang w:val="es-ES"/>
        </w:rPr>
        <w:t>,</w:t>
      </w:r>
      <w:r w:rsidRPr="00A725AE">
        <w:rPr>
          <w:rFonts w:ascii="Arial" w:hAnsi="Arial" w:cs="Arial"/>
          <w:sz w:val="22"/>
          <w:szCs w:val="22"/>
          <w:lang w:val="es-ES"/>
        </w:rPr>
        <w:t xml:space="preserve"> como de otros enseres eléctricos o equipo eléctrico</w:t>
      </w:r>
      <w:r>
        <w:rPr>
          <w:rFonts w:ascii="Arial" w:hAnsi="Arial" w:cs="Arial"/>
          <w:sz w:val="22"/>
          <w:szCs w:val="22"/>
          <w:lang w:val="es-ES"/>
        </w:rPr>
        <w:t>,</w:t>
      </w:r>
      <w:r w:rsidRPr="00A725AE">
        <w:rPr>
          <w:rFonts w:ascii="Arial" w:hAnsi="Arial" w:cs="Arial"/>
          <w:sz w:val="22"/>
          <w:szCs w:val="22"/>
          <w:lang w:val="es-ES"/>
        </w:rPr>
        <w:t xml:space="preserve"> pueden afectar las lecturas del termostato y llevar a un incremento en el consumo de la energía utilizada para enfriar. </w:t>
      </w:r>
      <w:bookmarkStart w:id="2" w:name="lighting"/>
    </w:p>
    <w:p w:rsidR="00033A38" w:rsidRDefault="00033A38" w:rsidP="00033A38">
      <w:pPr>
        <w:rPr>
          <w:rFonts w:ascii="Arial" w:hAnsi="Arial" w:cs="Arial"/>
          <w:sz w:val="22"/>
          <w:szCs w:val="22"/>
          <w:lang w:val="es-ES"/>
        </w:rPr>
      </w:pPr>
    </w:p>
    <w:p w:rsidR="00033A38" w:rsidRPr="00A725AE" w:rsidRDefault="00033A38" w:rsidP="00033A38">
      <w:pPr>
        <w:rPr>
          <w:rFonts w:ascii="Arial" w:hAnsi="Arial" w:cs="Arial"/>
          <w:b/>
          <w:bCs/>
          <w:sz w:val="22"/>
          <w:szCs w:val="22"/>
          <w:lang w:val="es-ES"/>
        </w:rPr>
      </w:pPr>
    </w:p>
    <w:bookmarkEnd w:id="2"/>
    <w:p w:rsidR="00033A38" w:rsidRPr="00EE0004" w:rsidRDefault="00033A38" w:rsidP="00033A38">
      <w:pPr>
        <w:rPr>
          <w:rFonts w:ascii="Arial" w:hAnsi="Arial" w:cs="Arial"/>
          <w:b/>
          <w:bCs/>
          <w:sz w:val="22"/>
          <w:szCs w:val="22"/>
          <w:lang w:val="es-ES"/>
        </w:rPr>
      </w:pPr>
      <w:r>
        <w:rPr>
          <w:rFonts w:ascii="Arial" w:hAnsi="Arial" w:cs="Arial"/>
          <w:b/>
          <w:bCs/>
          <w:sz w:val="22"/>
          <w:szCs w:val="22"/>
          <w:lang w:val="es-ES"/>
        </w:rPr>
        <w:t>Iluminación</w:t>
      </w:r>
      <w:r w:rsidRPr="00EE0004">
        <w:rPr>
          <w:rFonts w:ascii="Arial" w:hAnsi="Arial" w:cs="Arial"/>
          <w:b/>
          <w:bCs/>
          <w:sz w:val="22"/>
          <w:szCs w:val="22"/>
          <w:lang w:val="es-ES"/>
        </w:rPr>
        <w:t xml:space="preserve"> </w:t>
      </w:r>
    </w:p>
    <w:p w:rsidR="00033A38" w:rsidRPr="00EE0004" w:rsidRDefault="00033A38" w:rsidP="00033A38">
      <w:pPr>
        <w:rPr>
          <w:rFonts w:ascii="Arial" w:hAnsi="Arial" w:cs="Arial"/>
          <w:sz w:val="22"/>
          <w:szCs w:val="22"/>
          <w:lang w:val="es-ES"/>
        </w:rPr>
      </w:pPr>
    </w:p>
    <w:p w:rsidR="00033A38" w:rsidRDefault="00033A38" w:rsidP="00033A38">
      <w:pPr>
        <w:numPr>
          <w:ilvl w:val="0"/>
          <w:numId w:val="3"/>
        </w:numPr>
        <w:rPr>
          <w:rFonts w:ascii="Arial" w:hAnsi="Arial" w:cs="Arial"/>
          <w:sz w:val="22"/>
          <w:szCs w:val="22"/>
          <w:lang w:val="es-ES"/>
        </w:rPr>
      </w:pPr>
      <w:r w:rsidRPr="00A725AE">
        <w:rPr>
          <w:rFonts w:ascii="Arial" w:hAnsi="Arial" w:cs="Arial"/>
          <w:sz w:val="22"/>
          <w:szCs w:val="22"/>
          <w:lang w:val="es-ES"/>
        </w:rPr>
        <w:t xml:space="preserve">Cambie a bombillos de luz fluorescente compactos en las habitaciones de los huéspedes, área de recepción y pasillos.  Utilice los sensores y/o temporizadores </w:t>
      </w:r>
      <w:r>
        <w:rPr>
          <w:rFonts w:ascii="Arial" w:hAnsi="Arial" w:cs="Arial"/>
          <w:sz w:val="22"/>
          <w:szCs w:val="22"/>
          <w:lang w:val="es-ES"/>
        </w:rPr>
        <w:t>en las áreas que</w:t>
      </w:r>
      <w:r w:rsidRPr="00A725AE">
        <w:rPr>
          <w:rFonts w:ascii="Arial" w:hAnsi="Arial" w:cs="Arial"/>
          <w:sz w:val="22"/>
          <w:szCs w:val="22"/>
          <w:lang w:val="es-ES"/>
        </w:rPr>
        <w:t xml:space="preserve"> no son utilizadas frecuentemente. </w:t>
      </w:r>
    </w:p>
    <w:p w:rsidR="00033A38" w:rsidRPr="003F0DBC" w:rsidRDefault="00033A38" w:rsidP="00033A38">
      <w:pPr>
        <w:numPr>
          <w:ilvl w:val="0"/>
          <w:numId w:val="3"/>
        </w:numPr>
        <w:rPr>
          <w:rFonts w:ascii="Arial" w:hAnsi="Arial" w:cs="Arial"/>
          <w:sz w:val="22"/>
          <w:szCs w:val="22"/>
          <w:lang w:val="es-ES"/>
        </w:rPr>
      </w:pPr>
      <w:r w:rsidRPr="003F0DBC">
        <w:rPr>
          <w:rFonts w:ascii="Arial" w:hAnsi="Arial" w:cs="Arial"/>
          <w:sz w:val="22"/>
          <w:szCs w:val="22"/>
          <w:lang w:val="es-ES"/>
        </w:rPr>
        <w:t xml:space="preserve">De ser posible, utilice </w:t>
      </w:r>
      <w:r>
        <w:rPr>
          <w:rFonts w:ascii="Arial" w:hAnsi="Arial" w:cs="Arial"/>
          <w:sz w:val="22"/>
          <w:szCs w:val="22"/>
          <w:lang w:val="es-ES"/>
        </w:rPr>
        <w:t xml:space="preserve">en la recepción, bar y restaurante </w:t>
      </w:r>
      <w:r w:rsidRPr="003F0DBC">
        <w:rPr>
          <w:rFonts w:ascii="Arial" w:hAnsi="Arial" w:cs="Arial"/>
          <w:sz w:val="22"/>
          <w:szCs w:val="22"/>
          <w:lang w:val="es-ES"/>
        </w:rPr>
        <w:t>exclusivamente luz natural</w:t>
      </w:r>
      <w:r>
        <w:rPr>
          <w:rFonts w:ascii="Arial" w:hAnsi="Arial" w:cs="Arial"/>
          <w:sz w:val="22"/>
          <w:szCs w:val="22"/>
          <w:lang w:val="es-ES"/>
        </w:rPr>
        <w:t xml:space="preserve"> en</w:t>
      </w:r>
      <w:r w:rsidRPr="003F0DBC">
        <w:rPr>
          <w:rFonts w:ascii="Arial" w:hAnsi="Arial" w:cs="Arial"/>
          <w:sz w:val="22"/>
          <w:szCs w:val="22"/>
          <w:lang w:val="es-ES"/>
        </w:rPr>
        <w:t xml:space="preserve"> la mayor parte del día.  </w:t>
      </w:r>
      <w:r w:rsidRPr="008637E3">
        <w:rPr>
          <w:rFonts w:ascii="Arial" w:hAnsi="Arial" w:cs="Arial"/>
          <w:sz w:val="22"/>
          <w:szCs w:val="22"/>
          <w:lang w:val="es-ES"/>
        </w:rPr>
        <w:t xml:space="preserve">De </w:t>
      </w:r>
      <w:r w:rsidRPr="003F0DBC">
        <w:rPr>
          <w:rFonts w:ascii="Arial" w:hAnsi="Arial" w:cs="Arial"/>
          <w:sz w:val="22"/>
          <w:szCs w:val="22"/>
          <w:lang w:val="es-ES"/>
        </w:rPr>
        <w:t>ser posible, considere la instalación de claraboyas</w:t>
      </w:r>
      <w:r w:rsidRPr="008637E3">
        <w:rPr>
          <w:rFonts w:ascii="Arial" w:hAnsi="Arial" w:cs="Arial"/>
          <w:sz w:val="22"/>
          <w:szCs w:val="22"/>
          <w:lang w:val="es-ES"/>
        </w:rPr>
        <w:t xml:space="preserve">. </w:t>
      </w:r>
    </w:p>
    <w:p w:rsidR="00033A38" w:rsidRPr="00FA1844" w:rsidRDefault="00033A38" w:rsidP="00033A38">
      <w:pPr>
        <w:numPr>
          <w:ilvl w:val="0"/>
          <w:numId w:val="3"/>
        </w:numPr>
        <w:rPr>
          <w:rFonts w:ascii="Arial" w:hAnsi="Arial" w:cs="Arial"/>
          <w:sz w:val="22"/>
          <w:szCs w:val="22"/>
          <w:lang w:val="es-ES"/>
        </w:rPr>
      </w:pPr>
      <w:r>
        <w:rPr>
          <w:rFonts w:ascii="Arial" w:hAnsi="Arial" w:cs="Arial"/>
          <w:sz w:val="22"/>
          <w:szCs w:val="22"/>
          <w:lang w:val="es-ES"/>
        </w:rPr>
        <w:t xml:space="preserve">Reemplace los rótulos existentes con rótulos de salida LED (Diodos Emisores de Luz). </w:t>
      </w:r>
    </w:p>
    <w:p w:rsidR="00033A38" w:rsidRDefault="00033A38" w:rsidP="00033A38">
      <w:pPr>
        <w:numPr>
          <w:ilvl w:val="0"/>
          <w:numId w:val="3"/>
        </w:numPr>
        <w:rPr>
          <w:rFonts w:ascii="Arial" w:hAnsi="Arial" w:cs="Arial"/>
          <w:sz w:val="22"/>
          <w:szCs w:val="22"/>
          <w:lang w:val="es-ES"/>
        </w:rPr>
      </w:pPr>
      <w:r w:rsidRPr="003F0DBC">
        <w:rPr>
          <w:rFonts w:ascii="Arial" w:hAnsi="Arial" w:cs="Arial"/>
          <w:sz w:val="22"/>
          <w:szCs w:val="22"/>
          <w:lang w:val="es-ES"/>
        </w:rPr>
        <w:t xml:space="preserve">Cambie su luz exterior a un temporizador para apagar y encender </w:t>
      </w:r>
      <w:r>
        <w:rPr>
          <w:rFonts w:ascii="Arial" w:hAnsi="Arial" w:cs="Arial"/>
          <w:sz w:val="22"/>
          <w:szCs w:val="22"/>
          <w:lang w:val="es-ES"/>
        </w:rPr>
        <w:t xml:space="preserve">las luces </w:t>
      </w:r>
      <w:r w:rsidRPr="003F0DBC">
        <w:rPr>
          <w:rFonts w:ascii="Arial" w:hAnsi="Arial" w:cs="Arial"/>
          <w:sz w:val="22"/>
          <w:szCs w:val="22"/>
          <w:lang w:val="es-ES"/>
        </w:rPr>
        <w:t xml:space="preserve">según las zonas.  Por ejemplo, cree las zonas para cada tercera lámpara, haga que cada una de las zonas  por lo menos se encienda con una diferencia de 30 minutos, en vez de que todas se enciendan al mismo tiempo. </w:t>
      </w:r>
    </w:p>
    <w:p w:rsidR="00033A38" w:rsidRDefault="00033A38" w:rsidP="00033A38">
      <w:pPr>
        <w:numPr>
          <w:ilvl w:val="0"/>
          <w:numId w:val="3"/>
        </w:numPr>
        <w:rPr>
          <w:rFonts w:ascii="Arial" w:hAnsi="Arial" w:cs="Arial"/>
          <w:sz w:val="22"/>
          <w:szCs w:val="22"/>
          <w:lang w:val="es-ES"/>
        </w:rPr>
      </w:pPr>
      <w:r w:rsidRPr="003F0DBC">
        <w:rPr>
          <w:rFonts w:ascii="Arial" w:hAnsi="Arial" w:cs="Arial"/>
          <w:sz w:val="22"/>
          <w:szCs w:val="22"/>
          <w:lang w:val="es-ES"/>
        </w:rPr>
        <w:t xml:space="preserve">Donde quiera que las luces fluorescentes sean imprácticas, </w:t>
      </w:r>
      <w:r>
        <w:rPr>
          <w:rFonts w:ascii="Arial" w:hAnsi="Arial" w:cs="Arial"/>
          <w:sz w:val="22"/>
          <w:szCs w:val="22"/>
          <w:lang w:val="es-ES"/>
        </w:rPr>
        <w:t xml:space="preserve">siempre que sea posible, </w:t>
      </w:r>
      <w:r w:rsidRPr="003F0DBC">
        <w:rPr>
          <w:rFonts w:ascii="Arial" w:hAnsi="Arial" w:cs="Arial"/>
          <w:sz w:val="22"/>
          <w:szCs w:val="22"/>
          <w:lang w:val="es-ES"/>
        </w:rPr>
        <w:t>convierta</w:t>
      </w:r>
      <w:r>
        <w:rPr>
          <w:rFonts w:ascii="Arial" w:hAnsi="Arial" w:cs="Arial"/>
          <w:sz w:val="22"/>
          <w:szCs w:val="22"/>
          <w:lang w:val="es-ES"/>
        </w:rPr>
        <w:t xml:space="preserve"> </w:t>
      </w:r>
      <w:r w:rsidRPr="003F0DBC">
        <w:rPr>
          <w:rFonts w:ascii="Arial" w:hAnsi="Arial" w:cs="Arial"/>
          <w:sz w:val="22"/>
          <w:szCs w:val="22"/>
          <w:lang w:val="es-ES"/>
        </w:rPr>
        <w:t>la iluminación a bombillos de bajo voltaje.  Recuerde que los “</w:t>
      </w:r>
      <w:r>
        <w:rPr>
          <w:rFonts w:ascii="Arial" w:hAnsi="Arial" w:cs="Arial"/>
          <w:sz w:val="22"/>
          <w:szCs w:val="22"/>
          <w:lang w:val="es-ES"/>
        </w:rPr>
        <w:t>watts</w:t>
      </w:r>
      <w:r w:rsidRPr="003F0DBC">
        <w:rPr>
          <w:rFonts w:ascii="Arial" w:hAnsi="Arial" w:cs="Arial"/>
          <w:sz w:val="22"/>
          <w:szCs w:val="22"/>
          <w:lang w:val="es-ES"/>
        </w:rPr>
        <w:t xml:space="preserve">” tienen un costo y lumen las medidas de las salidas de luz. </w:t>
      </w:r>
    </w:p>
    <w:p w:rsidR="00033A38" w:rsidRDefault="00033A38" w:rsidP="00033A38">
      <w:pPr>
        <w:numPr>
          <w:ilvl w:val="0"/>
          <w:numId w:val="3"/>
        </w:numPr>
        <w:rPr>
          <w:rFonts w:ascii="Arial" w:hAnsi="Arial" w:cs="Arial"/>
          <w:sz w:val="22"/>
          <w:szCs w:val="22"/>
          <w:lang w:val="es-ES"/>
        </w:rPr>
      </w:pPr>
      <w:r w:rsidRPr="00DC47F7">
        <w:rPr>
          <w:rFonts w:ascii="Arial" w:hAnsi="Arial" w:cs="Arial"/>
          <w:sz w:val="22"/>
          <w:szCs w:val="22"/>
          <w:lang w:val="es-ES"/>
        </w:rPr>
        <w:t xml:space="preserve">Instale en los baños luces de bajo voltaje y luces nocturnas en el vestíbulo para desalentar a los huéspedes a que utilicen luces menos eficientes. </w:t>
      </w:r>
    </w:p>
    <w:p w:rsidR="00033A38" w:rsidRDefault="00033A38" w:rsidP="00033A38">
      <w:pPr>
        <w:numPr>
          <w:ilvl w:val="0"/>
          <w:numId w:val="3"/>
        </w:numPr>
        <w:rPr>
          <w:rFonts w:ascii="Arial" w:hAnsi="Arial" w:cs="Arial"/>
          <w:sz w:val="22"/>
          <w:szCs w:val="22"/>
          <w:lang w:val="es-ES"/>
        </w:rPr>
      </w:pPr>
      <w:r w:rsidRPr="008637E3">
        <w:rPr>
          <w:rFonts w:ascii="Arial" w:hAnsi="Arial" w:cs="Arial"/>
          <w:sz w:val="22"/>
          <w:szCs w:val="22"/>
          <w:lang w:val="es-ES"/>
        </w:rPr>
        <w:t xml:space="preserve">Incremente los niveles de luz en las habitaciones de los huéspedes al instalar </w:t>
      </w:r>
      <w:r>
        <w:rPr>
          <w:rFonts w:ascii="Arial" w:hAnsi="Arial" w:cs="Arial"/>
          <w:sz w:val="22"/>
          <w:szCs w:val="22"/>
          <w:lang w:val="es-ES"/>
        </w:rPr>
        <w:t>pantallas translucidas.</w:t>
      </w:r>
    </w:p>
    <w:p w:rsidR="00033A38" w:rsidRPr="00DC47F7" w:rsidRDefault="00033A38" w:rsidP="00033A38">
      <w:pPr>
        <w:numPr>
          <w:ilvl w:val="0"/>
          <w:numId w:val="3"/>
        </w:numPr>
        <w:rPr>
          <w:rFonts w:ascii="Arial" w:hAnsi="Arial" w:cs="Arial"/>
          <w:sz w:val="22"/>
          <w:szCs w:val="22"/>
          <w:lang w:val="es-ES"/>
        </w:rPr>
      </w:pPr>
      <w:r w:rsidRPr="00DC47F7">
        <w:rPr>
          <w:rFonts w:ascii="Arial" w:hAnsi="Arial" w:cs="Arial"/>
          <w:sz w:val="22"/>
          <w:szCs w:val="22"/>
          <w:lang w:val="es-ES"/>
        </w:rPr>
        <w:t>Instale sensores de movimiento en las oficinas y tiendas (incluyendo en los departamentos de lavandería y limpieza).  Esto asegure que las luces estén apagadas cuando no hay nadie en el área.  También son grandiosas para los baños públicos.</w:t>
      </w:r>
      <w:r w:rsidRPr="00DC47F7">
        <w:rPr>
          <w:rFonts w:ascii="Arial" w:hAnsi="Arial" w:cs="Arial"/>
          <w:sz w:val="22"/>
          <w:szCs w:val="22"/>
        </w:rPr>
        <w:t xml:space="preserve"> </w:t>
      </w:r>
    </w:p>
    <w:p w:rsidR="00033A38" w:rsidRPr="00EE0004" w:rsidRDefault="00033A38" w:rsidP="00033A38">
      <w:pPr>
        <w:rPr>
          <w:rFonts w:ascii="Arial" w:hAnsi="Arial" w:cs="Arial"/>
          <w:sz w:val="22"/>
          <w:szCs w:val="22"/>
          <w:lang w:val="es-ES"/>
        </w:rPr>
      </w:pPr>
    </w:p>
    <w:p w:rsidR="00033A38" w:rsidRPr="00EE0004" w:rsidRDefault="00033A38" w:rsidP="00033A38">
      <w:pPr>
        <w:pStyle w:val="Heading3"/>
        <w:spacing w:before="0" w:after="0"/>
        <w:rPr>
          <w:sz w:val="22"/>
          <w:szCs w:val="22"/>
          <w:lang w:val="es-ES"/>
        </w:rPr>
      </w:pPr>
      <w:r>
        <w:rPr>
          <w:sz w:val="22"/>
          <w:szCs w:val="22"/>
          <w:lang w:val="es-ES"/>
        </w:rPr>
        <w:t xml:space="preserve">Televisores </w:t>
      </w:r>
      <w:r w:rsidRPr="00EE0004">
        <w:rPr>
          <w:sz w:val="22"/>
          <w:szCs w:val="22"/>
          <w:lang w:val="es-ES"/>
        </w:rPr>
        <w:t>LCD</w:t>
      </w:r>
    </w:p>
    <w:p w:rsidR="00033A38" w:rsidRPr="00DC47F7" w:rsidRDefault="00033A38" w:rsidP="00033A38">
      <w:pPr>
        <w:pStyle w:val="NormalWeb"/>
        <w:numPr>
          <w:ilvl w:val="0"/>
          <w:numId w:val="6"/>
        </w:numPr>
        <w:rPr>
          <w:rFonts w:ascii="Arial" w:hAnsi="Arial" w:cs="Arial"/>
          <w:sz w:val="22"/>
          <w:szCs w:val="22"/>
          <w:lang w:val="es-ES"/>
        </w:rPr>
      </w:pPr>
      <w:r w:rsidRPr="00DC47F7">
        <w:rPr>
          <w:rFonts w:ascii="Arial" w:hAnsi="Arial" w:cs="Arial"/>
          <w:sz w:val="22"/>
          <w:szCs w:val="22"/>
          <w:lang w:val="es-ES"/>
        </w:rPr>
        <w:t xml:space="preserve">Los televisores con tecnología de LCD, pueden ser un tercio más eficientes que los televisores plasma. </w:t>
      </w:r>
    </w:p>
    <w:p w:rsidR="00033A38" w:rsidRDefault="00033A38" w:rsidP="00033A38">
      <w:pPr>
        <w:pStyle w:val="NormalWeb"/>
        <w:numPr>
          <w:ilvl w:val="0"/>
          <w:numId w:val="6"/>
        </w:numPr>
        <w:rPr>
          <w:rFonts w:ascii="Arial" w:hAnsi="Arial" w:cs="Arial"/>
          <w:sz w:val="22"/>
          <w:szCs w:val="22"/>
          <w:lang w:val="es-ES"/>
        </w:rPr>
      </w:pPr>
      <w:r w:rsidRPr="00DC47F7">
        <w:rPr>
          <w:rFonts w:ascii="Arial" w:hAnsi="Arial" w:cs="Arial"/>
          <w:sz w:val="22"/>
          <w:szCs w:val="22"/>
          <w:lang w:val="es-ES"/>
        </w:rPr>
        <w:t xml:space="preserve">En promedio, una pantalla LCD de 32 pulgadas, consume 110 </w:t>
      </w:r>
      <w:r>
        <w:rPr>
          <w:rFonts w:ascii="Arial" w:hAnsi="Arial" w:cs="Arial"/>
          <w:sz w:val="22"/>
          <w:szCs w:val="22"/>
          <w:lang w:val="es-ES"/>
        </w:rPr>
        <w:t>watts</w:t>
      </w:r>
      <w:r w:rsidRPr="00DC47F7">
        <w:rPr>
          <w:rFonts w:ascii="Arial" w:hAnsi="Arial" w:cs="Arial"/>
          <w:sz w:val="22"/>
          <w:szCs w:val="22"/>
          <w:lang w:val="es-ES"/>
        </w:rPr>
        <w:t xml:space="preserve"> de energía y una pantalla de 40 pulgadas, consume cerca de 180 </w:t>
      </w:r>
      <w:r>
        <w:rPr>
          <w:rFonts w:ascii="Arial" w:hAnsi="Arial" w:cs="Arial"/>
          <w:sz w:val="22"/>
          <w:szCs w:val="22"/>
          <w:lang w:val="es-ES"/>
        </w:rPr>
        <w:t>watts</w:t>
      </w:r>
      <w:r w:rsidRPr="00DC47F7">
        <w:rPr>
          <w:rFonts w:ascii="Arial" w:hAnsi="Arial" w:cs="Arial"/>
          <w:sz w:val="22"/>
          <w:szCs w:val="22"/>
          <w:lang w:val="es-ES"/>
        </w:rPr>
        <w:t xml:space="preserve">.  Un televisor plasma de 42 pulgadas, en promedio consume 250 </w:t>
      </w:r>
      <w:r>
        <w:rPr>
          <w:rFonts w:ascii="Arial" w:hAnsi="Arial" w:cs="Arial"/>
          <w:sz w:val="22"/>
          <w:szCs w:val="22"/>
          <w:lang w:val="es-ES"/>
        </w:rPr>
        <w:t>watts</w:t>
      </w:r>
      <w:r w:rsidRPr="00DC47F7">
        <w:rPr>
          <w:rFonts w:ascii="Arial" w:hAnsi="Arial" w:cs="Arial"/>
          <w:sz w:val="22"/>
          <w:szCs w:val="22"/>
          <w:lang w:val="es-ES"/>
        </w:rPr>
        <w:t xml:space="preserve"> de energía. </w:t>
      </w:r>
    </w:p>
    <w:p w:rsidR="00033A38" w:rsidRDefault="00033A38" w:rsidP="00033A38">
      <w:pPr>
        <w:pStyle w:val="NormalWeb"/>
        <w:numPr>
          <w:ilvl w:val="0"/>
          <w:numId w:val="6"/>
        </w:numPr>
        <w:rPr>
          <w:rFonts w:ascii="Arial" w:hAnsi="Arial" w:cs="Arial"/>
          <w:sz w:val="22"/>
          <w:szCs w:val="22"/>
          <w:lang w:val="es-ES"/>
        </w:rPr>
      </w:pPr>
      <w:r w:rsidRPr="00DC47F7">
        <w:rPr>
          <w:rFonts w:ascii="Arial" w:hAnsi="Arial" w:cs="Arial"/>
          <w:sz w:val="22"/>
          <w:szCs w:val="22"/>
          <w:lang w:val="es-ES"/>
        </w:rPr>
        <w:t>Aun los televisores LCD pueden variar en cuanto a la energía que utilizan.  El tamaño de la pantalla, el diseño, la circuitería y los componentes pueden influenciar en que tan eficiente</w:t>
      </w:r>
      <w:r>
        <w:rPr>
          <w:rFonts w:ascii="Arial" w:hAnsi="Arial" w:cs="Arial"/>
          <w:sz w:val="22"/>
          <w:szCs w:val="22"/>
          <w:lang w:val="es-ES"/>
        </w:rPr>
        <w:t>,</w:t>
      </w:r>
      <w:r w:rsidRPr="00DC47F7">
        <w:rPr>
          <w:rFonts w:ascii="Arial" w:hAnsi="Arial" w:cs="Arial"/>
          <w:sz w:val="22"/>
          <w:szCs w:val="22"/>
          <w:lang w:val="es-ES"/>
        </w:rPr>
        <w:t xml:space="preserve"> en términos de energía, puede ser el televisor. </w:t>
      </w:r>
    </w:p>
    <w:p w:rsidR="00033A38" w:rsidRPr="00DC47F7" w:rsidRDefault="00033A38" w:rsidP="00033A38">
      <w:pPr>
        <w:pStyle w:val="NormalWeb"/>
        <w:numPr>
          <w:ilvl w:val="0"/>
          <w:numId w:val="6"/>
        </w:numPr>
        <w:rPr>
          <w:rFonts w:ascii="Arial" w:hAnsi="Arial" w:cs="Arial"/>
          <w:sz w:val="22"/>
          <w:szCs w:val="22"/>
          <w:lang w:val="es-ES"/>
        </w:rPr>
      </w:pPr>
      <w:r w:rsidRPr="00DC47F7">
        <w:rPr>
          <w:rFonts w:ascii="Arial" w:hAnsi="Arial" w:cs="Arial"/>
          <w:sz w:val="22"/>
          <w:szCs w:val="22"/>
          <w:lang w:val="es-ES"/>
        </w:rPr>
        <w:t xml:space="preserve">Para ayudar a conservar la energía, los televisores deben de ser apagados cuando estos no están siendo utilizados.  De acuerdo al </w:t>
      </w:r>
      <w:r w:rsidRPr="00DC47F7">
        <w:rPr>
          <w:rFonts w:ascii="Arial" w:hAnsi="Arial" w:cs="Arial"/>
          <w:i/>
          <w:sz w:val="22"/>
          <w:szCs w:val="22"/>
          <w:lang w:val="es-ES"/>
        </w:rPr>
        <w:t>Energy Saving Trust</w:t>
      </w:r>
      <w:r w:rsidRPr="00DC47F7">
        <w:rPr>
          <w:rFonts w:ascii="Arial" w:hAnsi="Arial" w:cs="Arial"/>
          <w:sz w:val="22"/>
          <w:szCs w:val="22"/>
          <w:lang w:val="es-ES"/>
        </w:rPr>
        <w:t xml:space="preserve"> (coalición de empresas de ahorro energético), el 9% del total de consumo de energía proviene de dejar los televisores en espera. </w:t>
      </w:r>
    </w:p>
    <w:p w:rsidR="00033A38" w:rsidRDefault="00033A38" w:rsidP="00033A38">
      <w:pPr>
        <w:rPr>
          <w:rFonts w:ascii="Arial" w:hAnsi="Arial" w:cs="Arial"/>
          <w:b/>
          <w:bCs/>
          <w:sz w:val="22"/>
          <w:szCs w:val="22"/>
          <w:lang w:val="es-ES"/>
        </w:rPr>
      </w:pPr>
      <w:bookmarkStart w:id="3" w:name="water"/>
      <w:r w:rsidRPr="004F002F">
        <w:rPr>
          <w:rFonts w:ascii="Arial" w:hAnsi="Arial" w:cs="Arial"/>
          <w:b/>
          <w:bCs/>
          <w:sz w:val="22"/>
          <w:szCs w:val="22"/>
          <w:lang w:val="es-ES"/>
        </w:rPr>
        <w:t xml:space="preserve">Reducir los Costos del Hotel en Agua y Lavandería </w:t>
      </w:r>
      <w:bookmarkEnd w:id="3"/>
    </w:p>
    <w:p w:rsidR="00033A38" w:rsidRPr="004F002F" w:rsidRDefault="00033A38" w:rsidP="00033A38">
      <w:pPr>
        <w:rPr>
          <w:rFonts w:ascii="Arial" w:hAnsi="Arial" w:cs="Arial"/>
          <w:sz w:val="22"/>
          <w:szCs w:val="22"/>
          <w:lang w:val="es-ES"/>
        </w:rPr>
      </w:pPr>
    </w:p>
    <w:p w:rsidR="00033A38" w:rsidRDefault="00033A38" w:rsidP="00033A38">
      <w:pPr>
        <w:numPr>
          <w:ilvl w:val="0"/>
          <w:numId w:val="4"/>
        </w:numPr>
        <w:rPr>
          <w:rFonts w:ascii="Arial" w:hAnsi="Arial" w:cs="Arial"/>
          <w:sz w:val="22"/>
          <w:szCs w:val="22"/>
          <w:lang w:val="es-ES"/>
        </w:rPr>
      </w:pPr>
      <w:r w:rsidRPr="004F002F">
        <w:rPr>
          <w:rFonts w:ascii="Arial" w:hAnsi="Arial" w:cs="Arial"/>
          <w:sz w:val="22"/>
          <w:szCs w:val="22"/>
          <w:lang w:val="es-ES"/>
        </w:rPr>
        <w:t>Comience con la ropa cama (tanto toallas como sabanas), instale en todas las habitaciones de los huéspedes, un programa para volver</w:t>
      </w:r>
      <w:r>
        <w:rPr>
          <w:rFonts w:ascii="Arial" w:hAnsi="Arial" w:cs="Arial"/>
          <w:sz w:val="22"/>
          <w:szCs w:val="22"/>
          <w:lang w:val="es-ES"/>
        </w:rPr>
        <w:t xml:space="preserve"> </w:t>
      </w:r>
      <w:r w:rsidRPr="004F002F">
        <w:rPr>
          <w:rFonts w:ascii="Arial" w:hAnsi="Arial" w:cs="Arial"/>
          <w:sz w:val="22"/>
          <w:szCs w:val="22"/>
          <w:lang w:val="es-ES"/>
        </w:rPr>
        <w:t>a utilizar</w:t>
      </w:r>
      <w:r>
        <w:rPr>
          <w:rFonts w:ascii="Arial" w:hAnsi="Arial" w:cs="Arial"/>
          <w:sz w:val="22"/>
          <w:szCs w:val="22"/>
          <w:lang w:val="es-ES"/>
        </w:rPr>
        <w:t>las</w:t>
      </w:r>
      <w:r w:rsidRPr="004F002F">
        <w:rPr>
          <w:rFonts w:ascii="Arial" w:hAnsi="Arial" w:cs="Arial"/>
          <w:sz w:val="22"/>
          <w:szCs w:val="22"/>
          <w:lang w:val="es-ES"/>
        </w:rPr>
        <w:t xml:space="preserve">. </w:t>
      </w:r>
    </w:p>
    <w:p w:rsidR="00033A38" w:rsidRDefault="00033A38" w:rsidP="00033A38">
      <w:pPr>
        <w:numPr>
          <w:ilvl w:val="0"/>
          <w:numId w:val="4"/>
        </w:numPr>
        <w:rPr>
          <w:rFonts w:ascii="Arial" w:hAnsi="Arial" w:cs="Arial"/>
          <w:sz w:val="22"/>
          <w:szCs w:val="22"/>
          <w:lang w:val="es-ES"/>
        </w:rPr>
      </w:pPr>
      <w:r w:rsidRPr="004F002F">
        <w:rPr>
          <w:rFonts w:ascii="Arial" w:hAnsi="Arial" w:cs="Arial"/>
          <w:sz w:val="22"/>
          <w:szCs w:val="22"/>
          <w:lang w:val="es-ES"/>
        </w:rPr>
        <w:t xml:space="preserve">SOLAMENTE utilice la lavadora con cargas completes. Las cargas parciales desperdician la energía. </w:t>
      </w:r>
    </w:p>
    <w:p w:rsidR="00033A38" w:rsidRDefault="00033A38" w:rsidP="00033A38">
      <w:pPr>
        <w:numPr>
          <w:ilvl w:val="0"/>
          <w:numId w:val="4"/>
        </w:numPr>
        <w:rPr>
          <w:rFonts w:ascii="Arial" w:hAnsi="Arial" w:cs="Arial"/>
          <w:sz w:val="22"/>
          <w:szCs w:val="22"/>
          <w:lang w:val="es-ES"/>
        </w:rPr>
      </w:pPr>
      <w:r w:rsidRPr="004F002F">
        <w:rPr>
          <w:rFonts w:ascii="Arial" w:hAnsi="Arial" w:cs="Arial"/>
          <w:sz w:val="22"/>
          <w:szCs w:val="22"/>
          <w:lang w:val="es-ES"/>
        </w:rPr>
        <w:t xml:space="preserve">Siempre que sea posible, utilice agua helada en las lavadoras.  Instale un sistema de duchas de bajo flujo e instale también aireadores en los lavamanos. </w:t>
      </w:r>
    </w:p>
    <w:p w:rsidR="00033A38" w:rsidRPr="004F002F" w:rsidRDefault="00033A38" w:rsidP="00033A38">
      <w:pPr>
        <w:numPr>
          <w:ilvl w:val="0"/>
          <w:numId w:val="4"/>
        </w:numPr>
        <w:rPr>
          <w:rFonts w:ascii="Arial" w:hAnsi="Arial" w:cs="Arial"/>
          <w:sz w:val="22"/>
          <w:szCs w:val="22"/>
          <w:lang w:val="es-ES"/>
        </w:rPr>
      </w:pPr>
      <w:r w:rsidRPr="001222B0">
        <w:rPr>
          <w:rFonts w:ascii="Arial" w:hAnsi="Arial" w:cs="Arial"/>
          <w:sz w:val="22"/>
          <w:szCs w:val="22"/>
          <w:lang w:val="es-ES"/>
        </w:rPr>
        <w:t xml:space="preserve">Cambiar a inodoros de bajo flujo o instale tanques de inodoros </w:t>
      </w:r>
      <w:r>
        <w:rPr>
          <w:rFonts w:ascii="Arial" w:hAnsi="Arial" w:cs="Arial"/>
          <w:sz w:val="22"/>
          <w:szCs w:val="22"/>
          <w:lang w:val="es-ES"/>
        </w:rPr>
        <w:t xml:space="preserve">con descargas ahorradoras de agua.  Para conocer más acerca de los inodoros de bajo flujo diríjase a: </w:t>
      </w:r>
      <w:r w:rsidRPr="004F002F">
        <w:rPr>
          <w:rFonts w:ascii="Arial" w:hAnsi="Arial" w:cs="Arial"/>
          <w:sz w:val="22"/>
          <w:szCs w:val="22"/>
          <w:lang w:val="es-ES"/>
        </w:rPr>
        <w:t>www.plmg.com/crtoilet.htm (3).</w:t>
      </w:r>
    </w:p>
    <w:p w:rsidR="00033A38" w:rsidRDefault="00033A38" w:rsidP="00033A38">
      <w:pPr>
        <w:numPr>
          <w:ilvl w:val="0"/>
          <w:numId w:val="4"/>
        </w:numPr>
        <w:rPr>
          <w:rFonts w:ascii="Arial" w:hAnsi="Arial" w:cs="Arial"/>
          <w:sz w:val="22"/>
          <w:szCs w:val="22"/>
          <w:lang w:val="es-ES"/>
        </w:rPr>
      </w:pPr>
      <w:r w:rsidRPr="00270192">
        <w:rPr>
          <w:rFonts w:ascii="Arial" w:hAnsi="Arial" w:cs="Arial"/>
          <w:sz w:val="22"/>
          <w:szCs w:val="22"/>
          <w:lang w:val="es-ES"/>
        </w:rPr>
        <w:t>Reemplace las lavadoras viejas con aquellos modelos que ahorran tanto agua</w:t>
      </w:r>
      <w:r>
        <w:rPr>
          <w:rFonts w:ascii="Arial" w:hAnsi="Arial" w:cs="Arial"/>
          <w:sz w:val="22"/>
          <w:szCs w:val="22"/>
          <w:lang w:val="es-ES"/>
        </w:rPr>
        <w:t>,</w:t>
      </w:r>
      <w:r w:rsidRPr="00270192">
        <w:rPr>
          <w:rFonts w:ascii="Arial" w:hAnsi="Arial" w:cs="Arial"/>
          <w:sz w:val="22"/>
          <w:szCs w:val="22"/>
          <w:lang w:val="es-ES"/>
        </w:rPr>
        <w:t xml:space="preserve"> como energía. </w:t>
      </w:r>
    </w:p>
    <w:p w:rsidR="00033A38" w:rsidRDefault="00033A38" w:rsidP="00033A38">
      <w:pPr>
        <w:numPr>
          <w:ilvl w:val="0"/>
          <w:numId w:val="4"/>
        </w:numPr>
        <w:rPr>
          <w:rFonts w:ascii="Arial" w:hAnsi="Arial" w:cs="Arial"/>
          <w:sz w:val="22"/>
          <w:szCs w:val="22"/>
          <w:lang w:val="es-ES"/>
        </w:rPr>
      </w:pPr>
      <w:r w:rsidRPr="00270192">
        <w:rPr>
          <w:rFonts w:ascii="Arial" w:hAnsi="Arial" w:cs="Arial"/>
          <w:sz w:val="22"/>
          <w:szCs w:val="22"/>
          <w:lang w:val="es-ES"/>
        </w:rPr>
        <w:t>Si el hotel tiene una piscina y / o Jacuzzi, instale un sistema de energía solar para calen</w:t>
      </w:r>
      <w:r>
        <w:rPr>
          <w:rFonts w:ascii="Arial" w:hAnsi="Arial" w:cs="Arial"/>
          <w:sz w:val="22"/>
          <w:szCs w:val="22"/>
          <w:lang w:val="es-ES"/>
        </w:rPr>
        <w:t>t</w:t>
      </w:r>
      <w:r w:rsidRPr="00270192">
        <w:rPr>
          <w:rFonts w:ascii="Arial" w:hAnsi="Arial" w:cs="Arial"/>
          <w:sz w:val="22"/>
          <w:szCs w:val="22"/>
          <w:lang w:val="es-ES"/>
        </w:rPr>
        <w:t xml:space="preserve">ar el agua y siempre que el área este cerrada, utilice los cobertores tanto para la piscina como para el jacuzzi. </w:t>
      </w:r>
    </w:p>
    <w:p w:rsidR="00033A38" w:rsidRDefault="00033A38" w:rsidP="00033A38">
      <w:pPr>
        <w:numPr>
          <w:ilvl w:val="0"/>
          <w:numId w:val="4"/>
        </w:numPr>
        <w:rPr>
          <w:rFonts w:ascii="Arial" w:hAnsi="Arial" w:cs="Arial"/>
          <w:sz w:val="22"/>
          <w:szCs w:val="22"/>
          <w:lang w:val="es-ES"/>
        </w:rPr>
      </w:pPr>
      <w:r w:rsidRPr="00270192">
        <w:rPr>
          <w:rFonts w:ascii="Arial" w:hAnsi="Arial" w:cs="Arial"/>
          <w:sz w:val="22"/>
          <w:szCs w:val="22"/>
          <w:lang w:val="es-ES"/>
        </w:rPr>
        <w:t>Revise y repare TODAS las fugas en los inodoros</w:t>
      </w:r>
      <w:r>
        <w:rPr>
          <w:rFonts w:ascii="Arial" w:hAnsi="Arial" w:cs="Arial"/>
          <w:sz w:val="22"/>
          <w:szCs w:val="22"/>
          <w:lang w:val="es-ES"/>
        </w:rPr>
        <w:t>,</w:t>
      </w:r>
      <w:r w:rsidRPr="00270192">
        <w:rPr>
          <w:rFonts w:ascii="Arial" w:hAnsi="Arial" w:cs="Arial"/>
          <w:sz w:val="22"/>
          <w:szCs w:val="22"/>
          <w:lang w:val="es-ES"/>
        </w:rPr>
        <w:t xml:space="preserve"> bañeras, duchas y lavabos en las habitaciones de los huéspedes, áreas públicas y la cocina. </w:t>
      </w:r>
    </w:p>
    <w:p w:rsidR="00033A38" w:rsidRDefault="00033A38" w:rsidP="00033A38">
      <w:pPr>
        <w:numPr>
          <w:ilvl w:val="0"/>
          <w:numId w:val="4"/>
        </w:numPr>
        <w:rPr>
          <w:rFonts w:ascii="Arial" w:hAnsi="Arial" w:cs="Arial"/>
          <w:sz w:val="22"/>
          <w:szCs w:val="22"/>
          <w:lang w:val="es-ES"/>
        </w:rPr>
      </w:pPr>
      <w:r w:rsidRPr="00270192">
        <w:rPr>
          <w:rFonts w:ascii="Arial" w:hAnsi="Arial" w:cs="Arial"/>
          <w:sz w:val="22"/>
          <w:szCs w:val="22"/>
          <w:lang w:val="es-ES"/>
        </w:rPr>
        <w:t xml:space="preserve">Revise y remplace todos los aireadores de lavabos que estén defectuosos.  Los aireadores de los lavabos ahorran agua. </w:t>
      </w:r>
    </w:p>
    <w:p w:rsidR="00033A38" w:rsidRDefault="00033A38" w:rsidP="00033A38">
      <w:pPr>
        <w:numPr>
          <w:ilvl w:val="0"/>
          <w:numId w:val="4"/>
        </w:numPr>
        <w:rPr>
          <w:rFonts w:ascii="Arial" w:hAnsi="Arial" w:cs="Arial"/>
          <w:sz w:val="22"/>
          <w:szCs w:val="22"/>
          <w:lang w:val="es-ES"/>
        </w:rPr>
      </w:pPr>
      <w:r w:rsidRPr="00270192">
        <w:rPr>
          <w:rFonts w:ascii="Arial" w:hAnsi="Arial" w:cs="Arial"/>
          <w:sz w:val="22"/>
          <w:szCs w:val="22"/>
          <w:lang w:val="es-ES"/>
        </w:rPr>
        <w:t xml:space="preserve">Siempre que se pueda reduzca los ciclos de regado en los jardines.  El utilizar abono compuesto, reduce las facturas recurrentes de agua. </w:t>
      </w:r>
    </w:p>
    <w:p w:rsidR="00033A38" w:rsidRPr="00270192" w:rsidRDefault="00033A38" w:rsidP="00033A38">
      <w:pPr>
        <w:numPr>
          <w:ilvl w:val="0"/>
          <w:numId w:val="4"/>
        </w:numPr>
        <w:rPr>
          <w:rFonts w:ascii="Arial" w:hAnsi="Arial" w:cs="Arial"/>
          <w:sz w:val="22"/>
          <w:szCs w:val="22"/>
          <w:lang w:val="es-ES"/>
        </w:rPr>
      </w:pPr>
      <w:r w:rsidRPr="00270192">
        <w:rPr>
          <w:rFonts w:ascii="Arial" w:hAnsi="Arial" w:cs="Arial"/>
          <w:sz w:val="22"/>
          <w:szCs w:val="22"/>
          <w:lang w:val="es-ES"/>
        </w:rPr>
        <w:t>Cambie las plantas en las áreas de jardín</w:t>
      </w:r>
      <w:r>
        <w:rPr>
          <w:rFonts w:ascii="Arial" w:hAnsi="Arial" w:cs="Arial"/>
          <w:sz w:val="22"/>
          <w:szCs w:val="22"/>
          <w:lang w:val="es-ES"/>
        </w:rPr>
        <w:t>,</w:t>
      </w:r>
      <w:r w:rsidRPr="00270192">
        <w:rPr>
          <w:rFonts w:ascii="Arial" w:hAnsi="Arial" w:cs="Arial"/>
          <w:sz w:val="22"/>
          <w:szCs w:val="22"/>
          <w:lang w:val="es-ES"/>
        </w:rPr>
        <w:t xml:space="preserve"> por aquellas plantas nativas que sean resistentes  a la sequía.  Remplace el paisaje segado con una cobertura de suelo que sea nativa del lugar. </w:t>
      </w:r>
    </w:p>
    <w:p w:rsidR="00033A38" w:rsidRPr="00EE0004" w:rsidRDefault="00033A38" w:rsidP="00033A38">
      <w:pPr>
        <w:rPr>
          <w:rFonts w:ascii="Arial" w:hAnsi="Arial" w:cs="Arial"/>
          <w:sz w:val="22"/>
          <w:szCs w:val="22"/>
          <w:lang w:val="es-ES"/>
        </w:rPr>
      </w:pPr>
    </w:p>
    <w:p w:rsidR="00033A38" w:rsidRPr="00EE0004" w:rsidRDefault="00033A38" w:rsidP="00033A38">
      <w:pPr>
        <w:rPr>
          <w:rFonts w:ascii="Arial" w:hAnsi="Arial" w:cs="Arial"/>
          <w:b/>
          <w:bCs/>
          <w:sz w:val="22"/>
          <w:szCs w:val="22"/>
          <w:lang w:val="es-ES"/>
        </w:rPr>
      </w:pPr>
      <w:bookmarkStart w:id="4" w:name="other"/>
      <w:r w:rsidRPr="00EE0004">
        <w:rPr>
          <w:rFonts w:ascii="Arial" w:hAnsi="Arial" w:cs="Arial"/>
          <w:b/>
          <w:bCs/>
          <w:sz w:val="22"/>
          <w:szCs w:val="22"/>
          <w:lang w:val="es-ES"/>
        </w:rPr>
        <w:t>Redu</w:t>
      </w:r>
      <w:r>
        <w:rPr>
          <w:rFonts w:ascii="Arial" w:hAnsi="Arial" w:cs="Arial"/>
          <w:b/>
          <w:bCs/>
          <w:sz w:val="22"/>
          <w:szCs w:val="22"/>
          <w:lang w:val="es-ES"/>
        </w:rPr>
        <w:t>zca otros Costos de Energía en el Hotel</w:t>
      </w:r>
      <w:bookmarkEnd w:id="4"/>
    </w:p>
    <w:p w:rsidR="00033A38" w:rsidRPr="00EE0004" w:rsidRDefault="00033A38" w:rsidP="00033A38">
      <w:pPr>
        <w:rPr>
          <w:rFonts w:ascii="Arial" w:hAnsi="Arial" w:cs="Arial"/>
          <w:sz w:val="22"/>
          <w:szCs w:val="22"/>
          <w:lang w:val="es-ES"/>
        </w:rPr>
      </w:pPr>
    </w:p>
    <w:p w:rsidR="00033A38" w:rsidRDefault="00033A38" w:rsidP="00033A38">
      <w:pPr>
        <w:numPr>
          <w:ilvl w:val="0"/>
          <w:numId w:val="5"/>
        </w:numPr>
        <w:rPr>
          <w:rFonts w:ascii="Arial" w:hAnsi="Arial" w:cs="Arial"/>
          <w:sz w:val="22"/>
          <w:szCs w:val="22"/>
          <w:lang w:val="es-ES"/>
        </w:rPr>
      </w:pPr>
      <w:r w:rsidRPr="00163755">
        <w:rPr>
          <w:rFonts w:ascii="Arial" w:hAnsi="Arial" w:cs="Arial"/>
          <w:sz w:val="22"/>
          <w:szCs w:val="22"/>
          <w:lang w:val="es-ES"/>
        </w:rPr>
        <w:t>Coloque tarjetas dobladas y calcomanías en las habitaciones de los huéspedes</w:t>
      </w:r>
      <w:r>
        <w:rPr>
          <w:rFonts w:ascii="Arial" w:hAnsi="Arial" w:cs="Arial"/>
          <w:sz w:val="22"/>
          <w:szCs w:val="22"/>
          <w:lang w:val="es-ES"/>
        </w:rPr>
        <w:t>,</w:t>
      </w:r>
      <w:r w:rsidRPr="00163755">
        <w:rPr>
          <w:rFonts w:ascii="Arial" w:hAnsi="Arial" w:cs="Arial"/>
          <w:sz w:val="22"/>
          <w:szCs w:val="22"/>
          <w:lang w:val="es-ES"/>
        </w:rPr>
        <w:t xml:space="preserve"> a manera de poder especificarles a los huéspedes las sugerencias para la eficiencia energética. </w:t>
      </w:r>
    </w:p>
    <w:p w:rsidR="00033A38" w:rsidRDefault="00033A38" w:rsidP="00033A38">
      <w:pPr>
        <w:numPr>
          <w:ilvl w:val="0"/>
          <w:numId w:val="5"/>
        </w:numPr>
        <w:rPr>
          <w:rFonts w:ascii="Arial" w:hAnsi="Arial" w:cs="Arial"/>
          <w:sz w:val="22"/>
          <w:szCs w:val="22"/>
          <w:lang w:val="es-ES"/>
        </w:rPr>
      </w:pPr>
      <w:r w:rsidRPr="00163755">
        <w:rPr>
          <w:rFonts w:ascii="Arial" w:hAnsi="Arial" w:cs="Arial"/>
          <w:sz w:val="22"/>
          <w:szCs w:val="22"/>
          <w:lang w:val="es-ES"/>
        </w:rPr>
        <w:t xml:space="preserve">Utilice las funciones de bajo consumo de energía en la hibernación de las computadoras, impresoras y fotocopiadoras. </w:t>
      </w:r>
    </w:p>
    <w:p w:rsidR="00033A38" w:rsidRDefault="00033A38" w:rsidP="00033A38">
      <w:pPr>
        <w:numPr>
          <w:ilvl w:val="0"/>
          <w:numId w:val="5"/>
        </w:numPr>
        <w:rPr>
          <w:rFonts w:ascii="Arial" w:hAnsi="Arial" w:cs="Arial"/>
          <w:sz w:val="22"/>
          <w:szCs w:val="22"/>
          <w:lang w:val="es-ES"/>
        </w:rPr>
      </w:pPr>
      <w:r w:rsidRPr="00163755">
        <w:rPr>
          <w:rFonts w:ascii="Arial" w:hAnsi="Arial" w:cs="Arial"/>
          <w:sz w:val="22"/>
          <w:szCs w:val="22"/>
          <w:lang w:val="es-ES"/>
        </w:rPr>
        <w:t>Escoja equipo de oficina</w:t>
      </w:r>
      <w:r>
        <w:rPr>
          <w:rFonts w:ascii="Arial" w:hAnsi="Arial" w:cs="Arial"/>
          <w:sz w:val="22"/>
          <w:szCs w:val="22"/>
          <w:lang w:val="es-ES"/>
        </w:rPr>
        <w:t>,</w:t>
      </w:r>
      <w:r w:rsidRPr="00163755">
        <w:rPr>
          <w:rFonts w:ascii="Arial" w:hAnsi="Arial" w:cs="Arial"/>
          <w:sz w:val="22"/>
          <w:szCs w:val="22"/>
          <w:lang w:val="es-ES"/>
        </w:rPr>
        <w:t xml:space="preserve"> así como electrodomésticos que sean </w:t>
      </w:r>
      <w:r w:rsidRPr="00163755">
        <w:rPr>
          <w:rFonts w:ascii="Arial" w:hAnsi="Arial" w:cs="Arial"/>
          <w:i/>
          <w:sz w:val="22"/>
          <w:szCs w:val="22"/>
          <w:lang w:val="es-ES"/>
        </w:rPr>
        <w:t>ENERGY STAR</w:t>
      </w:r>
      <w:r w:rsidRPr="00163755">
        <w:rPr>
          <w:rFonts w:ascii="Arial" w:hAnsi="Arial" w:cs="Arial"/>
          <w:sz w:val="22"/>
          <w:szCs w:val="22"/>
          <w:lang w:val="es-ES"/>
        </w:rPr>
        <w:t xml:space="preserve"> </w:t>
      </w:r>
    </w:p>
    <w:p w:rsidR="00033A38" w:rsidRPr="00163755" w:rsidRDefault="00033A38" w:rsidP="00033A38">
      <w:pPr>
        <w:ind w:left="360"/>
        <w:rPr>
          <w:rFonts w:ascii="Arial" w:hAnsi="Arial" w:cs="Arial"/>
          <w:sz w:val="22"/>
          <w:szCs w:val="22"/>
          <w:lang w:val="es-ES"/>
        </w:rPr>
      </w:pPr>
    </w:p>
    <w:p w:rsidR="00033A38" w:rsidRPr="00163755" w:rsidRDefault="00033A38" w:rsidP="00033A38">
      <w:pPr>
        <w:rPr>
          <w:rFonts w:ascii="Arial" w:hAnsi="Arial" w:cs="Arial"/>
          <w:sz w:val="22"/>
          <w:szCs w:val="22"/>
          <w:lang w:val="es-ES"/>
        </w:rPr>
      </w:pPr>
      <w:r w:rsidRPr="00163755">
        <w:rPr>
          <w:rFonts w:ascii="Arial" w:hAnsi="Arial" w:cs="Arial"/>
          <w:sz w:val="22"/>
          <w:szCs w:val="22"/>
          <w:lang w:val="es-ES"/>
        </w:rPr>
        <w:t xml:space="preserve">A continuación presentamos otros recursos en línea para obtener más información al respecto: </w:t>
      </w:r>
    </w:p>
    <w:p w:rsidR="00033A38" w:rsidRPr="00163755" w:rsidRDefault="00033A38" w:rsidP="00033A38">
      <w:pPr>
        <w:rPr>
          <w:rFonts w:ascii="Arial" w:hAnsi="Arial" w:cs="Arial"/>
          <w:sz w:val="22"/>
          <w:szCs w:val="22"/>
          <w:lang w:val="es-ES"/>
        </w:rPr>
      </w:pPr>
    </w:p>
    <w:p w:rsidR="00033A38" w:rsidRPr="00EE0004" w:rsidRDefault="00033A38" w:rsidP="00033A38">
      <w:pPr>
        <w:rPr>
          <w:rFonts w:ascii="Arial" w:hAnsi="Arial" w:cs="Arial"/>
          <w:sz w:val="22"/>
          <w:szCs w:val="22"/>
          <w:lang w:val="es-ES"/>
        </w:rPr>
      </w:pPr>
      <w:r w:rsidRPr="00EE0004">
        <w:rPr>
          <w:rFonts w:ascii="Arial" w:hAnsi="Arial" w:cs="Arial"/>
          <w:sz w:val="22"/>
          <w:szCs w:val="22"/>
          <w:lang w:val="es-ES"/>
        </w:rPr>
        <w:t xml:space="preserve">1. </w:t>
      </w:r>
      <w:hyperlink r:id="rId7" w:history="1">
        <w:r w:rsidRPr="00EE0004">
          <w:rPr>
            <w:rStyle w:val="Hyperlink"/>
            <w:rFonts w:ascii="Arial" w:hAnsi="Arial" w:cs="Arial"/>
            <w:sz w:val="22"/>
            <w:szCs w:val="22"/>
            <w:lang w:val="es-ES"/>
          </w:rPr>
          <w:t>http://www.permafrostonline.com/permafrost-tests/</w:t>
        </w:r>
      </w:hyperlink>
    </w:p>
    <w:p w:rsidR="00033A38" w:rsidRPr="00EE0004" w:rsidRDefault="00033A38" w:rsidP="00033A38">
      <w:pPr>
        <w:rPr>
          <w:rFonts w:ascii="Arial" w:hAnsi="Arial" w:cs="Arial"/>
          <w:sz w:val="22"/>
          <w:szCs w:val="22"/>
          <w:lang w:val="es-ES"/>
        </w:rPr>
      </w:pPr>
      <w:r w:rsidRPr="00EE0004">
        <w:rPr>
          <w:rFonts w:ascii="Arial" w:hAnsi="Arial" w:cs="Arial"/>
          <w:sz w:val="22"/>
          <w:szCs w:val="22"/>
          <w:lang w:val="es-ES"/>
        </w:rPr>
        <w:t xml:space="preserve">2. </w:t>
      </w:r>
      <w:hyperlink r:id="rId8" w:history="1">
        <w:r w:rsidRPr="00EE0004">
          <w:rPr>
            <w:rStyle w:val="Hyperlink"/>
            <w:rFonts w:ascii="Arial" w:hAnsi="Arial" w:cs="Arial"/>
            <w:sz w:val="22"/>
            <w:szCs w:val="22"/>
            <w:lang w:val="es-ES"/>
          </w:rPr>
          <w:t>http://www.energystar.gov/index.cfm?c=hospitality.bus_hospitality</w:t>
        </w:r>
      </w:hyperlink>
    </w:p>
    <w:p w:rsidR="00033A38" w:rsidRPr="00EE0004" w:rsidRDefault="00033A38" w:rsidP="00033A38">
      <w:pPr>
        <w:rPr>
          <w:rFonts w:ascii="Arial" w:hAnsi="Arial" w:cs="Arial"/>
          <w:sz w:val="22"/>
          <w:szCs w:val="22"/>
          <w:lang w:val="es-ES"/>
        </w:rPr>
      </w:pPr>
      <w:r w:rsidRPr="00EE0004">
        <w:rPr>
          <w:rFonts w:ascii="Arial" w:hAnsi="Arial" w:cs="Arial"/>
          <w:sz w:val="22"/>
          <w:szCs w:val="22"/>
          <w:lang w:val="es-ES"/>
        </w:rPr>
        <w:t xml:space="preserve">3. </w:t>
      </w:r>
      <w:hyperlink r:id="rId9" w:history="1">
        <w:r w:rsidRPr="00EE0004">
          <w:rPr>
            <w:rStyle w:val="Hyperlink"/>
            <w:rFonts w:ascii="Arial" w:hAnsi="Arial" w:cs="Arial"/>
            <w:sz w:val="22"/>
            <w:szCs w:val="22"/>
            <w:lang w:val="es-ES"/>
          </w:rPr>
          <w:t>www.plmg.com/crtoilet.htm</w:t>
        </w:r>
      </w:hyperlink>
    </w:p>
    <w:p w:rsidR="00033A38" w:rsidRPr="00EE0004" w:rsidRDefault="00033A38" w:rsidP="00033A38">
      <w:pPr>
        <w:rPr>
          <w:rFonts w:ascii="Arial" w:hAnsi="Arial" w:cs="Arial"/>
          <w:sz w:val="22"/>
          <w:szCs w:val="22"/>
          <w:lang w:val="es-ES"/>
        </w:rPr>
      </w:pPr>
    </w:p>
    <w:p w:rsidR="00033A38" w:rsidRPr="00EE0004" w:rsidRDefault="00033A38" w:rsidP="00033A38">
      <w:pPr>
        <w:pStyle w:val="Heading3"/>
        <w:rPr>
          <w:b w:val="0"/>
          <w:sz w:val="24"/>
          <w:szCs w:val="24"/>
          <w:lang w:val="es-ES"/>
        </w:rPr>
      </w:pPr>
      <w:r w:rsidRPr="00EE0004">
        <w:rPr>
          <w:sz w:val="22"/>
          <w:szCs w:val="22"/>
          <w:lang w:val="es-ES"/>
        </w:rPr>
        <w:br w:type="page"/>
      </w:r>
    </w:p>
    <w:p w:rsidR="00033A38" w:rsidRPr="00EE0004" w:rsidRDefault="00033A38" w:rsidP="00033A38">
      <w:pPr>
        <w:pStyle w:val="Heading3"/>
        <w:jc w:val="center"/>
        <w:rPr>
          <w:sz w:val="24"/>
          <w:szCs w:val="24"/>
          <w:lang w:val="es-ES"/>
        </w:rPr>
      </w:pPr>
    </w:p>
    <w:p w:rsidR="00033A38" w:rsidRPr="00EE0004" w:rsidRDefault="00033A38" w:rsidP="00033A38">
      <w:pPr>
        <w:pStyle w:val="Heading3"/>
        <w:jc w:val="center"/>
        <w:rPr>
          <w:sz w:val="24"/>
          <w:szCs w:val="24"/>
          <w:lang w:val="es-ES"/>
        </w:rPr>
      </w:pPr>
      <w:r>
        <w:rPr>
          <w:sz w:val="24"/>
          <w:szCs w:val="24"/>
          <w:lang w:val="es-ES"/>
        </w:rPr>
        <w:t>PROBLEMAS CON LA ILUMINACION</w:t>
      </w:r>
    </w:p>
    <w:p w:rsidR="00033A38" w:rsidRPr="00EE0004" w:rsidRDefault="00033A38" w:rsidP="00033A38">
      <w:pPr>
        <w:pStyle w:val="Heading3"/>
        <w:rPr>
          <w:b w:val="0"/>
          <w:sz w:val="22"/>
          <w:szCs w:val="22"/>
          <w:lang w:val="es-ES"/>
        </w:rPr>
      </w:pPr>
      <w:r>
        <w:rPr>
          <w:b w:val="0"/>
          <w:sz w:val="22"/>
          <w:szCs w:val="22"/>
          <w:lang w:val="es-ES"/>
        </w:rPr>
        <w:t xml:space="preserve">La iluminación ha sido una de las historias de mayor éxito en la eficiencia de la energía en el último trimestre del Siglo XX.  Y podría llegar a convertirse en otra historia de éxito en los próximos años a medida que vamos adentrándonos más al Siglo XXI. </w:t>
      </w:r>
    </w:p>
    <w:p w:rsidR="00033A38" w:rsidRPr="00EE0004" w:rsidRDefault="00033A38" w:rsidP="00033A38">
      <w:pPr>
        <w:rPr>
          <w:rFonts w:ascii="Arial" w:hAnsi="Arial" w:cs="Arial"/>
          <w:b/>
          <w:lang w:val="es-ES"/>
        </w:rPr>
      </w:pPr>
    </w:p>
    <w:p w:rsidR="00033A38" w:rsidRPr="00EE0004" w:rsidRDefault="00033A38" w:rsidP="00033A38">
      <w:pPr>
        <w:rPr>
          <w:rFonts w:ascii="Arial" w:hAnsi="Arial" w:cs="Arial"/>
          <w:sz w:val="22"/>
          <w:szCs w:val="22"/>
          <w:lang w:val="es-ES"/>
        </w:rPr>
      </w:pPr>
      <w:r>
        <w:rPr>
          <w:rFonts w:ascii="Arial" w:hAnsi="Arial" w:cs="Arial"/>
          <w:sz w:val="22"/>
          <w:szCs w:val="22"/>
          <w:lang w:val="es-ES"/>
        </w:rPr>
        <w:t xml:space="preserve">En los años después de la crisis petrolera de 1970, los dueños y gerentes de edificios comerciales reaccionaron a los altos precios de la electricidad al adaptar las oficinas, bodegas y tiendas.  </w:t>
      </w:r>
      <w:r w:rsidRPr="00D07BCD">
        <w:rPr>
          <w:rFonts w:ascii="Arial" w:hAnsi="Arial" w:cs="Arial"/>
          <w:sz w:val="22"/>
          <w:szCs w:val="22"/>
          <w:lang w:val="es-ES"/>
        </w:rPr>
        <w:t>Primero redujeron las áreas en donde había exceso de iluminación y después instalaron tubos fluorescentes  y balastos electrónicos de bajo voltaje.</w:t>
      </w:r>
      <w:r>
        <w:rPr>
          <w:rFonts w:ascii="Arial" w:hAnsi="Arial" w:cs="Arial"/>
          <w:sz w:val="22"/>
          <w:szCs w:val="22"/>
          <w:lang w:val="es-ES"/>
        </w:rPr>
        <w:t xml:space="preserve">  Como resultado, el uso de la energía para la iluminación en el sector comercial se redujo aunque el número de edificios comerciales aumento. </w:t>
      </w:r>
    </w:p>
    <w:p w:rsidR="00033A38" w:rsidRDefault="00033A38" w:rsidP="00033A38">
      <w:pPr>
        <w:pStyle w:val="NormalWeb"/>
        <w:rPr>
          <w:rFonts w:ascii="Arial" w:hAnsi="Arial" w:cs="Arial"/>
          <w:sz w:val="22"/>
          <w:szCs w:val="22"/>
          <w:lang w:val="es-ES"/>
        </w:rPr>
      </w:pPr>
      <w:r w:rsidRPr="00D07BCD">
        <w:rPr>
          <w:rFonts w:ascii="Arial" w:hAnsi="Arial" w:cs="Arial"/>
          <w:sz w:val="22"/>
          <w:szCs w:val="22"/>
          <w:lang w:val="es-ES"/>
        </w:rPr>
        <w:t xml:space="preserve">Ahora el éxito en el sector comercial puede ser el preludio a otro gran éxito en la eficiencia energética – esta vez en el sector residencial. </w:t>
      </w:r>
      <w:r>
        <w:rPr>
          <w:rFonts w:ascii="Arial" w:hAnsi="Arial" w:cs="Arial"/>
          <w:sz w:val="22"/>
          <w:szCs w:val="22"/>
          <w:lang w:val="es-ES"/>
        </w:rPr>
        <w:t xml:space="preserve"> El bombillo fluorescente compacto es la clave que podría desencadenar este éxito. </w:t>
      </w:r>
    </w:p>
    <w:p w:rsidR="00033A38" w:rsidRDefault="00033A38" w:rsidP="00033A38">
      <w:pPr>
        <w:pStyle w:val="NormalWeb"/>
        <w:rPr>
          <w:rFonts w:ascii="Arial" w:hAnsi="Arial" w:cs="Arial"/>
          <w:sz w:val="22"/>
          <w:szCs w:val="22"/>
          <w:lang w:val="es-ES"/>
        </w:rPr>
      </w:pPr>
      <w:r w:rsidRPr="00D07BCD">
        <w:rPr>
          <w:rFonts w:ascii="Arial" w:hAnsi="Arial" w:cs="Arial"/>
          <w:sz w:val="22"/>
          <w:szCs w:val="22"/>
          <w:lang w:val="es-ES"/>
        </w:rPr>
        <w:t xml:space="preserve">Tal como las lámparas fluorescentes que se encuentran en los edificios comerciales, un bombillo fluorescente compacto es un tubo. </w:t>
      </w:r>
      <w:r>
        <w:rPr>
          <w:rFonts w:ascii="Arial" w:hAnsi="Arial" w:cs="Arial"/>
          <w:sz w:val="22"/>
          <w:szCs w:val="22"/>
          <w:lang w:val="es-ES"/>
        </w:rPr>
        <w:t xml:space="preserve"> Sin embargo estos tubos son más estrechos y están doblados como un </w:t>
      </w:r>
      <w:r w:rsidRPr="00D07BCD">
        <w:rPr>
          <w:rFonts w:ascii="Arial" w:hAnsi="Arial" w:cs="Arial"/>
          <w:i/>
          <w:sz w:val="22"/>
          <w:szCs w:val="22"/>
          <w:lang w:val="es-ES"/>
        </w:rPr>
        <w:t>pretzel</w:t>
      </w:r>
      <w:r>
        <w:rPr>
          <w:rFonts w:ascii="Arial" w:hAnsi="Arial" w:cs="Arial"/>
          <w:sz w:val="22"/>
          <w:szCs w:val="22"/>
          <w:lang w:val="es-ES"/>
        </w:rPr>
        <w:t xml:space="preserve">.  Algunas veces ellos están cubiertos con un globo para que se vean como un bombillo incandescente estándar. </w:t>
      </w:r>
    </w:p>
    <w:p w:rsidR="00033A38" w:rsidRPr="00EE0004" w:rsidRDefault="00033A38" w:rsidP="00033A38">
      <w:pPr>
        <w:pStyle w:val="NormalWeb"/>
        <w:rPr>
          <w:rFonts w:ascii="Arial" w:hAnsi="Arial" w:cs="Arial"/>
          <w:sz w:val="22"/>
          <w:szCs w:val="22"/>
          <w:lang w:val="es-ES"/>
        </w:rPr>
      </w:pPr>
      <w:r w:rsidRPr="00281C9A">
        <w:rPr>
          <w:rFonts w:ascii="Arial" w:hAnsi="Arial" w:cs="Arial"/>
          <w:sz w:val="22"/>
          <w:szCs w:val="22"/>
          <w:lang w:val="es-ES"/>
        </w:rPr>
        <w:t>La gran diferencia entre los fluorescentes compactos y sus primos</w:t>
      </w:r>
      <w:r>
        <w:rPr>
          <w:rFonts w:ascii="Arial" w:hAnsi="Arial" w:cs="Arial"/>
          <w:sz w:val="22"/>
          <w:szCs w:val="22"/>
          <w:lang w:val="es-ES"/>
        </w:rPr>
        <w:t>,</w:t>
      </w:r>
      <w:r w:rsidRPr="00281C9A">
        <w:rPr>
          <w:rFonts w:ascii="Arial" w:hAnsi="Arial" w:cs="Arial"/>
          <w:sz w:val="22"/>
          <w:szCs w:val="22"/>
          <w:lang w:val="es-ES"/>
        </w:rPr>
        <w:t xml:space="preserve"> las luces incandescentes</w:t>
      </w:r>
      <w:r>
        <w:rPr>
          <w:rFonts w:ascii="Arial" w:hAnsi="Arial" w:cs="Arial"/>
          <w:sz w:val="22"/>
          <w:szCs w:val="22"/>
          <w:lang w:val="es-ES"/>
        </w:rPr>
        <w:t>,</w:t>
      </w:r>
      <w:r w:rsidRPr="00281C9A">
        <w:rPr>
          <w:rFonts w:ascii="Arial" w:hAnsi="Arial" w:cs="Arial"/>
          <w:sz w:val="22"/>
          <w:szCs w:val="22"/>
          <w:lang w:val="es-ES"/>
        </w:rPr>
        <w:t xml:space="preserve"> es la cantidad de energía que ellos utilizan. </w:t>
      </w:r>
      <w:r>
        <w:rPr>
          <w:rFonts w:ascii="Arial" w:hAnsi="Arial" w:cs="Arial"/>
          <w:sz w:val="22"/>
          <w:szCs w:val="22"/>
          <w:lang w:val="es-ES"/>
        </w:rPr>
        <w:t xml:space="preserve"> </w:t>
      </w:r>
      <w:r w:rsidRPr="00281C9A">
        <w:rPr>
          <w:rFonts w:ascii="Arial" w:hAnsi="Arial" w:cs="Arial"/>
          <w:sz w:val="22"/>
          <w:szCs w:val="22"/>
          <w:lang w:val="es-ES"/>
        </w:rPr>
        <w:t xml:space="preserve">Los fluorescentes compactos a duras penas utilizan un cuarto de la electricidad </w:t>
      </w:r>
      <w:r>
        <w:rPr>
          <w:rFonts w:ascii="Arial" w:hAnsi="Arial" w:cs="Arial"/>
          <w:sz w:val="22"/>
          <w:szCs w:val="22"/>
          <w:lang w:val="es-ES"/>
        </w:rPr>
        <w:t xml:space="preserve">de la </w:t>
      </w:r>
      <w:r w:rsidRPr="00281C9A">
        <w:rPr>
          <w:rFonts w:ascii="Arial" w:hAnsi="Arial" w:cs="Arial"/>
          <w:sz w:val="22"/>
          <w:szCs w:val="22"/>
          <w:lang w:val="es-ES"/>
        </w:rPr>
        <w:t>que un bombillo incandescente utilizaría para proporcionar la misma cantidad de luz.</w:t>
      </w:r>
      <w:r>
        <w:rPr>
          <w:rFonts w:ascii="Arial" w:hAnsi="Arial" w:cs="Arial"/>
          <w:sz w:val="22"/>
          <w:szCs w:val="22"/>
          <w:lang w:val="es-ES"/>
        </w:rPr>
        <w:t xml:space="preserve">  Claro está que la diferencia exacta de la salida de luz dependerá de la forma de los tubos, si son un tubo cosmético y otro sin número de cosas menores.  Pero al cortar el uso de la electricidad de luz en aproximadamente un 75% se traduce a un gran ahorro.  A continuación se presenta una tabla de bombillos fluorescentes compactos y su equivalente en bombillos incandescentes. </w:t>
      </w:r>
    </w:p>
    <w:tbl>
      <w:tblPr>
        <w:tblW w:w="8250" w:type="dxa"/>
        <w:tblCellSpacing w:w="7" w:type="dxa"/>
        <w:tblCellMar>
          <w:left w:w="0" w:type="dxa"/>
          <w:right w:w="0" w:type="dxa"/>
        </w:tblCellMar>
        <w:tblLook w:val="0000" w:firstRow="0" w:lastRow="0" w:firstColumn="0" w:lastColumn="0" w:noHBand="0" w:noVBand="0"/>
      </w:tblPr>
      <w:tblGrid>
        <w:gridCol w:w="1004"/>
        <w:gridCol w:w="3292"/>
        <w:gridCol w:w="3954"/>
      </w:tblGrid>
      <w:tr w:rsidR="00033A38" w:rsidRPr="00EE0004" w:rsidTr="00574D0F">
        <w:trPr>
          <w:tblCellSpacing w:w="7" w:type="dxa"/>
        </w:trPr>
        <w:tc>
          <w:tcPr>
            <w:tcW w:w="600" w:type="pct"/>
            <w:vAlign w:val="center"/>
          </w:tcPr>
          <w:p w:rsidR="00033A38" w:rsidRPr="00EE0004" w:rsidRDefault="00033A38" w:rsidP="00574D0F">
            <w:pPr>
              <w:rPr>
                <w:rFonts w:ascii="Arial" w:hAnsi="Arial" w:cs="Arial"/>
                <w:sz w:val="22"/>
                <w:szCs w:val="22"/>
                <w:lang w:val="es-ES"/>
              </w:rPr>
            </w:pPr>
          </w:p>
        </w:tc>
        <w:tc>
          <w:tcPr>
            <w:tcW w:w="2000" w:type="pct"/>
            <w:vAlign w:val="center"/>
          </w:tcPr>
          <w:p w:rsidR="00033A38" w:rsidRPr="00EE0004" w:rsidRDefault="00033A38" w:rsidP="00574D0F">
            <w:pPr>
              <w:rPr>
                <w:rFonts w:ascii="Arial" w:hAnsi="Arial" w:cs="Arial"/>
                <w:sz w:val="22"/>
                <w:szCs w:val="22"/>
                <w:lang w:val="es-ES"/>
              </w:rPr>
            </w:pPr>
            <w:r w:rsidRPr="00EE0004">
              <w:rPr>
                <w:rFonts w:ascii="Arial" w:hAnsi="Arial" w:cs="Arial"/>
                <w:noProof/>
                <w:sz w:val="22"/>
                <w:szCs w:val="22"/>
                <w:lang w:val="es-MX" w:eastAsia="es-MX"/>
              </w:rPr>
              <w:drawing>
                <wp:inline distT="0" distB="0" distL="0" distR="0" wp14:anchorId="667A6A78" wp14:editId="0153606E">
                  <wp:extent cx="758190" cy="1427480"/>
                  <wp:effectExtent l="19050" t="0" r="3810" b="0"/>
                  <wp:docPr id="4" name="Picture 4" descr="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b"/>
                          <pic:cNvPicPr>
                            <a:picLocks noChangeAspect="1" noChangeArrowheads="1"/>
                          </pic:cNvPicPr>
                        </pic:nvPicPr>
                        <pic:blipFill>
                          <a:blip r:embed="rId10" cstate="print"/>
                          <a:srcRect/>
                          <a:stretch>
                            <a:fillRect/>
                          </a:stretch>
                        </pic:blipFill>
                        <pic:spPr bwMode="auto">
                          <a:xfrm>
                            <a:off x="0" y="0"/>
                            <a:ext cx="758190" cy="1427480"/>
                          </a:xfrm>
                          <a:prstGeom prst="rect">
                            <a:avLst/>
                          </a:prstGeom>
                          <a:noFill/>
                          <a:ln w="9525">
                            <a:noFill/>
                            <a:miter lim="800000"/>
                            <a:headEnd/>
                            <a:tailEnd/>
                          </a:ln>
                        </pic:spPr>
                      </pic:pic>
                    </a:graphicData>
                  </a:graphic>
                </wp:inline>
              </w:drawing>
            </w:r>
          </w:p>
        </w:tc>
        <w:tc>
          <w:tcPr>
            <w:tcW w:w="2400" w:type="pct"/>
            <w:vAlign w:val="center"/>
          </w:tcPr>
          <w:p w:rsidR="00033A38" w:rsidRPr="00EE0004" w:rsidRDefault="00033A38" w:rsidP="00574D0F">
            <w:pPr>
              <w:rPr>
                <w:rFonts w:ascii="Arial" w:hAnsi="Arial" w:cs="Arial"/>
                <w:sz w:val="22"/>
                <w:szCs w:val="22"/>
                <w:lang w:val="es-ES"/>
              </w:rPr>
            </w:pPr>
            <w:r w:rsidRPr="00EE0004">
              <w:rPr>
                <w:rFonts w:ascii="Arial" w:hAnsi="Arial" w:cs="Arial"/>
                <w:noProof/>
                <w:sz w:val="22"/>
                <w:szCs w:val="22"/>
                <w:lang w:val="es-MX" w:eastAsia="es-MX"/>
              </w:rPr>
              <w:drawing>
                <wp:inline distT="0" distB="0" distL="0" distR="0" wp14:anchorId="7FA3C8E7" wp14:editId="495F4C90">
                  <wp:extent cx="1148715" cy="948055"/>
                  <wp:effectExtent l="19050" t="0" r="0" b="0"/>
                  <wp:docPr id="5" name="Picture 5" descr="in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an"/>
                          <pic:cNvPicPr>
                            <a:picLocks noChangeAspect="1" noChangeArrowheads="1"/>
                          </pic:cNvPicPr>
                        </pic:nvPicPr>
                        <pic:blipFill>
                          <a:blip r:embed="rId11" cstate="print"/>
                          <a:srcRect/>
                          <a:stretch>
                            <a:fillRect/>
                          </a:stretch>
                        </pic:blipFill>
                        <pic:spPr bwMode="auto">
                          <a:xfrm>
                            <a:off x="0" y="0"/>
                            <a:ext cx="1148715" cy="948055"/>
                          </a:xfrm>
                          <a:prstGeom prst="rect">
                            <a:avLst/>
                          </a:prstGeom>
                          <a:noFill/>
                          <a:ln w="9525">
                            <a:noFill/>
                            <a:miter lim="800000"/>
                            <a:headEnd/>
                            <a:tailEnd/>
                          </a:ln>
                        </pic:spPr>
                      </pic:pic>
                    </a:graphicData>
                  </a:graphic>
                </wp:inline>
              </w:drawing>
            </w:r>
          </w:p>
        </w:tc>
      </w:tr>
    </w:tbl>
    <w:p w:rsidR="00033A38" w:rsidRPr="00EE0004" w:rsidRDefault="00033A38" w:rsidP="00033A38">
      <w:pPr>
        <w:pStyle w:val="NormalWeb"/>
        <w:spacing w:before="0" w:beforeAutospacing="0" w:after="0" w:afterAutospacing="0"/>
        <w:rPr>
          <w:rFonts w:ascii="Arial" w:hAnsi="Arial" w:cs="Arial"/>
          <w:vanish/>
          <w:sz w:val="22"/>
          <w:szCs w:val="22"/>
          <w:lang w:val="es-ES"/>
        </w:rPr>
      </w:pPr>
    </w:p>
    <w:p w:rsidR="00033A38" w:rsidRPr="00EE0004" w:rsidRDefault="00033A38" w:rsidP="00033A38">
      <w:pPr>
        <w:pStyle w:val="NormalWeb"/>
        <w:spacing w:before="0" w:beforeAutospacing="0" w:after="0" w:afterAutospacing="0"/>
        <w:rPr>
          <w:rFonts w:ascii="Arial" w:hAnsi="Arial" w:cs="Arial"/>
          <w:vanish/>
          <w:sz w:val="22"/>
          <w:szCs w:val="22"/>
          <w:lang w:val="es-ES"/>
        </w:rPr>
      </w:pPr>
    </w:p>
    <w:tbl>
      <w:tblPr>
        <w:tblW w:w="8309" w:type="dxa"/>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4348"/>
        <w:gridCol w:w="3961"/>
      </w:tblGrid>
      <w:tr w:rsidR="00033A38" w:rsidRPr="00EE0004" w:rsidTr="00574D0F">
        <w:trPr>
          <w:tblCellSpacing w:w="7" w:type="dxa"/>
        </w:trPr>
        <w:tc>
          <w:tcPr>
            <w:tcW w:w="2604" w:type="pct"/>
            <w:tcBorders>
              <w:top w:val="outset" w:sz="6" w:space="0" w:color="auto"/>
              <w:left w:val="outset" w:sz="6" w:space="0" w:color="auto"/>
              <w:bottom w:val="outset" w:sz="6" w:space="0" w:color="auto"/>
              <w:right w:val="outset" w:sz="6" w:space="0" w:color="auto"/>
            </w:tcBorders>
            <w:vAlign w:val="center"/>
          </w:tcPr>
          <w:p w:rsidR="00033A38" w:rsidRPr="00EE0004" w:rsidRDefault="00033A38" w:rsidP="00574D0F">
            <w:pPr>
              <w:jc w:val="center"/>
              <w:rPr>
                <w:rFonts w:ascii="Arial" w:hAnsi="Arial" w:cs="Arial"/>
                <w:sz w:val="22"/>
                <w:szCs w:val="22"/>
                <w:lang w:val="es-ES"/>
              </w:rPr>
            </w:pPr>
            <w:r>
              <w:rPr>
                <w:rFonts w:ascii="Arial" w:hAnsi="Arial" w:cs="Arial"/>
                <w:sz w:val="22"/>
                <w:szCs w:val="22"/>
                <w:lang w:val="es-ES"/>
              </w:rPr>
              <w:t>Bombillos Fluorescentes Compactos</w:t>
            </w:r>
            <w:r w:rsidRPr="00EE0004">
              <w:rPr>
                <w:rFonts w:ascii="Arial" w:hAnsi="Arial" w:cs="Arial"/>
                <w:vanish/>
                <w:sz w:val="22"/>
                <w:szCs w:val="22"/>
                <w:lang w:val="es-ES"/>
              </w:rPr>
              <w:br w:type="page"/>
            </w:r>
            <w:r w:rsidRPr="00EE0004">
              <w:rPr>
                <w:rFonts w:ascii="Arial" w:hAnsi="Arial" w:cs="Arial"/>
                <w:sz w:val="22"/>
                <w:szCs w:val="22"/>
                <w:lang w:val="es-ES"/>
              </w:rPr>
              <w:t xml:space="preserve"> </w:t>
            </w:r>
          </w:p>
        </w:tc>
        <w:tc>
          <w:tcPr>
            <w:tcW w:w="2371" w:type="pct"/>
            <w:tcBorders>
              <w:top w:val="outset" w:sz="6" w:space="0" w:color="auto"/>
              <w:left w:val="outset" w:sz="6" w:space="0" w:color="auto"/>
              <w:bottom w:val="outset" w:sz="6" w:space="0" w:color="auto"/>
              <w:right w:val="outset" w:sz="6" w:space="0" w:color="auto"/>
            </w:tcBorders>
            <w:vAlign w:val="center"/>
          </w:tcPr>
          <w:p w:rsidR="00033A38" w:rsidRDefault="00033A38" w:rsidP="00574D0F">
            <w:pPr>
              <w:jc w:val="center"/>
              <w:rPr>
                <w:rFonts w:ascii="Arial" w:hAnsi="Arial" w:cs="Arial"/>
                <w:sz w:val="22"/>
                <w:szCs w:val="22"/>
                <w:lang w:val="es-ES"/>
              </w:rPr>
            </w:pPr>
            <w:r w:rsidRPr="00EE0004">
              <w:rPr>
                <w:rFonts w:ascii="Arial" w:hAnsi="Arial" w:cs="Arial"/>
                <w:sz w:val="22"/>
                <w:szCs w:val="22"/>
                <w:lang w:val="es-ES"/>
              </w:rPr>
              <w:br/>
            </w:r>
            <w:r>
              <w:rPr>
                <w:rFonts w:ascii="Arial" w:hAnsi="Arial" w:cs="Arial"/>
                <w:sz w:val="22"/>
                <w:szCs w:val="22"/>
                <w:lang w:val="es-ES"/>
              </w:rPr>
              <w:t>Bombillos</w:t>
            </w:r>
          </w:p>
          <w:p w:rsidR="00033A38" w:rsidRPr="00EE0004" w:rsidRDefault="00033A38" w:rsidP="00574D0F">
            <w:pPr>
              <w:jc w:val="center"/>
              <w:rPr>
                <w:rFonts w:ascii="Arial" w:hAnsi="Arial" w:cs="Arial"/>
                <w:sz w:val="22"/>
                <w:szCs w:val="22"/>
                <w:lang w:val="es-ES"/>
              </w:rPr>
            </w:pPr>
            <w:r>
              <w:rPr>
                <w:rFonts w:ascii="Arial" w:hAnsi="Arial" w:cs="Arial"/>
                <w:sz w:val="22"/>
                <w:szCs w:val="22"/>
                <w:lang w:val="es-ES"/>
              </w:rPr>
              <w:t>Incandescentes</w:t>
            </w:r>
            <w:r w:rsidRPr="00EE0004">
              <w:rPr>
                <w:rFonts w:ascii="Arial" w:hAnsi="Arial" w:cs="Arial"/>
                <w:sz w:val="22"/>
                <w:szCs w:val="22"/>
                <w:lang w:val="es-ES"/>
              </w:rPr>
              <w:t xml:space="preserve"> </w:t>
            </w:r>
          </w:p>
        </w:tc>
      </w:tr>
      <w:tr w:rsidR="00033A38" w:rsidRPr="00EE0004" w:rsidTr="00574D0F">
        <w:trPr>
          <w:tblCellSpacing w:w="7" w:type="dxa"/>
        </w:trPr>
        <w:tc>
          <w:tcPr>
            <w:tcW w:w="2604" w:type="pct"/>
            <w:tcBorders>
              <w:top w:val="outset" w:sz="6" w:space="0" w:color="auto"/>
              <w:left w:val="outset" w:sz="6" w:space="0" w:color="auto"/>
              <w:bottom w:val="outset" w:sz="6" w:space="0" w:color="auto"/>
              <w:right w:val="outset" w:sz="6" w:space="0" w:color="auto"/>
            </w:tcBorders>
            <w:vAlign w:val="center"/>
          </w:tcPr>
          <w:p w:rsidR="00033A38" w:rsidRPr="00EE0004" w:rsidRDefault="00033A38" w:rsidP="00574D0F">
            <w:pPr>
              <w:jc w:val="center"/>
              <w:rPr>
                <w:rFonts w:ascii="Arial" w:hAnsi="Arial" w:cs="Arial"/>
                <w:sz w:val="22"/>
                <w:szCs w:val="22"/>
                <w:lang w:val="es-ES"/>
              </w:rPr>
            </w:pPr>
            <w:r w:rsidRPr="00EE0004">
              <w:rPr>
                <w:rFonts w:ascii="Arial" w:hAnsi="Arial" w:cs="Arial"/>
                <w:sz w:val="22"/>
                <w:szCs w:val="22"/>
                <w:lang w:val="es-ES"/>
              </w:rPr>
              <w:t xml:space="preserve">7 watts </w:t>
            </w:r>
          </w:p>
        </w:tc>
        <w:tc>
          <w:tcPr>
            <w:tcW w:w="2371" w:type="pct"/>
            <w:tcBorders>
              <w:top w:val="outset" w:sz="6" w:space="0" w:color="auto"/>
              <w:left w:val="outset" w:sz="6" w:space="0" w:color="auto"/>
              <w:bottom w:val="outset" w:sz="6" w:space="0" w:color="auto"/>
              <w:right w:val="outset" w:sz="6" w:space="0" w:color="auto"/>
            </w:tcBorders>
            <w:vAlign w:val="center"/>
          </w:tcPr>
          <w:p w:rsidR="00033A38" w:rsidRPr="00EE0004" w:rsidRDefault="00033A38" w:rsidP="00574D0F">
            <w:pPr>
              <w:jc w:val="center"/>
              <w:rPr>
                <w:rFonts w:ascii="Arial" w:hAnsi="Arial" w:cs="Arial"/>
                <w:sz w:val="22"/>
                <w:szCs w:val="22"/>
                <w:lang w:val="es-ES"/>
              </w:rPr>
            </w:pPr>
            <w:r w:rsidRPr="00EE0004">
              <w:rPr>
                <w:rFonts w:ascii="Arial" w:hAnsi="Arial" w:cs="Arial"/>
                <w:sz w:val="22"/>
                <w:szCs w:val="22"/>
                <w:lang w:val="es-ES"/>
              </w:rPr>
              <w:t xml:space="preserve">25 watts </w:t>
            </w:r>
          </w:p>
        </w:tc>
      </w:tr>
      <w:tr w:rsidR="00033A38" w:rsidRPr="00EE0004" w:rsidTr="00574D0F">
        <w:trPr>
          <w:tblCellSpacing w:w="7" w:type="dxa"/>
        </w:trPr>
        <w:tc>
          <w:tcPr>
            <w:tcW w:w="2604" w:type="pct"/>
            <w:tcBorders>
              <w:top w:val="outset" w:sz="6" w:space="0" w:color="auto"/>
              <w:left w:val="outset" w:sz="6" w:space="0" w:color="auto"/>
              <w:bottom w:val="outset" w:sz="6" w:space="0" w:color="auto"/>
              <w:right w:val="outset" w:sz="6" w:space="0" w:color="auto"/>
            </w:tcBorders>
            <w:vAlign w:val="center"/>
          </w:tcPr>
          <w:p w:rsidR="00033A38" w:rsidRPr="00EE0004" w:rsidRDefault="00033A38" w:rsidP="00574D0F">
            <w:pPr>
              <w:jc w:val="center"/>
              <w:rPr>
                <w:rFonts w:ascii="Arial" w:hAnsi="Arial" w:cs="Arial"/>
                <w:sz w:val="22"/>
                <w:szCs w:val="22"/>
                <w:lang w:val="es-ES"/>
              </w:rPr>
            </w:pPr>
            <w:r w:rsidRPr="00EE0004">
              <w:rPr>
                <w:rFonts w:ascii="Arial" w:hAnsi="Arial" w:cs="Arial"/>
                <w:sz w:val="22"/>
                <w:szCs w:val="22"/>
                <w:lang w:val="es-ES"/>
              </w:rPr>
              <w:t xml:space="preserve">15 watts </w:t>
            </w:r>
          </w:p>
        </w:tc>
        <w:tc>
          <w:tcPr>
            <w:tcW w:w="2371" w:type="pct"/>
            <w:tcBorders>
              <w:top w:val="outset" w:sz="6" w:space="0" w:color="auto"/>
              <w:left w:val="outset" w:sz="6" w:space="0" w:color="auto"/>
              <w:bottom w:val="outset" w:sz="6" w:space="0" w:color="auto"/>
              <w:right w:val="outset" w:sz="6" w:space="0" w:color="auto"/>
            </w:tcBorders>
            <w:vAlign w:val="center"/>
          </w:tcPr>
          <w:p w:rsidR="00033A38" w:rsidRPr="00EE0004" w:rsidRDefault="00033A38" w:rsidP="00574D0F">
            <w:pPr>
              <w:jc w:val="center"/>
              <w:rPr>
                <w:rFonts w:ascii="Arial" w:hAnsi="Arial" w:cs="Arial"/>
                <w:sz w:val="22"/>
                <w:szCs w:val="22"/>
                <w:lang w:val="es-ES"/>
              </w:rPr>
            </w:pPr>
            <w:r w:rsidRPr="00EE0004">
              <w:rPr>
                <w:rFonts w:ascii="Arial" w:hAnsi="Arial" w:cs="Arial"/>
                <w:sz w:val="22"/>
                <w:szCs w:val="22"/>
                <w:lang w:val="es-ES"/>
              </w:rPr>
              <w:t xml:space="preserve">60 watts </w:t>
            </w:r>
          </w:p>
        </w:tc>
      </w:tr>
      <w:tr w:rsidR="00033A38" w:rsidRPr="00EE0004" w:rsidTr="00574D0F">
        <w:trPr>
          <w:tblCellSpacing w:w="7" w:type="dxa"/>
        </w:trPr>
        <w:tc>
          <w:tcPr>
            <w:tcW w:w="2604" w:type="pct"/>
            <w:tcBorders>
              <w:top w:val="outset" w:sz="6" w:space="0" w:color="auto"/>
              <w:left w:val="outset" w:sz="6" w:space="0" w:color="auto"/>
              <w:bottom w:val="outset" w:sz="6" w:space="0" w:color="auto"/>
              <w:right w:val="outset" w:sz="6" w:space="0" w:color="auto"/>
            </w:tcBorders>
            <w:vAlign w:val="center"/>
          </w:tcPr>
          <w:p w:rsidR="00033A38" w:rsidRPr="00EE0004" w:rsidRDefault="00033A38" w:rsidP="00574D0F">
            <w:pPr>
              <w:jc w:val="center"/>
              <w:rPr>
                <w:rFonts w:ascii="Arial" w:hAnsi="Arial" w:cs="Arial"/>
                <w:sz w:val="22"/>
                <w:szCs w:val="22"/>
                <w:lang w:val="es-ES"/>
              </w:rPr>
            </w:pPr>
            <w:r w:rsidRPr="00EE0004">
              <w:rPr>
                <w:rFonts w:ascii="Arial" w:hAnsi="Arial" w:cs="Arial"/>
                <w:sz w:val="22"/>
                <w:szCs w:val="22"/>
                <w:lang w:val="es-ES"/>
              </w:rPr>
              <w:t xml:space="preserve">18 watts </w:t>
            </w:r>
          </w:p>
        </w:tc>
        <w:tc>
          <w:tcPr>
            <w:tcW w:w="2371" w:type="pct"/>
            <w:tcBorders>
              <w:top w:val="outset" w:sz="6" w:space="0" w:color="auto"/>
              <w:left w:val="outset" w:sz="6" w:space="0" w:color="auto"/>
              <w:bottom w:val="outset" w:sz="6" w:space="0" w:color="auto"/>
              <w:right w:val="outset" w:sz="6" w:space="0" w:color="auto"/>
            </w:tcBorders>
            <w:vAlign w:val="center"/>
          </w:tcPr>
          <w:p w:rsidR="00033A38" w:rsidRPr="00EE0004" w:rsidRDefault="00033A38" w:rsidP="00574D0F">
            <w:pPr>
              <w:jc w:val="center"/>
              <w:rPr>
                <w:rFonts w:ascii="Arial" w:hAnsi="Arial" w:cs="Arial"/>
                <w:sz w:val="22"/>
                <w:szCs w:val="22"/>
                <w:lang w:val="es-ES"/>
              </w:rPr>
            </w:pPr>
            <w:r w:rsidRPr="00EE0004">
              <w:rPr>
                <w:rFonts w:ascii="Arial" w:hAnsi="Arial" w:cs="Arial"/>
                <w:sz w:val="22"/>
                <w:szCs w:val="22"/>
                <w:lang w:val="es-ES"/>
              </w:rPr>
              <w:t xml:space="preserve">75 watts </w:t>
            </w:r>
          </w:p>
        </w:tc>
      </w:tr>
      <w:tr w:rsidR="00033A38" w:rsidRPr="00EE0004" w:rsidTr="00574D0F">
        <w:trPr>
          <w:tblCellSpacing w:w="7" w:type="dxa"/>
        </w:trPr>
        <w:tc>
          <w:tcPr>
            <w:tcW w:w="2604" w:type="pct"/>
            <w:tcBorders>
              <w:top w:val="outset" w:sz="6" w:space="0" w:color="auto"/>
              <w:left w:val="outset" w:sz="6" w:space="0" w:color="auto"/>
              <w:bottom w:val="outset" w:sz="6" w:space="0" w:color="auto"/>
              <w:right w:val="outset" w:sz="6" w:space="0" w:color="auto"/>
            </w:tcBorders>
            <w:vAlign w:val="center"/>
          </w:tcPr>
          <w:p w:rsidR="00033A38" w:rsidRPr="00EE0004" w:rsidRDefault="00033A38" w:rsidP="00574D0F">
            <w:pPr>
              <w:jc w:val="center"/>
              <w:rPr>
                <w:rFonts w:ascii="Arial" w:hAnsi="Arial" w:cs="Arial"/>
                <w:sz w:val="22"/>
                <w:szCs w:val="22"/>
                <w:lang w:val="es-ES"/>
              </w:rPr>
            </w:pPr>
            <w:r w:rsidRPr="00EE0004">
              <w:rPr>
                <w:rFonts w:ascii="Arial" w:hAnsi="Arial" w:cs="Arial"/>
                <w:sz w:val="22"/>
                <w:szCs w:val="22"/>
                <w:lang w:val="es-ES"/>
              </w:rPr>
              <w:t xml:space="preserve">27 watts </w:t>
            </w:r>
          </w:p>
        </w:tc>
        <w:tc>
          <w:tcPr>
            <w:tcW w:w="2371" w:type="pct"/>
            <w:tcBorders>
              <w:top w:val="outset" w:sz="6" w:space="0" w:color="auto"/>
              <w:left w:val="outset" w:sz="6" w:space="0" w:color="auto"/>
              <w:bottom w:val="outset" w:sz="6" w:space="0" w:color="auto"/>
              <w:right w:val="outset" w:sz="6" w:space="0" w:color="auto"/>
            </w:tcBorders>
            <w:vAlign w:val="center"/>
          </w:tcPr>
          <w:p w:rsidR="00033A38" w:rsidRPr="00EE0004" w:rsidRDefault="00033A38" w:rsidP="00574D0F">
            <w:pPr>
              <w:jc w:val="center"/>
              <w:rPr>
                <w:rFonts w:ascii="Arial" w:hAnsi="Arial" w:cs="Arial"/>
                <w:sz w:val="22"/>
                <w:szCs w:val="22"/>
                <w:lang w:val="es-ES"/>
              </w:rPr>
            </w:pPr>
            <w:r w:rsidRPr="00EE0004">
              <w:rPr>
                <w:rFonts w:ascii="Arial" w:hAnsi="Arial" w:cs="Arial"/>
                <w:sz w:val="22"/>
                <w:szCs w:val="22"/>
                <w:lang w:val="es-ES"/>
              </w:rPr>
              <w:t xml:space="preserve">100 watts </w:t>
            </w:r>
          </w:p>
        </w:tc>
      </w:tr>
      <w:tr w:rsidR="00033A38" w:rsidRPr="00EE0004" w:rsidTr="00574D0F">
        <w:trPr>
          <w:tblCellSpacing w:w="7" w:type="dxa"/>
        </w:trPr>
        <w:tc>
          <w:tcPr>
            <w:tcW w:w="2604" w:type="pct"/>
            <w:tcBorders>
              <w:top w:val="outset" w:sz="6" w:space="0" w:color="auto"/>
              <w:left w:val="outset" w:sz="6" w:space="0" w:color="auto"/>
              <w:bottom w:val="outset" w:sz="6" w:space="0" w:color="auto"/>
              <w:right w:val="outset" w:sz="6" w:space="0" w:color="auto"/>
            </w:tcBorders>
            <w:vAlign w:val="center"/>
          </w:tcPr>
          <w:p w:rsidR="00033A38" w:rsidRPr="00EE0004" w:rsidRDefault="00033A38" w:rsidP="00574D0F">
            <w:pPr>
              <w:jc w:val="center"/>
              <w:rPr>
                <w:rFonts w:ascii="Arial" w:hAnsi="Arial" w:cs="Arial"/>
                <w:sz w:val="22"/>
                <w:szCs w:val="22"/>
                <w:lang w:val="es-ES"/>
              </w:rPr>
            </w:pPr>
            <w:r w:rsidRPr="00EE0004">
              <w:rPr>
                <w:rFonts w:ascii="Arial" w:hAnsi="Arial" w:cs="Arial"/>
                <w:sz w:val="22"/>
                <w:szCs w:val="22"/>
                <w:lang w:val="es-ES"/>
              </w:rPr>
              <w:t xml:space="preserve">32 watts </w:t>
            </w:r>
          </w:p>
        </w:tc>
        <w:tc>
          <w:tcPr>
            <w:tcW w:w="2371" w:type="pct"/>
            <w:tcBorders>
              <w:top w:val="outset" w:sz="6" w:space="0" w:color="auto"/>
              <w:left w:val="outset" w:sz="6" w:space="0" w:color="auto"/>
              <w:bottom w:val="outset" w:sz="6" w:space="0" w:color="auto"/>
              <w:right w:val="outset" w:sz="6" w:space="0" w:color="auto"/>
            </w:tcBorders>
            <w:vAlign w:val="center"/>
          </w:tcPr>
          <w:p w:rsidR="00033A38" w:rsidRPr="00EE0004" w:rsidRDefault="00033A38" w:rsidP="00574D0F">
            <w:pPr>
              <w:jc w:val="center"/>
              <w:rPr>
                <w:rFonts w:ascii="Arial" w:hAnsi="Arial" w:cs="Arial"/>
                <w:sz w:val="22"/>
                <w:szCs w:val="22"/>
                <w:lang w:val="es-ES"/>
              </w:rPr>
            </w:pPr>
            <w:r w:rsidRPr="00EE0004">
              <w:rPr>
                <w:rFonts w:ascii="Arial" w:hAnsi="Arial" w:cs="Arial"/>
                <w:sz w:val="22"/>
                <w:szCs w:val="22"/>
                <w:lang w:val="es-ES"/>
              </w:rPr>
              <w:t xml:space="preserve">150 watts </w:t>
            </w:r>
          </w:p>
        </w:tc>
      </w:tr>
    </w:tbl>
    <w:p w:rsidR="00033A38" w:rsidRPr="00492152" w:rsidRDefault="00033A38" w:rsidP="00033A38">
      <w:pPr>
        <w:pStyle w:val="NormalWeb"/>
        <w:rPr>
          <w:rFonts w:ascii="Arial" w:hAnsi="Arial" w:cs="Arial"/>
          <w:sz w:val="22"/>
          <w:szCs w:val="22"/>
          <w:lang w:val="es-ES"/>
        </w:rPr>
      </w:pPr>
      <w:r w:rsidRPr="00492152">
        <w:rPr>
          <w:rFonts w:ascii="Arial" w:hAnsi="Arial" w:cs="Arial"/>
          <w:sz w:val="22"/>
          <w:szCs w:val="22"/>
          <w:lang w:val="es-ES"/>
        </w:rPr>
        <w:t xml:space="preserve">Ahora, la diferencia de utilizar un bombillo de 60 watts y uno de 15 watts, puede que no inspiren los sueños de cómo gastar todo el dinero que ahorro.  Pero mire alrededor de su casa, ¡Usted puede ver la luz! </w:t>
      </w:r>
    </w:p>
    <w:p w:rsidR="00033A38" w:rsidRDefault="00033A38" w:rsidP="00033A38">
      <w:pPr>
        <w:pStyle w:val="NormalWeb"/>
        <w:rPr>
          <w:rFonts w:ascii="Arial" w:hAnsi="Arial" w:cs="Arial"/>
          <w:sz w:val="22"/>
          <w:szCs w:val="22"/>
          <w:lang w:val="es-ES"/>
        </w:rPr>
      </w:pPr>
      <w:r w:rsidRPr="00492152">
        <w:rPr>
          <w:rFonts w:ascii="Arial" w:hAnsi="Arial" w:cs="Arial"/>
          <w:sz w:val="22"/>
          <w:szCs w:val="22"/>
          <w:lang w:val="es-ES"/>
        </w:rPr>
        <w:t xml:space="preserve">Usted debe de saber dos cosas más acerca de los fluorescentes compactos. </w:t>
      </w:r>
      <w:r>
        <w:rPr>
          <w:rFonts w:ascii="Arial" w:hAnsi="Arial" w:cs="Arial"/>
          <w:sz w:val="22"/>
          <w:szCs w:val="22"/>
          <w:lang w:val="es-ES"/>
        </w:rPr>
        <w:t xml:space="preserve"> Primero es que cuestan mucho más que los incandescentes y luego, ellos duran mucho más que los incandescentes. (Si usted piensa que se le avecina un problema económico, está en lo correcto). </w:t>
      </w:r>
    </w:p>
    <w:p w:rsidR="00033A38" w:rsidRDefault="00033A38" w:rsidP="00033A38">
      <w:pPr>
        <w:pStyle w:val="NormalWeb"/>
        <w:rPr>
          <w:rFonts w:ascii="Arial" w:hAnsi="Arial" w:cs="Arial"/>
          <w:sz w:val="22"/>
          <w:szCs w:val="22"/>
          <w:lang w:val="es-ES"/>
        </w:rPr>
      </w:pPr>
      <w:r w:rsidRPr="009F7FF2">
        <w:rPr>
          <w:rFonts w:ascii="Arial" w:hAnsi="Arial" w:cs="Arial"/>
          <w:sz w:val="22"/>
          <w:szCs w:val="22"/>
          <w:lang w:val="es-ES"/>
        </w:rPr>
        <w:t xml:space="preserve">¿Por qué le debe de importar que luces duraran más en su negocio? Ciertamente, reemplazar todos sus bombillos incandescentes por bombillos fluorescentes, dará grandes ahorros energéticos, pero si se requiere </w:t>
      </w:r>
      <w:r w:rsidRPr="00D1323A">
        <w:rPr>
          <w:rFonts w:ascii="Arial" w:hAnsi="Arial" w:cs="Arial"/>
          <w:sz w:val="22"/>
          <w:szCs w:val="22"/>
          <w:lang w:val="es-ES"/>
        </w:rPr>
        <w:t xml:space="preserve">de un poco de inversión.  Los fluorescentes compactos usualmente cuestan entre </w:t>
      </w:r>
      <w:r w:rsidR="00D1323A" w:rsidRPr="00D1323A">
        <w:rPr>
          <w:rFonts w:ascii="Arial" w:hAnsi="Arial" w:cs="Arial"/>
          <w:sz w:val="22"/>
          <w:szCs w:val="22"/>
          <w:lang w:val="es-ES"/>
        </w:rPr>
        <w:t>$35</w:t>
      </w:r>
      <w:r w:rsidRPr="00D1323A">
        <w:rPr>
          <w:rStyle w:val="FootnoteReference"/>
          <w:lang w:val="es-ES"/>
        </w:rPr>
        <w:footnoteReference w:id="1"/>
      </w:r>
      <w:r w:rsidRPr="00D1323A">
        <w:rPr>
          <w:rFonts w:ascii="Arial" w:hAnsi="Arial" w:cs="Arial"/>
          <w:sz w:val="22"/>
          <w:szCs w:val="22"/>
          <w:lang w:val="es-ES"/>
        </w:rPr>
        <w:t xml:space="preserve"> y </w:t>
      </w:r>
      <w:r w:rsidR="00D1323A" w:rsidRPr="00D1323A">
        <w:rPr>
          <w:rFonts w:ascii="Arial" w:hAnsi="Arial" w:cs="Arial"/>
          <w:sz w:val="22"/>
          <w:szCs w:val="22"/>
          <w:lang w:val="es-ES"/>
        </w:rPr>
        <w:t>$70</w:t>
      </w:r>
      <w:r w:rsidRPr="00D1323A">
        <w:rPr>
          <w:rFonts w:ascii="Arial" w:hAnsi="Arial" w:cs="Arial"/>
          <w:sz w:val="22"/>
          <w:szCs w:val="22"/>
          <w:lang w:val="es-ES"/>
        </w:rPr>
        <w:t xml:space="preserve"> por</w:t>
      </w:r>
      <w:r w:rsidR="00D1323A" w:rsidRPr="00D1323A">
        <w:rPr>
          <w:rFonts w:ascii="Arial" w:hAnsi="Arial" w:cs="Arial"/>
          <w:sz w:val="22"/>
          <w:szCs w:val="22"/>
          <w:lang w:val="es-ES"/>
        </w:rPr>
        <w:t xml:space="preserve"> foc</w:t>
      </w:r>
      <w:r w:rsidRPr="00D1323A">
        <w:rPr>
          <w:rFonts w:ascii="Arial" w:hAnsi="Arial" w:cs="Arial"/>
          <w:sz w:val="22"/>
          <w:szCs w:val="22"/>
          <w:lang w:val="es-ES"/>
        </w:rPr>
        <w:t>o</w:t>
      </w:r>
      <w:r w:rsidRPr="00D1323A">
        <w:rPr>
          <w:rStyle w:val="FootnoteReference"/>
          <w:lang w:val="es-ES"/>
        </w:rPr>
        <w:footnoteReference w:id="2"/>
      </w:r>
      <w:r w:rsidRPr="00D1323A">
        <w:rPr>
          <w:rFonts w:ascii="Arial" w:hAnsi="Arial" w:cs="Arial"/>
          <w:sz w:val="22"/>
          <w:szCs w:val="22"/>
          <w:lang w:val="es-ES"/>
        </w:rPr>
        <w:t xml:space="preserve">. Mientras que los bombillos incandescentes pueden ser comprados a un precio de </w:t>
      </w:r>
      <w:r w:rsidR="00D1323A" w:rsidRPr="00D1323A">
        <w:rPr>
          <w:rFonts w:ascii="Arial" w:hAnsi="Arial" w:cs="Arial"/>
          <w:sz w:val="22"/>
          <w:szCs w:val="22"/>
          <w:lang w:val="es-ES"/>
        </w:rPr>
        <w:t>$ 3 pesos</w:t>
      </w:r>
      <w:r w:rsidRPr="00D1323A">
        <w:rPr>
          <w:rStyle w:val="FootnoteReference"/>
          <w:lang w:val="es-ES"/>
        </w:rPr>
        <w:footnoteReference w:id="3"/>
      </w:r>
      <w:r w:rsidRPr="00D1323A">
        <w:rPr>
          <w:rFonts w:ascii="Arial" w:hAnsi="Arial" w:cs="Arial"/>
          <w:sz w:val="22"/>
          <w:szCs w:val="22"/>
          <w:lang w:val="es-ES"/>
        </w:rPr>
        <w:t>, la diferencia es bastante significativa. Si usted practica el obtener varios precios / cotizaciones</w:t>
      </w:r>
      <w:r>
        <w:rPr>
          <w:rFonts w:ascii="Arial" w:hAnsi="Arial" w:cs="Arial"/>
          <w:sz w:val="22"/>
          <w:szCs w:val="22"/>
          <w:lang w:val="es-ES"/>
        </w:rPr>
        <w:t xml:space="preserve"> y está dispuesto a comprar 10 o más fluorescentes compactos de una sola vez, puede comprarlos con un descuento en el precio, todo depende de las habilidades que usted tenga como negociador. </w:t>
      </w:r>
    </w:p>
    <w:p w:rsidR="00033A38" w:rsidRDefault="00033A38" w:rsidP="00033A38">
      <w:pPr>
        <w:pStyle w:val="NormalWeb"/>
        <w:rPr>
          <w:rFonts w:ascii="Arial" w:hAnsi="Arial" w:cs="Arial"/>
          <w:sz w:val="22"/>
          <w:szCs w:val="22"/>
          <w:lang w:val="es-ES"/>
        </w:rPr>
      </w:pPr>
      <w:r w:rsidRPr="00E43A35">
        <w:rPr>
          <w:rFonts w:ascii="Arial" w:hAnsi="Arial" w:cs="Arial"/>
          <w:sz w:val="22"/>
          <w:szCs w:val="22"/>
          <w:lang w:val="es-ES"/>
        </w:rPr>
        <w:t xml:space="preserve">La ventaja del costo de los bombillos fluorescentes </w:t>
      </w:r>
      <w:r>
        <w:rPr>
          <w:rFonts w:ascii="Arial" w:hAnsi="Arial" w:cs="Arial"/>
          <w:sz w:val="22"/>
          <w:szCs w:val="22"/>
          <w:lang w:val="es-ES"/>
        </w:rPr>
        <w:t xml:space="preserve">compactos </w:t>
      </w:r>
      <w:r w:rsidRPr="00E43A35">
        <w:rPr>
          <w:rFonts w:ascii="Arial" w:hAnsi="Arial" w:cs="Arial"/>
          <w:sz w:val="22"/>
          <w:szCs w:val="22"/>
          <w:lang w:val="es-ES"/>
        </w:rPr>
        <w:t xml:space="preserve">es que ellos duran </w:t>
      </w:r>
      <w:r>
        <w:rPr>
          <w:rFonts w:ascii="Arial" w:hAnsi="Arial" w:cs="Arial"/>
          <w:sz w:val="22"/>
          <w:szCs w:val="22"/>
          <w:lang w:val="es-ES"/>
        </w:rPr>
        <w:t xml:space="preserve">un largo periodo de tiempo. </w:t>
      </w:r>
      <w:r w:rsidRPr="00E43A35">
        <w:rPr>
          <w:rFonts w:ascii="Arial" w:hAnsi="Arial" w:cs="Arial"/>
          <w:sz w:val="22"/>
          <w:szCs w:val="22"/>
          <w:lang w:val="es-ES"/>
        </w:rPr>
        <w:t xml:space="preserve">El tiempo promedio de vida de los bombillos fluorescentes compactos es de 10,000 horas. </w:t>
      </w:r>
      <w:r>
        <w:rPr>
          <w:rFonts w:ascii="Arial" w:hAnsi="Arial" w:cs="Arial"/>
          <w:sz w:val="22"/>
          <w:szCs w:val="22"/>
          <w:lang w:val="es-ES"/>
        </w:rPr>
        <w:t xml:space="preserve"> </w:t>
      </w:r>
      <w:r w:rsidRPr="00E43A35">
        <w:rPr>
          <w:rFonts w:ascii="Arial" w:hAnsi="Arial" w:cs="Arial"/>
          <w:sz w:val="22"/>
          <w:szCs w:val="22"/>
          <w:lang w:val="es-ES"/>
        </w:rPr>
        <w:t xml:space="preserve">Tomaría más de 10 bombillos incandescentes el poder emparejar la vida un solo bombillo fluorescente compacto. </w:t>
      </w:r>
    </w:p>
    <w:p w:rsidR="00033A38" w:rsidRPr="00EE0004" w:rsidRDefault="00033A38" w:rsidP="00033A38">
      <w:pPr>
        <w:pStyle w:val="NormalWeb"/>
        <w:rPr>
          <w:rFonts w:ascii="Arial" w:hAnsi="Arial" w:cs="Arial"/>
          <w:sz w:val="22"/>
          <w:szCs w:val="22"/>
          <w:lang w:val="es-ES"/>
        </w:rPr>
      </w:pPr>
      <w:r w:rsidRPr="00E43A35">
        <w:rPr>
          <w:rFonts w:ascii="Arial" w:hAnsi="Arial" w:cs="Arial"/>
          <w:sz w:val="22"/>
          <w:szCs w:val="22"/>
          <w:lang w:val="es-ES"/>
        </w:rPr>
        <w:t xml:space="preserve">Ahora sumemos los costos iniciales de ambos bombillos a los costos de energía anual y comparemos manzanas con manzanas. </w:t>
      </w:r>
      <w:r>
        <w:rPr>
          <w:rFonts w:ascii="Arial" w:hAnsi="Arial" w:cs="Arial"/>
          <w:sz w:val="22"/>
          <w:szCs w:val="22"/>
          <w:lang w:val="es-ES"/>
        </w:rPr>
        <w:t xml:space="preserve"> Si usted utiliza una luz incandescente de 60 watts por un periodo aproximado de tres horas diarias cada día o 1,000 horas al año y su tarifa de energía eléctrica es de</w:t>
      </w:r>
      <w:r w:rsidRPr="00EE0004">
        <w:rPr>
          <w:rFonts w:ascii="Arial" w:hAnsi="Arial" w:cs="Arial"/>
          <w:sz w:val="22"/>
          <w:szCs w:val="22"/>
          <w:lang w:val="es-ES"/>
        </w:rPr>
        <w:t xml:space="preserve"> </w:t>
      </w:r>
      <w:r w:rsidRPr="00EE0004">
        <w:rPr>
          <w:rFonts w:ascii="Arial" w:hAnsi="Arial" w:cs="Arial"/>
          <w:sz w:val="22"/>
          <w:szCs w:val="22"/>
          <w:highlight w:val="yellow"/>
          <w:lang w:val="es-ES"/>
        </w:rPr>
        <w:t>10 cent</w:t>
      </w:r>
      <w:r>
        <w:rPr>
          <w:rFonts w:ascii="Arial" w:hAnsi="Arial" w:cs="Arial"/>
          <w:sz w:val="22"/>
          <w:szCs w:val="22"/>
          <w:highlight w:val="yellow"/>
          <w:lang w:val="es-ES"/>
        </w:rPr>
        <w:t>avos por</w:t>
      </w:r>
      <w:r w:rsidRPr="00EE0004">
        <w:rPr>
          <w:rFonts w:ascii="Arial" w:hAnsi="Arial" w:cs="Arial"/>
          <w:sz w:val="22"/>
          <w:szCs w:val="22"/>
          <w:highlight w:val="yellow"/>
          <w:lang w:val="es-ES"/>
        </w:rPr>
        <w:t xml:space="preserve"> kilowatt</w:t>
      </w:r>
      <w:r>
        <w:rPr>
          <w:rFonts w:ascii="Arial" w:hAnsi="Arial" w:cs="Arial"/>
          <w:sz w:val="22"/>
          <w:szCs w:val="22"/>
          <w:highlight w:val="yellow"/>
          <w:lang w:val="es-ES"/>
        </w:rPr>
        <w:t xml:space="preserve"> </w:t>
      </w:r>
      <w:r w:rsidRPr="00EE0004">
        <w:rPr>
          <w:rFonts w:ascii="Arial" w:hAnsi="Arial" w:cs="Arial"/>
          <w:sz w:val="22"/>
          <w:szCs w:val="22"/>
          <w:highlight w:val="yellow"/>
          <w:lang w:val="es-ES"/>
        </w:rPr>
        <w:t>-</w:t>
      </w:r>
      <w:r>
        <w:rPr>
          <w:rFonts w:ascii="Arial" w:hAnsi="Arial" w:cs="Arial"/>
          <w:sz w:val="22"/>
          <w:szCs w:val="22"/>
          <w:highlight w:val="yellow"/>
          <w:lang w:val="es-ES"/>
        </w:rPr>
        <w:t xml:space="preserve"> </w:t>
      </w:r>
      <w:r w:rsidRPr="00EE0004">
        <w:rPr>
          <w:rFonts w:ascii="Arial" w:hAnsi="Arial" w:cs="Arial"/>
          <w:sz w:val="22"/>
          <w:szCs w:val="22"/>
          <w:highlight w:val="yellow"/>
          <w:lang w:val="es-ES"/>
        </w:rPr>
        <w:t>ho</w:t>
      </w:r>
      <w:r>
        <w:rPr>
          <w:rFonts w:ascii="Arial" w:hAnsi="Arial" w:cs="Arial"/>
          <w:sz w:val="22"/>
          <w:szCs w:val="22"/>
          <w:highlight w:val="yellow"/>
          <w:lang w:val="es-ES"/>
        </w:rPr>
        <w:t>ra</w:t>
      </w:r>
      <w:r w:rsidRPr="00EE0004">
        <w:rPr>
          <w:rStyle w:val="FootnoteReference"/>
          <w:highlight w:val="yellow"/>
          <w:lang w:val="es-ES"/>
        </w:rPr>
        <w:footnoteReference w:id="4"/>
      </w:r>
      <w:r>
        <w:rPr>
          <w:rFonts w:ascii="Arial" w:hAnsi="Arial" w:cs="Arial"/>
          <w:sz w:val="22"/>
          <w:szCs w:val="22"/>
          <w:lang w:val="es-ES"/>
        </w:rPr>
        <w:t xml:space="preserve">, entonces la iluminación le está costando </w:t>
      </w:r>
      <w:r w:rsidRPr="00EE0004">
        <w:rPr>
          <w:rFonts w:ascii="Arial" w:hAnsi="Arial" w:cs="Arial"/>
          <w:sz w:val="22"/>
          <w:szCs w:val="22"/>
          <w:highlight w:val="yellow"/>
          <w:lang w:val="es-ES"/>
        </w:rPr>
        <w:t>$6</w:t>
      </w:r>
      <w:r w:rsidRPr="00EE0004">
        <w:rPr>
          <w:rStyle w:val="FootnoteReference"/>
          <w:highlight w:val="yellow"/>
          <w:lang w:val="es-ES"/>
        </w:rPr>
        <w:footnoteReference w:id="5"/>
      </w:r>
      <w:r w:rsidRPr="00EE0004">
        <w:rPr>
          <w:rFonts w:ascii="Arial" w:hAnsi="Arial" w:cs="Arial"/>
          <w:sz w:val="22"/>
          <w:szCs w:val="22"/>
          <w:lang w:val="es-ES"/>
        </w:rPr>
        <w:t xml:space="preserve"> p</w:t>
      </w:r>
      <w:r>
        <w:rPr>
          <w:rFonts w:ascii="Arial" w:hAnsi="Arial" w:cs="Arial"/>
          <w:sz w:val="22"/>
          <w:szCs w:val="22"/>
          <w:lang w:val="es-ES"/>
        </w:rPr>
        <w:t>or año en electricidad</w:t>
      </w:r>
      <w:r w:rsidRPr="00EE0004">
        <w:rPr>
          <w:rFonts w:ascii="Arial" w:hAnsi="Arial" w:cs="Arial"/>
          <w:sz w:val="22"/>
          <w:szCs w:val="22"/>
          <w:lang w:val="es-ES"/>
        </w:rPr>
        <w:t xml:space="preserve">. </w:t>
      </w:r>
      <w:r w:rsidRPr="00E43A35">
        <w:rPr>
          <w:rFonts w:ascii="Arial" w:hAnsi="Arial" w:cs="Arial"/>
          <w:sz w:val="22"/>
          <w:szCs w:val="22"/>
          <w:lang w:val="es-ES"/>
        </w:rPr>
        <w:t xml:space="preserve">Sume </w:t>
      </w:r>
      <w:r w:rsidRPr="00E43A35">
        <w:rPr>
          <w:rFonts w:ascii="Arial" w:hAnsi="Arial" w:cs="Arial"/>
          <w:sz w:val="22"/>
          <w:szCs w:val="22"/>
          <w:highlight w:val="yellow"/>
          <w:lang w:val="es-ES"/>
        </w:rPr>
        <w:t>50 centavos</w:t>
      </w:r>
      <w:r w:rsidRPr="00EE0004">
        <w:rPr>
          <w:rStyle w:val="FootnoteReference"/>
          <w:highlight w:val="yellow"/>
          <w:lang w:val="es-ES"/>
        </w:rPr>
        <w:footnoteReference w:id="6"/>
      </w:r>
      <w:r w:rsidRPr="00E43A35">
        <w:rPr>
          <w:rFonts w:ascii="Arial" w:hAnsi="Arial" w:cs="Arial"/>
          <w:sz w:val="22"/>
          <w:szCs w:val="22"/>
          <w:lang w:val="es-ES"/>
        </w:rPr>
        <w:t xml:space="preserve">  por cada </w:t>
      </w:r>
      <w:r>
        <w:rPr>
          <w:rFonts w:ascii="Arial" w:hAnsi="Arial" w:cs="Arial"/>
          <w:sz w:val="22"/>
          <w:szCs w:val="22"/>
          <w:lang w:val="es-ES"/>
        </w:rPr>
        <w:t>n</w:t>
      </w:r>
      <w:r w:rsidRPr="00E43A35">
        <w:rPr>
          <w:rFonts w:ascii="Arial" w:hAnsi="Arial" w:cs="Arial"/>
          <w:sz w:val="22"/>
          <w:szCs w:val="22"/>
          <w:lang w:val="es-ES"/>
        </w:rPr>
        <w:t xml:space="preserve">uevo bombillo cada año y tiene el costo total de </w:t>
      </w:r>
      <w:r w:rsidRPr="00E43A35">
        <w:rPr>
          <w:rFonts w:ascii="Arial" w:hAnsi="Arial" w:cs="Arial"/>
          <w:sz w:val="22"/>
          <w:szCs w:val="22"/>
          <w:highlight w:val="yellow"/>
          <w:lang w:val="es-ES"/>
        </w:rPr>
        <w:t>$6.50</w:t>
      </w:r>
      <w:r w:rsidRPr="00EE0004">
        <w:rPr>
          <w:rStyle w:val="FootnoteReference"/>
          <w:highlight w:val="yellow"/>
          <w:lang w:val="es-ES"/>
        </w:rPr>
        <w:footnoteReference w:id="7"/>
      </w:r>
      <w:r w:rsidRPr="00E43A35">
        <w:rPr>
          <w:rFonts w:ascii="Arial" w:hAnsi="Arial" w:cs="Arial"/>
          <w:sz w:val="22"/>
          <w:szCs w:val="22"/>
          <w:lang w:val="es-ES"/>
        </w:rPr>
        <w:t xml:space="preserve"> </w:t>
      </w:r>
      <w:r>
        <w:rPr>
          <w:rFonts w:ascii="Arial" w:hAnsi="Arial" w:cs="Arial"/>
          <w:sz w:val="22"/>
          <w:szCs w:val="22"/>
          <w:lang w:val="es-ES"/>
        </w:rPr>
        <w:t>cada año. El costo inicial de un solo bombillo fluorescente es de</w:t>
      </w:r>
      <w:r w:rsidRPr="00EE0004">
        <w:rPr>
          <w:rFonts w:ascii="Arial" w:hAnsi="Arial" w:cs="Arial"/>
          <w:sz w:val="22"/>
          <w:szCs w:val="22"/>
          <w:lang w:val="es-ES"/>
        </w:rPr>
        <w:t xml:space="preserve"> </w:t>
      </w:r>
      <w:r w:rsidRPr="00EE0004">
        <w:rPr>
          <w:rFonts w:ascii="Arial" w:hAnsi="Arial" w:cs="Arial"/>
          <w:sz w:val="22"/>
          <w:szCs w:val="22"/>
          <w:highlight w:val="yellow"/>
          <w:lang w:val="es-ES"/>
        </w:rPr>
        <w:t>$10.00</w:t>
      </w:r>
      <w:r w:rsidRPr="00EE0004">
        <w:rPr>
          <w:rStyle w:val="FootnoteReference"/>
          <w:highlight w:val="yellow"/>
          <w:lang w:val="es-ES"/>
        </w:rPr>
        <w:footnoteReference w:id="8"/>
      </w:r>
      <w:r w:rsidRPr="00EE0004">
        <w:rPr>
          <w:rFonts w:ascii="Arial" w:hAnsi="Arial" w:cs="Arial"/>
          <w:sz w:val="22"/>
          <w:szCs w:val="22"/>
          <w:lang w:val="es-ES"/>
        </w:rPr>
        <w:t xml:space="preserve">, </w:t>
      </w:r>
      <w:r>
        <w:rPr>
          <w:rFonts w:ascii="Arial" w:hAnsi="Arial" w:cs="Arial"/>
          <w:sz w:val="22"/>
          <w:szCs w:val="22"/>
          <w:lang w:val="es-ES"/>
        </w:rPr>
        <w:t xml:space="preserve">pero el costo en energía eléctrica al año será de </w:t>
      </w:r>
      <w:r w:rsidRPr="00EE0004">
        <w:rPr>
          <w:rFonts w:ascii="Arial" w:hAnsi="Arial" w:cs="Arial"/>
          <w:sz w:val="22"/>
          <w:szCs w:val="22"/>
          <w:highlight w:val="yellow"/>
          <w:lang w:val="es-ES"/>
        </w:rPr>
        <w:t>$1.50</w:t>
      </w:r>
      <w:r w:rsidRPr="00EE0004">
        <w:rPr>
          <w:rStyle w:val="FootnoteReference"/>
          <w:highlight w:val="yellow"/>
          <w:lang w:val="es-ES"/>
        </w:rPr>
        <w:footnoteReference w:id="9"/>
      </w:r>
      <w:r w:rsidRPr="00EE0004">
        <w:rPr>
          <w:rFonts w:ascii="Arial" w:hAnsi="Arial" w:cs="Arial"/>
          <w:sz w:val="22"/>
          <w:szCs w:val="22"/>
          <w:lang w:val="es-ES"/>
        </w:rPr>
        <w:t>.</w:t>
      </w:r>
    </w:p>
    <w:p w:rsidR="00033A38" w:rsidRPr="00EE0004" w:rsidRDefault="00033A38" w:rsidP="00033A38">
      <w:pPr>
        <w:pStyle w:val="NormalWeb"/>
        <w:rPr>
          <w:rFonts w:ascii="Arial" w:hAnsi="Arial" w:cs="Arial"/>
          <w:b/>
          <w:lang w:val="es-ES"/>
        </w:rPr>
      </w:pPr>
      <w:r w:rsidRPr="00EE0004">
        <w:rPr>
          <w:rFonts w:ascii="Arial" w:hAnsi="Arial" w:cs="Arial"/>
          <w:sz w:val="22"/>
          <w:szCs w:val="22"/>
          <w:lang w:val="es-ES"/>
        </w:rPr>
        <w:br w:type="page"/>
      </w:r>
    </w:p>
    <w:p w:rsidR="001B4061" w:rsidRPr="00033A38" w:rsidRDefault="001B4061">
      <w:pPr>
        <w:rPr>
          <w:lang w:val="es-ES"/>
        </w:rPr>
      </w:pPr>
    </w:p>
    <w:sectPr w:rsidR="001B4061" w:rsidRPr="00033A3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FC5" w:rsidRDefault="00A02FC5" w:rsidP="00033A38">
      <w:r>
        <w:separator/>
      </w:r>
    </w:p>
  </w:endnote>
  <w:endnote w:type="continuationSeparator" w:id="0">
    <w:p w:rsidR="00A02FC5" w:rsidRDefault="00A02FC5" w:rsidP="00033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FC5" w:rsidRDefault="00A02FC5" w:rsidP="00033A38">
      <w:r>
        <w:separator/>
      </w:r>
    </w:p>
  </w:footnote>
  <w:footnote w:type="continuationSeparator" w:id="0">
    <w:p w:rsidR="00A02FC5" w:rsidRDefault="00A02FC5" w:rsidP="00033A38">
      <w:r>
        <w:continuationSeparator/>
      </w:r>
    </w:p>
  </w:footnote>
  <w:footnote w:id="1">
    <w:p w:rsidR="00033A38" w:rsidRPr="00E43A35" w:rsidRDefault="00033A38" w:rsidP="00033A38">
      <w:pPr>
        <w:pStyle w:val="FootnoteText"/>
        <w:rPr>
          <w:lang w:val="es-ES"/>
        </w:rPr>
      </w:pPr>
      <w:r w:rsidRPr="0052259B">
        <w:rPr>
          <w:rStyle w:val="FootnoteReference"/>
        </w:rPr>
        <w:footnoteRef/>
      </w:r>
      <w:r w:rsidRPr="00E43A35">
        <w:rPr>
          <w:lang w:val="es-ES"/>
        </w:rPr>
        <w:t xml:space="preserve"> Moneda local / precio</w:t>
      </w:r>
    </w:p>
  </w:footnote>
  <w:footnote w:id="2">
    <w:p w:rsidR="00033A38" w:rsidRPr="00E43A35" w:rsidRDefault="00033A38" w:rsidP="00033A38">
      <w:pPr>
        <w:pStyle w:val="FootnoteText"/>
        <w:rPr>
          <w:lang w:val="es-ES"/>
        </w:rPr>
      </w:pPr>
      <w:r w:rsidRPr="0052259B">
        <w:rPr>
          <w:rStyle w:val="FootnoteReference"/>
        </w:rPr>
        <w:footnoteRef/>
      </w:r>
      <w:r w:rsidRPr="00E43A35">
        <w:rPr>
          <w:lang w:val="es-ES"/>
        </w:rPr>
        <w:t xml:space="preserve"> Cf. pie de nota 2</w:t>
      </w:r>
    </w:p>
  </w:footnote>
  <w:footnote w:id="3">
    <w:p w:rsidR="00033A38" w:rsidRPr="00E43A35" w:rsidRDefault="00033A38" w:rsidP="00033A38">
      <w:pPr>
        <w:pStyle w:val="FootnoteText"/>
        <w:rPr>
          <w:lang w:val="es-ES"/>
        </w:rPr>
      </w:pPr>
      <w:r w:rsidRPr="0052259B">
        <w:rPr>
          <w:rStyle w:val="FootnoteReference"/>
        </w:rPr>
        <w:footnoteRef/>
      </w:r>
      <w:r w:rsidRPr="00E43A35">
        <w:rPr>
          <w:lang w:val="es-ES"/>
        </w:rPr>
        <w:t xml:space="preserve"> Cf. pie de nota 2</w:t>
      </w:r>
    </w:p>
  </w:footnote>
  <w:footnote w:id="4">
    <w:p w:rsidR="00033A38" w:rsidRPr="00E43A35" w:rsidRDefault="00033A38" w:rsidP="00033A38">
      <w:pPr>
        <w:pStyle w:val="FootnoteText"/>
        <w:rPr>
          <w:lang w:val="es-ES"/>
        </w:rPr>
      </w:pPr>
      <w:r w:rsidRPr="0052259B">
        <w:rPr>
          <w:rStyle w:val="FootnoteReference"/>
        </w:rPr>
        <w:footnoteRef/>
      </w:r>
      <w:r w:rsidRPr="00E43A35">
        <w:rPr>
          <w:lang w:val="es-ES"/>
        </w:rPr>
        <w:t xml:space="preserve"> Cf. pie de nota 2</w:t>
      </w:r>
    </w:p>
  </w:footnote>
  <w:footnote w:id="5">
    <w:p w:rsidR="00033A38" w:rsidRPr="00E43A35" w:rsidRDefault="00033A38" w:rsidP="00033A38">
      <w:pPr>
        <w:pStyle w:val="FootnoteText"/>
        <w:rPr>
          <w:lang w:val="es-ES"/>
        </w:rPr>
      </w:pPr>
      <w:r w:rsidRPr="0052259B">
        <w:rPr>
          <w:rStyle w:val="FootnoteReference"/>
        </w:rPr>
        <w:footnoteRef/>
      </w:r>
      <w:r w:rsidRPr="00E43A35">
        <w:rPr>
          <w:lang w:val="es-ES"/>
        </w:rPr>
        <w:t xml:space="preserve"> Cf. pie de nota 2</w:t>
      </w:r>
    </w:p>
  </w:footnote>
  <w:footnote w:id="6">
    <w:p w:rsidR="00033A38" w:rsidRPr="00E43A35" w:rsidRDefault="00033A38" w:rsidP="00033A38">
      <w:pPr>
        <w:pStyle w:val="FootnoteText"/>
        <w:rPr>
          <w:lang w:val="es-ES"/>
        </w:rPr>
      </w:pPr>
      <w:r w:rsidRPr="0052259B">
        <w:rPr>
          <w:rStyle w:val="FootnoteReference"/>
        </w:rPr>
        <w:footnoteRef/>
      </w:r>
      <w:r w:rsidRPr="00E43A35">
        <w:rPr>
          <w:lang w:val="es-ES"/>
        </w:rPr>
        <w:t xml:space="preserve"> Cf. pie de nota 2</w:t>
      </w:r>
    </w:p>
  </w:footnote>
  <w:footnote w:id="7">
    <w:p w:rsidR="00033A38" w:rsidRPr="00E43A35" w:rsidRDefault="00033A38" w:rsidP="00033A38">
      <w:pPr>
        <w:pStyle w:val="FootnoteText"/>
        <w:rPr>
          <w:lang w:val="es-ES"/>
        </w:rPr>
      </w:pPr>
      <w:r w:rsidRPr="0052259B">
        <w:rPr>
          <w:rStyle w:val="FootnoteReference"/>
        </w:rPr>
        <w:footnoteRef/>
      </w:r>
      <w:r w:rsidRPr="00E43A35">
        <w:rPr>
          <w:lang w:val="es-ES"/>
        </w:rPr>
        <w:t xml:space="preserve"> Cf. pie de nota 2</w:t>
      </w:r>
    </w:p>
  </w:footnote>
  <w:footnote w:id="8">
    <w:p w:rsidR="00033A38" w:rsidRPr="00E43A35" w:rsidRDefault="00033A38" w:rsidP="00033A38">
      <w:pPr>
        <w:pStyle w:val="FootnoteText"/>
        <w:rPr>
          <w:lang w:val="es-ES"/>
        </w:rPr>
      </w:pPr>
      <w:r w:rsidRPr="0052259B">
        <w:rPr>
          <w:rStyle w:val="FootnoteReference"/>
        </w:rPr>
        <w:footnoteRef/>
      </w:r>
      <w:r w:rsidRPr="00E43A35">
        <w:rPr>
          <w:lang w:val="es-ES"/>
        </w:rPr>
        <w:t xml:space="preserve"> Cf. pie de nota</w:t>
      </w:r>
    </w:p>
  </w:footnote>
  <w:footnote w:id="9">
    <w:p w:rsidR="00033A38" w:rsidRDefault="00033A38" w:rsidP="00033A38">
      <w:pPr>
        <w:pStyle w:val="FootnoteText"/>
      </w:pPr>
      <w:r w:rsidRPr="0052259B">
        <w:rPr>
          <w:rStyle w:val="FootnoteReference"/>
        </w:rPr>
        <w:footnoteRef/>
      </w:r>
      <w:r>
        <w:t xml:space="preserve"> Cf. </w:t>
      </w:r>
      <w:r w:rsidRPr="00E43A35">
        <w:rPr>
          <w:lang w:val="es-ES"/>
        </w:rPr>
        <w:t>pie de nota</w:t>
      </w:r>
      <w:r>
        <w:t xml:space="preserve"> 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82977"/>
    <w:multiLevelType w:val="hybridMultilevel"/>
    <w:tmpl w:val="CBDEB754"/>
    <w:lvl w:ilvl="0" w:tplc="86DE6A42">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8950EE4"/>
    <w:multiLevelType w:val="hybridMultilevel"/>
    <w:tmpl w:val="DFDEEA9A"/>
    <w:lvl w:ilvl="0" w:tplc="86DE6A42">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0517B4E"/>
    <w:multiLevelType w:val="hybridMultilevel"/>
    <w:tmpl w:val="7E749744"/>
    <w:lvl w:ilvl="0" w:tplc="86DE6A42">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38E3C1D"/>
    <w:multiLevelType w:val="hybridMultilevel"/>
    <w:tmpl w:val="AF32B81C"/>
    <w:lvl w:ilvl="0" w:tplc="86DE6A42">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8D418A7"/>
    <w:multiLevelType w:val="hybridMultilevel"/>
    <w:tmpl w:val="EAF42934"/>
    <w:lvl w:ilvl="0" w:tplc="86DE6A42">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A095FF3"/>
    <w:multiLevelType w:val="hybridMultilevel"/>
    <w:tmpl w:val="95F2FB54"/>
    <w:lvl w:ilvl="0" w:tplc="86DE6A42">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A38"/>
    <w:rsid w:val="0000157B"/>
    <w:rsid w:val="00022280"/>
    <w:rsid w:val="000334D0"/>
    <w:rsid w:val="00033A38"/>
    <w:rsid w:val="000348D9"/>
    <w:rsid w:val="000379BB"/>
    <w:rsid w:val="00037C8B"/>
    <w:rsid w:val="00040192"/>
    <w:rsid w:val="00041E44"/>
    <w:rsid w:val="00046308"/>
    <w:rsid w:val="00064574"/>
    <w:rsid w:val="00064ABA"/>
    <w:rsid w:val="00065744"/>
    <w:rsid w:val="00096DF6"/>
    <w:rsid w:val="000A2DF7"/>
    <w:rsid w:val="000E4A25"/>
    <w:rsid w:val="00113F12"/>
    <w:rsid w:val="00125936"/>
    <w:rsid w:val="00133CF4"/>
    <w:rsid w:val="00154C31"/>
    <w:rsid w:val="00157E39"/>
    <w:rsid w:val="00164A5A"/>
    <w:rsid w:val="0016671F"/>
    <w:rsid w:val="00170BD0"/>
    <w:rsid w:val="001A0D44"/>
    <w:rsid w:val="001A4E25"/>
    <w:rsid w:val="001B4061"/>
    <w:rsid w:val="001B56BA"/>
    <w:rsid w:val="001C7AD8"/>
    <w:rsid w:val="001D162B"/>
    <w:rsid w:val="001D7006"/>
    <w:rsid w:val="001E0E17"/>
    <w:rsid w:val="001F1A9D"/>
    <w:rsid w:val="0021213E"/>
    <w:rsid w:val="002147AC"/>
    <w:rsid w:val="00216BD9"/>
    <w:rsid w:val="002278A2"/>
    <w:rsid w:val="002329A9"/>
    <w:rsid w:val="002332A5"/>
    <w:rsid w:val="0023691F"/>
    <w:rsid w:val="00253FC9"/>
    <w:rsid w:val="002558C3"/>
    <w:rsid w:val="00267AAB"/>
    <w:rsid w:val="0027111C"/>
    <w:rsid w:val="002B26C1"/>
    <w:rsid w:val="002B7EE0"/>
    <w:rsid w:val="002F4542"/>
    <w:rsid w:val="002F5BC0"/>
    <w:rsid w:val="003032EC"/>
    <w:rsid w:val="003072EE"/>
    <w:rsid w:val="00313809"/>
    <w:rsid w:val="00314F26"/>
    <w:rsid w:val="00331210"/>
    <w:rsid w:val="00341DFB"/>
    <w:rsid w:val="00341FCB"/>
    <w:rsid w:val="00363464"/>
    <w:rsid w:val="0036372F"/>
    <w:rsid w:val="00374FC1"/>
    <w:rsid w:val="003872A3"/>
    <w:rsid w:val="00396634"/>
    <w:rsid w:val="003A5C12"/>
    <w:rsid w:val="003B3ADA"/>
    <w:rsid w:val="003B78B2"/>
    <w:rsid w:val="003C1D19"/>
    <w:rsid w:val="003F2D41"/>
    <w:rsid w:val="003F7237"/>
    <w:rsid w:val="004112B1"/>
    <w:rsid w:val="00415B64"/>
    <w:rsid w:val="0042118A"/>
    <w:rsid w:val="004233C1"/>
    <w:rsid w:val="00432FB5"/>
    <w:rsid w:val="00433E3E"/>
    <w:rsid w:val="00447150"/>
    <w:rsid w:val="004512F9"/>
    <w:rsid w:val="0047571A"/>
    <w:rsid w:val="004A57D2"/>
    <w:rsid w:val="004A5BD3"/>
    <w:rsid w:val="004E14E0"/>
    <w:rsid w:val="004E2E29"/>
    <w:rsid w:val="004F746F"/>
    <w:rsid w:val="00512E0D"/>
    <w:rsid w:val="00516949"/>
    <w:rsid w:val="005276F0"/>
    <w:rsid w:val="005400AD"/>
    <w:rsid w:val="00544832"/>
    <w:rsid w:val="00545ADA"/>
    <w:rsid w:val="00567928"/>
    <w:rsid w:val="00575E01"/>
    <w:rsid w:val="00580CD8"/>
    <w:rsid w:val="005814DB"/>
    <w:rsid w:val="005A2E2B"/>
    <w:rsid w:val="005C4358"/>
    <w:rsid w:val="005E1151"/>
    <w:rsid w:val="005E2673"/>
    <w:rsid w:val="005F0755"/>
    <w:rsid w:val="005F0868"/>
    <w:rsid w:val="005F4759"/>
    <w:rsid w:val="006017F3"/>
    <w:rsid w:val="006024D3"/>
    <w:rsid w:val="00620080"/>
    <w:rsid w:val="00637F83"/>
    <w:rsid w:val="0064355E"/>
    <w:rsid w:val="006670F0"/>
    <w:rsid w:val="00667B06"/>
    <w:rsid w:val="006704DA"/>
    <w:rsid w:val="00672B33"/>
    <w:rsid w:val="00687E9A"/>
    <w:rsid w:val="006915BD"/>
    <w:rsid w:val="006A1D53"/>
    <w:rsid w:val="006A2A50"/>
    <w:rsid w:val="006A3383"/>
    <w:rsid w:val="006B5AA0"/>
    <w:rsid w:val="006B7152"/>
    <w:rsid w:val="006C7E43"/>
    <w:rsid w:val="00705C0B"/>
    <w:rsid w:val="00721415"/>
    <w:rsid w:val="00726572"/>
    <w:rsid w:val="00732B53"/>
    <w:rsid w:val="007465E6"/>
    <w:rsid w:val="00762D52"/>
    <w:rsid w:val="007633C1"/>
    <w:rsid w:val="007641BA"/>
    <w:rsid w:val="0077646B"/>
    <w:rsid w:val="00786DEB"/>
    <w:rsid w:val="00793491"/>
    <w:rsid w:val="007B3644"/>
    <w:rsid w:val="007D75DC"/>
    <w:rsid w:val="007E7A23"/>
    <w:rsid w:val="007F59A0"/>
    <w:rsid w:val="008027A5"/>
    <w:rsid w:val="00810E40"/>
    <w:rsid w:val="00814B62"/>
    <w:rsid w:val="00824308"/>
    <w:rsid w:val="008374B5"/>
    <w:rsid w:val="00842A97"/>
    <w:rsid w:val="0084330D"/>
    <w:rsid w:val="00846532"/>
    <w:rsid w:val="00846CB4"/>
    <w:rsid w:val="008505F7"/>
    <w:rsid w:val="00855906"/>
    <w:rsid w:val="0086591F"/>
    <w:rsid w:val="00865F33"/>
    <w:rsid w:val="00867205"/>
    <w:rsid w:val="00883751"/>
    <w:rsid w:val="00892771"/>
    <w:rsid w:val="00894490"/>
    <w:rsid w:val="008A4577"/>
    <w:rsid w:val="008A7DB3"/>
    <w:rsid w:val="008B2A91"/>
    <w:rsid w:val="008B6F04"/>
    <w:rsid w:val="008C7B0A"/>
    <w:rsid w:val="008D522B"/>
    <w:rsid w:val="008E0044"/>
    <w:rsid w:val="008F6F91"/>
    <w:rsid w:val="008F7942"/>
    <w:rsid w:val="00933D64"/>
    <w:rsid w:val="009538CB"/>
    <w:rsid w:val="0099643F"/>
    <w:rsid w:val="009C5790"/>
    <w:rsid w:val="009D2318"/>
    <w:rsid w:val="009E70AE"/>
    <w:rsid w:val="009F14FF"/>
    <w:rsid w:val="009F2E41"/>
    <w:rsid w:val="009F4ED2"/>
    <w:rsid w:val="009F6298"/>
    <w:rsid w:val="00A02FC5"/>
    <w:rsid w:val="00A03A58"/>
    <w:rsid w:val="00A07193"/>
    <w:rsid w:val="00A31F1C"/>
    <w:rsid w:val="00A36ADB"/>
    <w:rsid w:val="00A94DF5"/>
    <w:rsid w:val="00A9620C"/>
    <w:rsid w:val="00AA2857"/>
    <w:rsid w:val="00AB3079"/>
    <w:rsid w:val="00AC599F"/>
    <w:rsid w:val="00AE2CFE"/>
    <w:rsid w:val="00B060E0"/>
    <w:rsid w:val="00B078D9"/>
    <w:rsid w:val="00B14B10"/>
    <w:rsid w:val="00B1528D"/>
    <w:rsid w:val="00B247FF"/>
    <w:rsid w:val="00B31810"/>
    <w:rsid w:val="00B34F97"/>
    <w:rsid w:val="00B402A5"/>
    <w:rsid w:val="00B54649"/>
    <w:rsid w:val="00B57FDC"/>
    <w:rsid w:val="00BA06BA"/>
    <w:rsid w:val="00BB7D60"/>
    <w:rsid w:val="00BC7F70"/>
    <w:rsid w:val="00BD79B7"/>
    <w:rsid w:val="00BE2AA0"/>
    <w:rsid w:val="00BE6ED0"/>
    <w:rsid w:val="00BE7A0C"/>
    <w:rsid w:val="00BF06F5"/>
    <w:rsid w:val="00BF1FB4"/>
    <w:rsid w:val="00BF7C4B"/>
    <w:rsid w:val="00C04FF7"/>
    <w:rsid w:val="00C11549"/>
    <w:rsid w:val="00C153A1"/>
    <w:rsid w:val="00C357A8"/>
    <w:rsid w:val="00C36D88"/>
    <w:rsid w:val="00C42B2A"/>
    <w:rsid w:val="00C53F45"/>
    <w:rsid w:val="00C72900"/>
    <w:rsid w:val="00CD1BB7"/>
    <w:rsid w:val="00CD7D54"/>
    <w:rsid w:val="00CE4EDF"/>
    <w:rsid w:val="00CE7D36"/>
    <w:rsid w:val="00CF392A"/>
    <w:rsid w:val="00D0403B"/>
    <w:rsid w:val="00D10A83"/>
    <w:rsid w:val="00D1323A"/>
    <w:rsid w:val="00D207EB"/>
    <w:rsid w:val="00D4068F"/>
    <w:rsid w:val="00D545D2"/>
    <w:rsid w:val="00D66AC4"/>
    <w:rsid w:val="00D710BD"/>
    <w:rsid w:val="00D90FCD"/>
    <w:rsid w:val="00D912E2"/>
    <w:rsid w:val="00DA4ADA"/>
    <w:rsid w:val="00DC0B4B"/>
    <w:rsid w:val="00DC5040"/>
    <w:rsid w:val="00DD5615"/>
    <w:rsid w:val="00DE33D3"/>
    <w:rsid w:val="00E10714"/>
    <w:rsid w:val="00E10988"/>
    <w:rsid w:val="00E2736A"/>
    <w:rsid w:val="00E31F71"/>
    <w:rsid w:val="00E569B9"/>
    <w:rsid w:val="00E6048D"/>
    <w:rsid w:val="00E6781D"/>
    <w:rsid w:val="00E77E8E"/>
    <w:rsid w:val="00EA261F"/>
    <w:rsid w:val="00EA54B0"/>
    <w:rsid w:val="00EB51DF"/>
    <w:rsid w:val="00EB627B"/>
    <w:rsid w:val="00EB76A5"/>
    <w:rsid w:val="00EC641A"/>
    <w:rsid w:val="00ED0227"/>
    <w:rsid w:val="00EE3539"/>
    <w:rsid w:val="00EE3EFD"/>
    <w:rsid w:val="00EF71EB"/>
    <w:rsid w:val="00F04D5F"/>
    <w:rsid w:val="00F35F2F"/>
    <w:rsid w:val="00F3774A"/>
    <w:rsid w:val="00F3787F"/>
    <w:rsid w:val="00F45C00"/>
    <w:rsid w:val="00F6123F"/>
    <w:rsid w:val="00F713AE"/>
    <w:rsid w:val="00FA7D88"/>
    <w:rsid w:val="00FE438F"/>
    <w:rsid w:val="00FF18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59BC29-A328-4AD2-B2F2-344C91E7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A38"/>
    <w:pPr>
      <w:spacing w:after="0" w:line="240" w:lineRule="auto"/>
    </w:pPr>
    <w:rPr>
      <w:rFonts w:ascii="Times New Roman" w:eastAsia="SimSun" w:hAnsi="Times New Roman" w:cs="Times New Roman"/>
      <w:sz w:val="24"/>
      <w:szCs w:val="24"/>
      <w:lang w:val="en-US"/>
    </w:rPr>
  </w:style>
  <w:style w:type="paragraph" w:styleId="Heading3">
    <w:name w:val="heading 3"/>
    <w:basedOn w:val="Normal"/>
    <w:next w:val="Normal"/>
    <w:link w:val="Heading3Char"/>
    <w:qFormat/>
    <w:rsid w:val="00033A3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33A38"/>
    <w:rPr>
      <w:rFonts w:ascii="Arial" w:eastAsia="SimSun" w:hAnsi="Arial" w:cs="Arial"/>
      <w:b/>
      <w:bCs/>
      <w:sz w:val="26"/>
      <w:szCs w:val="26"/>
      <w:lang w:val="en-US"/>
    </w:rPr>
  </w:style>
  <w:style w:type="character" w:styleId="Hyperlink">
    <w:name w:val="Hyperlink"/>
    <w:basedOn w:val="DefaultParagraphFont"/>
    <w:rsid w:val="00033A38"/>
    <w:rPr>
      <w:color w:val="0000CC"/>
      <w:u w:val="single"/>
    </w:rPr>
  </w:style>
  <w:style w:type="paragraph" w:styleId="NormalWeb">
    <w:name w:val="Normal (Web)"/>
    <w:basedOn w:val="Normal"/>
    <w:rsid w:val="00033A38"/>
    <w:pPr>
      <w:spacing w:before="100" w:beforeAutospacing="1" w:after="100" w:afterAutospacing="1"/>
    </w:pPr>
    <w:rPr>
      <w:rFonts w:eastAsia="Times New Roman"/>
    </w:rPr>
  </w:style>
  <w:style w:type="paragraph" w:styleId="FootnoteText">
    <w:name w:val="footnote text"/>
    <w:basedOn w:val="Normal"/>
    <w:link w:val="FootnoteTextChar"/>
    <w:rsid w:val="00033A38"/>
    <w:rPr>
      <w:sz w:val="20"/>
      <w:szCs w:val="20"/>
    </w:rPr>
  </w:style>
  <w:style w:type="character" w:customStyle="1" w:styleId="FootnoteTextChar">
    <w:name w:val="Footnote Text Char"/>
    <w:basedOn w:val="DefaultParagraphFont"/>
    <w:link w:val="FootnoteText"/>
    <w:rsid w:val="00033A38"/>
    <w:rPr>
      <w:rFonts w:ascii="Times New Roman" w:eastAsia="SimSun" w:hAnsi="Times New Roman" w:cs="Times New Roman"/>
      <w:sz w:val="20"/>
      <w:szCs w:val="20"/>
      <w:lang w:val="en-US"/>
    </w:rPr>
  </w:style>
  <w:style w:type="character" w:styleId="FootnoteReference">
    <w:name w:val="footnote reference"/>
    <w:basedOn w:val="DefaultParagraphFont"/>
    <w:rsid w:val="00033A38"/>
    <w:rPr>
      <w:vertAlign w:val="superscript"/>
    </w:rPr>
  </w:style>
  <w:style w:type="paragraph" w:styleId="BalloonText">
    <w:name w:val="Balloon Text"/>
    <w:basedOn w:val="Normal"/>
    <w:link w:val="BalloonTextChar"/>
    <w:uiPriority w:val="99"/>
    <w:semiHidden/>
    <w:unhideWhenUsed/>
    <w:rsid w:val="00033A38"/>
    <w:rPr>
      <w:rFonts w:ascii="Tahoma" w:hAnsi="Tahoma" w:cs="Tahoma"/>
      <w:sz w:val="16"/>
      <w:szCs w:val="16"/>
    </w:rPr>
  </w:style>
  <w:style w:type="character" w:customStyle="1" w:styleId="BalloonTextChar">
    <w:name w:val="Balloon Text Char"/>
    <w:basedOn w:val="DefaultParagraphFont"/>
    <w:link w:val="BalloonText"/>
    <w:uiPriority w:val="99"/>
    <w:semiHidden/>
    <w:rsid w:val="00033A38"/>
    <w:rPr>
      <w:rFonts w:ascii="Tahoma" w:eastAsia="SimSu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ergystar.gov/index.cfm?c=hospitality.bus_hospital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ermafrostonline.com/permafrost-tes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file:///F:\IFC\SEGUNDO%20MANUAL\INGLES\www.plmg.com\crtoilet.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1941</Words>
  <Characters>10677</Characters>
  <Application>Microsoft Office Word</Application>
  <DocSecurity>0</DocSecurity>
  <Lines>88</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Yess</dc:creator>
  <cp:lastModifiedBy>Ana Rosa Villegas Villarreal</cp:lastModifiedBy>
  <cp:revision>3</cp:revision>
  <dcterms:created xsi:type="dcterms:W3CDTF">2014-02-24T18:40:00Z</dcterms:created>
  <dcterms:modified xsi:type="dcterms:W3CDTF">2014-02-24T18:41:00Z</dcterms:modified>
</cp:coreProperties>
</file>