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8B61B" w14:textId="475115DD" w:rsidR="0052572E" w:rsidRPr="00DD6589" w:rsidRDefault="00DD6589" w:rsidP="00DD6589">
      <w:pPr>
        <w:ind w:right="-709"/>
        <w:rPr>
          <w:b/>
          <w:bCs/>
          <w:sz w:val="28"/>
          <w:szCs w:val="28"/>
        </w:rPr>
      </w:pPr>
      <w:r w:rsidRPr="00DD6589">
        <w:rPr>
          <w:b/>
          <w:bCs/>
          <w:sz w:val="28"/>
          <w:szCs w:val="28"/>
        </w:rPr>
        <w:t>Overview R-Scripts:</w:t>
      </w:r>
    </w:p>
    <w:p w14:paraId="55126309" w14:textId="56C5F6AA" w:rsidR="00DD6589" w:rsidRPr="00DD6589" w:rsidRDefault="00DD6589" w:rsidP="00DD6589">
      <w:pPr>
        <w:ind w:right="-709"/>
        <w:rPr>
          <w:b/>
          <w:bCs/>
          <w:lang w:val="en-GB"/>
        </w:rPr>
      </w:pPr>
      <w:r w:rsidRPr="00DD6589">
        <w:rPr>
          <w:b/>
          <w:bCs/>
          <w:lang w:val="en-GB"/>
        </w:rPr>
        <w:t>Provided by them for Africa:</w:t>
      </w:r>
    </w:p>
    <w:p w14:paraId="7C25D877" w14:textId="1A39ACB0" w:rsidR="00DD6589" w:rsidRDefault="00DD6589" w:rsidP="00DD6589">
      <w:pPr>
        <w:ind w:right="-709"/>
        <w:rPr>
          <w:lang w:val="en-GB"/>
        </w:rPr>
      </w:pPr>
      <w:r>
        <w:rPr>
          <w:lang w:val="en-GB"/>
        </w:rPr>
        <w:t>Prepare_cell_polygons.R</w:t>
      </w:r>
    </w:p>
    <w:p w14:paraId="28C6F230" w14:textId="77777777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 xml:space="preserve">Uses: </w:t>
      </w:r>
    </w:p>
    <w:p w14:paraId="4519BF08" w14:textId="204F99AB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priogrid_cell.shp</w:t>
      </w:r>
    </w:p>
    <w:p w14:paraId="1565733D" w14:textId="04829B05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CShapes-2.0.csv</w:t>
      </w:r>
    </w:p>
    <w:p w14:paraId="098BEE7C" w14:textId="2A313956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PRIO-GRID Yearly Variables for 2014-2014 - 2022-07-28.csv</w:t>
      </w:r>
    </w:p>
    <w:p w14:paraId="4191BF90" w14:textId="29FDA904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3E9D593A" w14:textId="4DDC628C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full_africa_prio_grid_data.png</w:t>
      </w:r>
    </w:p>
    <w:p w14:paraId="6EF969F5" w14:textId="5812D719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intersected_cells.png</w:t>
      </w:r>
    </w:p>
    <w:p w14:paraId="6291BC3C" w14:textId="05CD7C7D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africa_cell_polygons.rds</w:t>
      </w:r>
    </w:p>
    <w:p w14:paraId="6596D63B" w14:textId="2C471C72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cell_rasters/cell_", input_vector$gid, ".tif"</w:t>
      </w:r>
    </w:p>
    <w:p w14:paraId="2FD08461" w14:textId="77777777" w:rsidR="00DD6589" w:rsidRDefault="00DD6589" w:rsidP="00DD6589">
      <w:pPr>
        <w:pStyle w:val="Listenabsatz"/>
        <w:ind w:left="1785" w:right="-709"/>
        <w:rPr>
          <w:lang w:val="en-GB"/>
        </w:rPr>
      </w:pPr>
    </w:p>
    <w:p w14:paraId="5C0A619F" w14:textId="6C4D4224" w:rsidR="00DD6589" w:rsidRDefault="00DD6589" w:rsidP="00DD6589">
      <w:pPr>
        <w:ind w:right="-709"/>
        <w:rPr>
          <w:lang w:val="en-GB"/>
        </w:rPr>
      </w:pPr>
      <w:r>
        <w:rPr>
          <w:lang w:val="en-GB"/>
        </w:rPr>
        <w:t>prepare_eventdata.R</w:t>
      </w:r>
    </w:p>
    <w:p w14:paraId="79166248" w14:textId="328B3AD9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Uses:</w:t>
      </w:r>
    </w:p>
    <w:p w14:paraId="727F4D45" w14:textId="24985678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full_df_deaths.rds</w:t>
      </w:r>
    </w:p>
    <w:p w14:paraId="6361F984" w14:textId="504E64C2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neighbour_deaths_df.rds</w:t>
      </w:r>
    </w:p>
    <w:p w14:paraId="3BFB7241" w14:textId="5EB4D4DB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4F259917" w14:textId="78C4D1D8" w:rsidR="00DD6589" w:rsidRP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tabular_df.rds</w:t>
      </w:r>
    </w:p>
    <w:p w14:paraId="0E16BC9B" w14:textId="77777777" w:rsidR="00DD6589" w:rsidRDefault="00DD6589" w:rsidP="00DD6589">
      <w:pPr>
        <w:ind w:right="-709"/>
        <w:rPr>
          <w:lang w:val="en-GB"/>
        </w:rPr>
      </w:pPr>
    </w:p>
    <w:p w14:paraId="7E3D9D97" w14:textId="43ED89E5" w:rsidR="00DD6589" w:rsidRPr="00DD6589" w:rsidRDefault="00DD6589" w:rsidP="00DD6589">
      <w:pPr>
        <w:ind w:right="-709"/>
        <w:rPr>
          <w:b/>
          <w:bCs/>
          <w:lang w:val="en-GB"/>
        </w:rPr>
      </w:pPr>
      <w:r w:rsidRPr="00DD6589">
        <w:rPr>
          <w:b/>
          <w:bCs/>
          <w:lang w:val="en-GB"/>
        </w:rPr>
        <w:t>Syria counterpart scripts:</w:t>
      </w:r>
    </w:p>
    <w:p w14:paraId="0E526A15" w14:textId="4E4EE050" w:rsidR="00DD6589" w:rsidRDefault="00DD6589" w:rsidP="00DD6589">
      <w:pPr>
        <w:ind w:right="-709"/>
        <w:rPr>
          <w:lang w:val="en-GB"/>
        </w:rPr>
      </w:pPr>
      <w:r>
        <w:rPr>
          <w:lang w:val="en-GB"/>
        </w:rPr>
        <w:t>Prepare_polygons.R</w:t>
      </w:r>
    </w:p>
    <w:p w14:paraId="617A299C" w14:textId="77777777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 xml:space="preserve">Uses: </w:t>
      </w:r>
    </w:p>
    <w:p w14:paraId="7AF385D4" w14:textId="7666D159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Shapefiles</w:t>
      </w:r>
    </w:p>
    <w:p w14:paraId="27BE7A25" w14:textId="26D268AB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syria_borders.shp</w:t>
      </w:r>
    </w:p>
    <w:p w14:paraId="12E1C84F" w14:textId="32D20EC8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42F797FB" w14:textId="0F4F57ED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df_syria_polygons_", cell_size ,".rds"</w:t>
      </w:r>
    </w:p>
    <w:p w14:paraId="52ADAD54" w14:textId="5892A347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cell_rasters/cell_", input_vector$id, ".tif"</w:t>
      </w:r>
    </w:p>
    <w:p w14:paraId="43D2D508" w14:textId="77777777" w:rsidR="00DD6589" w:rsidRDefault="00DD6589" w:rsidP="00DD6589">
      <w:pPr>
        <w:ind w:right="-709"/>
        <w:rPr>
          <w:lang w:val="en-GB"/>
        </w:rPr>
      </w:pPr>
    </w:p>
    <w:p w14:paraId="59A6E5D7" w14:textId="499B04F2" w:rsidR="00DD6589" w:rsidRDefault="00DD6589" w:rsidP="00DD6589">
      <w:pPr>
        <w:ind w:right="-709"/>
        <w:rPr>
          <w:lang w:val="en-GB"/>
        </w:rPr>
      </w:pPr>
      <w:r>
        <w:rPr>
          <w:lang w:val="en-GB"/>
        </w:rPr>
        <w:t>prepare_event_data.R</w:t>
      </w:r>
    </w:p>
    <w:p w14:paraId="021886D6" w14:textId="5CACCBF4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 xml:space="preserve">Uses: </w:t>
      </w:r>
    </w:p>
    <w:p w14:paraId="1E924BC0" w14:textId="6B3D7246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GEDEvent_v21_1.RData</w:t>
      </w:r>
    </w:p>
    <w:p w14:paraId="09D2AF93" w14:textId="3173B5A4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4FCE0285" w14:textId="12F9693E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ucdp_data.rds</w:t>
      </w:r>
    </w:p>
    <w:p w14:paraId="157B2426" w14:textId="77777777" w:rsidR="00DD6589" w:rsidRDefault="00DD6589" w:rsidP="00DD6589">
      <w:pPr>
        <w:ind w:right="-709"/>
        <w:rPr>
          <w:lang w:val="en-GB"/>
        </w:rPr>
      </w:pPr>
    </w:p>
    <w:p w14:paraId="26B24043" w14:textId="1AA16AA2" w:rsidR="00DD6589" w:rsidRPr="00CF32E4" w:rsidRDefault="00DD6589" w:rsidP="00DD6589">
      <w:pPr>
        <w:ind w:right="-709"/>
        <w:rPr>
          <w:color w:val="4EA72E" w:themeColor="accent6"/>
          <w:lang w:val="en-GB"/>
        </w:rPr>
      </w:pPr>
      <w:r w:rsidRPr="00CF32E4">
        <w:rPr>
          <w:color w:val="4EA72E" w:themeColor="accent6"/>
          <w:lang w:val="en-GB"/>
        </w:rPr>
        <w:t>match_population_to_cells.R</w:t>
      </w:r>
    </w:p>
    <w:p w14:paraId="22C44499" w14:textId="7A392C6B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Uses:</w:t>
      </w:r>
    </w:p>
    <w:p w14:paraId="44517BA6" w14:textId="6D4AD0C7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df_syria_polygons_", cell_size ,".rds"</w:t>
      </w:r>
    </w:p>
    <w:p w14:paraId="0BE604D4" w14:textId="67A9C9D8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population/syr_ppp_", year_loop, "_UNadj.tif"</w:t>
      </w:r>
    </w:p>
    <w:p w14:paraId="67E57636" w14:textId="3CDAC0BB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12F73116" w14:textId="704F7DC8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lastRenderedPageBreak/>
        <w:t>data/cell_rasters/cell_", i, ".tif"</w:t>
      </w:r>
    </w:p>
    <w:p w14:paraId="7A46725C" w14:textId="5069FB6B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df_pop_info.rds</w:t>
      </w:r>
    </w:p>
    <w:p w14:paraId="66667163" w14:textId="4AB9B3AF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population_matrix.rds</w:t>
      </w:r>
    </w:p>
    <w:p w14:paraId="16FE2738" w14:textId="77777777" w:rsidR="00DD6589" w:rsidRDefault="00DD6589" w:rsidP="00DD6589">
      <w:pPr>
        <w:ind w:right="-709"/>
        <w:rPr>
          <w:lang w:val="en-GB"/>
        </w:rPr>
      </w:pPr>
    </w:p>
    <w:p w14:paraId="36FCC6A2" w14:textId="17F2467E" w:rsidR="00DD6589" w:rsidRPr="00CF32E4" w:rsidRDefault="00DD6589" w:rsidP="00DD6589">
      <w:pPr>
        <w:ind w:right="-709"/>
        <w:rPr>
          <w:color w:val="4EA72E" w:themeColor="accent6"/>
          <w:lang w:val="en-GB"/>
        </w:rPr>
      </w:pPr>
      <w:r w:rsidRPr="00CF32E4">
        <w:rPr>
          <w:color w:val="4EA72E" w:themeColor="accent6"/>
          <w:lang w:val="en-GB"/>
        </w:rPr>
        <w:t>Match_landcover_to_polygons.R</w:t>
      </w:r>
    </w:p>
    <w:p w14:paraId="0A862092" w14:textId="7F51D8BF" w:rsidR="00DD6589" w:rsidRDefault="00DD6589" w:rsidP="00DD658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Uses:</w:t>
      </w:r>
    </w:p>
    <w:p w14:paraId="343A7AB9" w14:textId="76A1D801" w:rsidR="00DD6589" w:rsidRDefault="00DD658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DD6589">
        <w:rPr>
          <w:lang w:val="en-GB"/>
        </w:rPr>
        <w:t>df_syria_polygons_", cell_size ,".rds"</w:t>
      </w:r>
    </w:p>
    <w:p w14:paraId="10BF7276" w14:textId="6401A760" w:rsidR="000275E9" w:rsidRDefault="000275E9" w:rsidP="00DD658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Landcover_", year, ".tif"</w:t>
      </w:r>
    </w:p>
    <w:p w14:paraId="598B7B1C" w14:textId="52B91AE6" w:rsidR="000275E9" w:rsidRDefault="000275E9" w:rsidP="000275E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05AE2AC7" w14:textId="08A9E24A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cell_rasters/cell_", i, ".tif"</w:t>
      </w:r>
    </w:p>
    <w:p w14:paraId="52E8E43B" w14:textId="68E148AE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df_landcover_info.rds</w:t>
      </w:r>
    </w:p>
    <w:p w14:paraId="267DD673" w14:textId="73BF8CC7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landcover_matrix.rds</w:t>
      </w:r>
    </w:p>
    <w:p w14:paraId="133C5FAA" w14:textId="77777777" w:rsidR="000275E9" w:rsidRDefault="000275E9" w:rsidP="000275E9">
      <w:pPr>
        <w:ind w:right="-709"/>
        <w:rPr>
          <w:lang w:val="en-GB"/>
        </w:rPr>
      </w:pPr>
    </w:p>
    <w:p w14:paraId="7DC9647B" w14:textId="0BB5A307" w:rsidR="000275E9" w:rsidRPr="00CF32E4" w:rsidRDefault="000275E9" w:rsidP="000275E9">
      <w:pPr>
        <w:ind w:right="-709"/>
        <w:rPr>
          <w:color w:val="4EA72E" w:themeColor="accent6"/>
          <w:lang w:val="en-GB"/>
        </w:rPr>
      </w:pPr>
      <w:r w:rsidRPr="00CF32E4">
        <w:rPr>
          <w:color w:val="4EA72E" w:themeColor="accent6"/>
          <w:lang w:val="en-GB"/>
        </w:rPr>
        <w:t>Match_data.R</w:t>
      </w:r>
    </w:p>
    <w:p w14:paraId="610791EB" w14:textId="727AFEC1" w:rsidR="000275E9" w:rsidRDefault="000275E9" w:rsidP="000275E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Uses:</w:t>
      </w:r>
    </w:p>
    <w:p w14:paraId="61FD9B6B" w14:textId="2B6E9283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df_syria_polygons_", cell_size ,".rds"</w:t>
      </w:r>
    </w:p>
    <w:p w14:paraId="722B3A1B" w14:textId="1CCD146B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df_pop_info.rds</w:t>
      </w:r>
    </w:p>
    <w:p w14:paraId="2CE71DB7" w14:textId="0DB63DA7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df_landcover_info.rds</w:t>
      </w:r>
    </w:p>
    <w:p w14:paraId="62BE5CE8" w14:textId="4BC19736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ucdp_data.rds</w:t>
      </w:r>
    </w:p>
    <w:p w14:paraId="1E4252F2" w14:textId="5EBCA722" w:rsidR="000275E9" w:rsidRDefault="000275E9" w:rsidP="000275E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5CEC529A" w14:textId="2D16AE16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est_df_", cell_size ,".rds"</w:t>
      </w:r>
    </w:p>
    <w:p w14:paraId="47BC6660" w14:textId="77777777" w:rsidR="000275E9" w:rsidRDefault="000275E9" w:rsidP="000275E9">
      <w:pPr>
        <w:ind w:right="-709"/>
        <w:rPr>
          <w:lang w:val="en-GB"/>
        </w:rPr>
      </w:pPr>
    </w:p>
    <w:p w14:paraId="119C6946" w14:textId="2919FDE6" w:rsidR="000275E9" w:rsidRDefault="000275E9" w:rsidP="000275E9">
      <w:pPr>
        <w:ind w:right="-709"/>
        <w:rPr>
          <w:lang w:val="en-GB"/>
        </w:rPr>
      </w:pPr>
      <w:r>
        <w:rPr>
          <w:lang w:val="en-GB"/>
        </w:rPr>
        <w:t>Helper_functions.R</w:t>
      </w:r>
    </w:p>
    <w:p w14:paraId="7CA746DD" w14:textId="6861EB96" w:rsidR="000275E9" w:rsidRDefault="000275E9" w:rsidP="000275E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Only functions</w:t>
      </w:r>
    </w:p>
    <w:p w14:paraId="4D4E2CF1" w14:textId="77777777" w:rsidR="000275E9" w:rsidRPr="000275E9" w:rsidRDefault="000275E9" w:rsidP="000275E9">
      <w:pPr>
        <w:ind w:right="-709"/>
        <w:rPr>
          <w:lang w:val="en-GB"/>
        </w:rPr>
      </w:pPr>
    </w:p>
    <w:p w14:paraId="2DA2196B" w14:textId="40B12865" w:rsidR="000275E9" w:rsidRDefault="000275E9" w:rsidP="000275E9">
      <w:pPr>
        <w:ind w:right="-709"/>
        <w:rPr>
          <w:lang w:val="en-GB"/>
        </w:rPr>
      </w:pPr>
      <w:r>
        <w:rPr>
          <w:lang w:val="en-GB"/>
        </w:rPr>
        <w:t>Do_forecasting_RF.R</w:t>
      </w:r>
    </w:p>
    <w:p w14:paraId="076B7D11" w14:textId="098C54A5" w:rsidR="000275E9" w:rsidRDefault="000275E9" w:rsidP="000275E9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 xml:space="preserve">Uses: </w:t>
      </w:r>
    </w:p>
    <w:p w14:paraId="4D292F9E" w14:textId="1D6A5497" w:rsidR="000275E9" w:rsidRDefault="000275E9" w:rsidP="000275E9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0275E9">
        <w:rPr>
          <w:lang w:val="en-GB"/>
        </w:rPr>
        <w:t>est_df_", cell_size ,".rds"</w:t>
      </w:r>
    </w:p>
    <w:p w14:paraId="063E4D54" w14:textId="28811BC5" w:rsidR="00A95820" w:rsidRDefault="00A95820" w:rsidP="00A95820">
      <w:pPr>
        <w:pStyle w:val="Listenabsatz"/>
        <w:numPr>
          <w:ilvl w:val="0"/>
          <w:numId w:val="1"/>
        </w:numPr>
        <w:ind w:right="-709"/>
        <w:rPr>
          <w:lang w:val="en-GB"/>
        </w:rPr>
      </w:pPr>
      <w:r>
        <w:rPr>
          <w:lang w:val="en-GB"/>
        </w:rPr>
        <w:t>Produces:</w:t>
      </w:r>
    </w:p>
    <w:p w14:paraId="06D11E7E" w14:textId="526D0F0A" w:rsidR="00A95820" w:rsidRPr="000275E9" w:rsidRDefault="00A95820" w:rsidP="00A95820">
      <w:pPr>
        <w:pStyle w:val="Listenabsatz"/>
        <w:numPr>
          <w:ilvl w:val="1"/>
          <w:numId w:val="1"/>
        </w:numPr>
        <w:ind w:right="-709"/>
        <w:rPr>
          <w:lang w:val="en-GB"/>
        </w:rPr>
      </w:pPr>
      <w:r w:rsidRPr="00A95820">
        <w:rPr>
          <w:lang w:val="en-GB"/>
        </w:rPr>
        <w:t>cnn_est_df.csv</w:t>
      </w:r>
    </w:p>
    <w:p w14:paraId="6377F443" w14:textId="77777777" w:rsidR="00DD6589" w:rsidRPr="00DD6589" w:rsidRDefault="00DD6589" w:rsidP="00DD6589">
      <w:pPr>
        <w:ind w:right="-709"/>
        <w:rPr>
          <w:lang w:val="en-GB"/>
        </w:rPr>
      </w:pPr>
    </w:p>
    <w:sectPr w:rsidR="00DD6589" w:rsidRPr="00DD6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D15CA"/>
    <w:multiLevelType w:val="hybridMultilevel"/>
    <w:tmpl w:val="89421AB4"/>
    <w:lvl w:ilvl="0" w:tplc="4F248608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6974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89"/>
    <w:rsid w:val="000275E9"/>
    <w:rsid w:val="00213648"/>
    <w:rsid w:val="0052572E"/>
    <w:rsid w:val="007A2212"/>
    <w:rsid w:val="00A95820"/>
    <w:rsid w:val="00CF32E4"/>
    <w:rsid w:val="00D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006D"/>
  <w15:chartTrackingRefBased/>
  <w15:docId w15:val="{F9FA6FE8-E29A-4762-9071-2D7E8331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65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65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65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65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65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65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65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65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65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65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6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Fiegl, Luis</dc:creator>
  <cp:keywords/>
  <dc:description/>
  <cp:lastModifiedBy>Fiegl, Luis</cp:lastModifiedBy>
  <cp:revision>2</cp:revision>
  <dcterms:created xsi:type="dcterms:W3CDTF">2024-03-15T12:52:00Z</dcterms:created>
  <dcterms:modified xsi:type="dcterms:W3CDTF">2024-03-15T12:52:00Z</dcterms:modified>
</cp:coreProperties>
</file>