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B105F" w14:textId="2D27918C" w:rsidR="002A5ABE" w:rsidRDefault="002A5ABE" w:rsidP="002A5ABE">
      <w:pPr>
        <w:pStyle w:val="Heading2"/>
        <w:rPr>
          <w:lang w:val="en-US"/>
        </w:rPr>
      </w:pPr>
      <w:r>
        <w:rPr>
          <w:lang w:val="en-US"/>
        </w:rPr>
        <w:t>Proteoform matching</w:t>
      </w:r>
    </w:p>
    <w:p w14:paraId="234F9369" w14:textId="55290393" w:rsidR="4952133D" w:rsidRDefault="4952133D" w:rsidP="4952133D">
      <w:pPr>
        <w:rPr>
          <w:rFonts w:ascii="Calibri" w:eastAsia="Calibri" w:hAnsi="Calibri" w:cs="Calibri"/>
          <w:lang w:val="en-US"/>
        </w:rPr>
      </w:pPr>
      <w:r w:rsidRPr="4952133D">
        <w:rPr>
          <w:rFonts w:ascii="Calibri" w:eastAsia="Calibri" w:hAnsi="Calibri" w:cs="Calibri"/>
          <w:lang w:val="en-US"/>
        </w:rPr>
        <w:t>There will be two ways to accept that proteoforms match:</w:t>
      </w:r>
    </w:p>
    <w:p w14:paraId="1429AAA2" w14:textId="4EB45ADA" w:rsidR="4952133D" w:rsidRDefault="4952133D" w:rsidP="4952133D">
      <w:pPr>
        <w:pStyle w:val="ListParagraph"/>
        <w:numPr>
          <w:ilvl w:val="0"/>
          <w:numId w:val="2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At least one PTM in common.</w:t>
      </w:r>
    </w:p>
    <w:p w14:paraId="5A782B42" w14:textId="75796839" w:rsidR="4952133D" w:rsidRDefault="4952133D" w:rsidP="4952133D">
      <w:pPr>
        <w:pStyle w:val="ListParagraph"/>
        <w:numPr>
          <w:ilvl w:val="0"/>
          <w:numId w:val="2"/>
        </w:numPr>
      </w:pPr>
      <w:r w:rsidRPr="4952133D">
        <w:rPr>
          <w:lang w:val="en-US"/>
        </w:rPr>
        <w:t>At least all the annotated PTMs in common.</w:t>
      </w:r>
    </w:p>
    <w:p w14:paraId="21B8F4BF" w14:textId="49CA1B91" w:rsidR="4952133D" w:rsidRDefault="00BA2ECA" w:rsidP="4952133D">
      <w:pPr>
        <w:pStyle w:val="Heading3"/>
      </w:pPr>
      <w:r>
        <w:rPr>
          <w:lang w:val="en-US"/>
        </w:rPr>
        <w:t xml:space="preserve">ONE: </w:t>
      </w:r>
      <w:r w:rsidR="4952133D" w:rsidRPr="4952133D">
        <w:rPr>
          <w:lang w:val="en-US"/>
        </w:rPr>
        <w:t>At least one</w:t>
      </w:r>
      <w:r>
        <w:rPr>
          <w:lang w:val="en-US"/>
        </w:rPr>
        <w:t xml:space="preserve"> input </w:t>
      </w:r>
      <w:proofErr w:type="spellStart"/>
      <w:r>
        <w:rPr>
          <w:lang w:val="en-US"/>
        </w:rPr>
        <w:t>ptms</w:t>
      </w:r>
      <w:proofErr w:type="spellEnd"/>
      <w:r>
        <w:rPr>
          <w:lang w:val="en-US"/>
        </w:rPr>
        <w:t xml:space="preserve"> matches</w:t>
      </w:r>
    </w:p>
    <w:p w14:paraId="5F38DCC4" w14:textId="5F460C52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lang w:val="en-US"/>
        </w:rPr>
        <w:t xml:space="preserve"> Accession</w:t>
      </w:r>
    </w:p>
    <w:p w14:paraId="0F2BC813" w14:textId="61884EE1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Isoform is the same; either:</w:t>
      </w:r>
    </w:p>
    <w:p w14:paraId="26F5B8BD" w14:textId="15729FC6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Both have an isoform specified. Ex: P31749-3 </w:t>
      </w:r>
    </w:p>
    <w:p w14:paraId="71FED6C9" w14:textId="1502CBC8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refer to the default one. Ex: P31749</w:t>
      </w:r>
    </w:p>
    <w:p w14:paraId="7D4DE64C" w14:textId="670B7A56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lang w:val="en-US"/>
        </w:rPr>
        <w:t xml:space="preserve"> in the regular use case. In case they are used, both </w:t>
      </w:r>
      <w:proofErr w:type="gramStart"/>
      <w:r w:rsidRPr="4952133D">
        <w:rPr>
          <w:rFonts w:ascii="Calibri" w:eastAsia="Calibri" w:hAnsi="Calibri" w:cs="Calibri"/>
          <w:lang w:val="en-US"/>
        </w:rPr>
        <w:t>Start</w:t>
      </w:r>
      <w:proofErr w:type="gramEnd"/>
      <w:r w:rsidRPr="4952133D">
        <w:rPr>
          <w:rFonts w:ascii="Calibri" w:eastAsia="Calibri" w:hAnsi="Calibri" w:cs="Calibri"/>
          <w:lang w:val="en-US"/>
        </w:rPr>
        <w:t xml:space="preserve"> and End coordinates must match. A pair of coordinates matches if:</w:t>
      </w:r>
    </w:p>
    <w:p w14:paraId="007EF612" w14:textId="2AAD9BC6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are known (positive integer) coordinates and are the same.</w:t>
      </w:r>
    </w:p>
    <w:p w14:paraId="0067B216" w14:textId="50AACFD3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are known (positive integer) coordinates and they are different, but the absolute difference between the two coordinates is less than or equal to a predefined margin.</w:t>
      </w:r>
      <w:bookmarkStart w:id="0" w:name="_GoBack"/>
      <w:bookmarkEnd w:id="0"/>
    </w:p>
    <w:p w14:paraId="5276B117" w14:textId="46BB241C" w:rsidR="4952133D" w:rsidRDefault="4952133D" w:rsidP="4952133D">
      <w:pPr>
        <w:pStyle w:val="ListParagraph"/>
        <w:numPr>
          <w:ilvl w:val="1"/>
          <w:numId w:val="3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One of the coordinates is unknown ("null", empty, "?"</w:t>
      </w:r>
      <w:r w:rsidR="00942405">
        <w:rPr>
          <w:rFonts w:ascii="Calibri" w:eastAsia="Calibri" w:hAnsi="Calibri" w:cs="Calibri"/>
          <w:lang w:val="en-US"/>
        </w:rPr>
        <w:t>, “-1”</w:t>
      </w:r>
      <w:r w:rsidRPr="4952133D">
        <w:rPr>
          <w:rFonts w:ascii="Calibri" w:eastAsia="Calibri" w:hAnsi="Calibri" w:cs="Calibri"/>
          <w:lang w:val="en-US"/>
        </w:rPr>
        <w:t>).</w:t>
      </w:r>
    </w:p>
    <w:p w14:paraId="59DC7FAF" w14:textId="317ED911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PTMs:</w:t>
      </w:r>
    </w:p>
    <w:p w14:paraId="443F277D" w14:textId="120998C3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input matches at least ONE of the reference PTMs.</w:t>
      </w:r>
    </w:p>
    <w:p w14:paraId="1CFE518C" w14:textId="0C6E61E1" w:rsidR="4952133D" w:rsidRDefault="4952133D" w:rsidP="4952133D">
      <w:pPr>
        <w:pStyle w:val="ListParagraph"/>
        <w:numPr>
          <w:ilvl w:val="1"/>
          <w:numId w:val="3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A PTM matches if:</w:t>
      </w:r>
    </w:p>
    <w:p w14:paraId="38C37505" w14:textId="02CFAF73" w:rsidR="4952133D" w:rsidRDefault="4952133D" w:rsidP="4952133D">
      <w:pPr>
        <w:pStyle w:val="ListParagraph"/>
        <w:numPr>
          <w:ilvl w:val="2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types are either the same or one is super type of the other.</w:t>
      </w:r>
    </w:p>
    <w:p w14:paraId="6F3B0782" w14:textId="03927311" w:rsidR="4952133D" w:rsidRDefault="4952133D" w:rsidP="4952133D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color w:val="000000" w:themeColor="text1"/>
          <w:lang w:val="en-US"/>
        </w:rPr>
        <w:t>Same rules as above to compare coordinates.</w:t>
      </w:r>
    </w:p>
    <w:p w14:paraId="26D240D5" w14:textId="77D8847D" w:rsidR="4952133D" w:rsidRDefault="4952133D"/>
    <w:p w14:paraId="061A3666" w14:textId="40276707" w:rsidR="4952133D" w:rsidRDefault="00BA2ECA" w:rsidP="4952133D">
      <w:pPr>
        <w:pStyle w:val="Heading3"/>
      </w:pPr>
      <w:r>
        <w:rPr>
          <w:lang w:val="en-US"/>
        </w:rPr>
        <w:t xml:space="preserve">SUPERSET: </w:t>
      </w:r>
      <w:r w:rsidR="00287162">
        <w:rPr>
          <w:lang w:val="en-US"/>
        </w:rPr>
        <w:t>Input has all reference PTMs or more</w:t>
      </w:r>
      <w:r w:rsidR="4952133D" w:rsidRPr="4952133D">
        <w:rPr>
          <w:lang w:val="en-US"/>
        </w:rPr>
        <w:t xml:space="preserve"> ("Guilty until proven innocent")</w:t>
      </w:r>
    </w:p>
    <w:p w14:paraId="047C2021" w14:textId="5F460C52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Accession</w:t>
      </w:r>
    </w:p>
    <w:p w14:paraId="53A90C81" w14:textId="61884EE1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Isoform is the same; either:</w:t>
      </w:r>
    </w:p>
    <w:p w14:paraId="748470A4" w14:textId="15729FC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an isoform specified. Ex: P31749-3 </w:t>
      </w:r>
    </w:p>
    <w:p w14:paraId="2F667D95" w14:textId="146C4D2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refer to the default one. Ex: P31749</w:t>
      </w:r>
    </w:p>
    <w:p w14:paraId="52B0B5E8" w14:textId="2EF1A05B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in the regular use case. In case they are used, both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Start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and End coordinates must match. A pair of coordinates matches if:</w:t>
      </w:r>
    </w:p>
    <w:p w14:paraId="7DA1EB0A" w14:textId="2AAD9BC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are the same.</w:t>
      </w:r>
    </w:p>
    <w:p w14:paraId="71562F4C" w14:textId="50AACFD3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6EA4461C" w14:textId="10AC545F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  <w:lang w:val="en-US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One of the coordinates is unknown ("null", empty, "?"</w:t>
      </w:r>
      <w:r w:rsidR="00942405">
        <w:rPr>
          <w:rFonts w:ascii="Calibri" w:eastAsia="Calibri" w:hAnsi="Calibri" w:cs="Calibri"/>
          <w:color w:val="747070" w:themeColor="background2" w:themeShade="7F"/>
          <w:lang w:val="en-US"/>
        </w:rPr>
        <w:t>, “-1”</w:t>
      </w: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). </w:t>
      </w:r>
    </w:p>
    <w:p w14:paraId="1045F2F6" w14:textId="10EF8F0F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PTMs:</w:t>
      </w:r>
    </w:p>
    <w:p w14:paraId="0665E6F8" w14:textId="49EF905A" w:rsidR="4952133D" w:rsidRDefault="4952133D" w:rsidP="4952133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lang w:val="en-US"/>
        </w:rPr>
        <w:t>The input contains at least ALL the reference PTMs</w:t>
      </w:r>
      <w:r w:rsidR="00BA2ECA">
        <w:rPr>
          <w:rFonts w:ascii="Calibri" w:eastAsia="Calibri" w:hAnsi="Calibri" w:cs="Calibri"/>
          <w:lang w:val="en-US"/>
        </w:rPr>
        <w:t xml:space="preserve"> (Input is superset or equal).</w:t>
      </w:r>
    </w:p>
    <w:p w14:paraId="033D985A" w14:textId="766AC1D8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A PTM matches if:</w:t>
      </w:r>
    </w:p>
    <w:p w14:paraId="107A1B09" w14:textId="461CABF3" w:rsidR="4952133D" w:rsidRDefault="4952133D" w:rsidP="4952133D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types are either the same or one is super type of the other.</w:t>
      </w:r>
    </w:p>
    <w:p w14:paraId="72DA8EDC" w14:textId="06177DE2" w:rsidR="4952133D" w:rsidRPr="00BA2ECA" w:rsidRDefault="4952133D" w:rsidP="4952133D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Same rules as above to compare coordinates.</w:t>
      </w:r>
    </w:p>
    <w:p w14:paraId="53EBA9D6" w14:textId="0CE2E424" w:rsidR="00BA2ECA" w:rsidRDefault="00BA2ECA" w:rsidP="00BA2ECA">
      <w:pPr>
        <w:pStyle w:val="Heading3"/>
      </w:pPr>
      <w:r>
        <w:rPr>
          <w:lang w:val="en-US"/>
        </w:rPr>
        <w:t xml:space="preserve">SUBSET: </w:t>
      </w:r>
      <w:r w:rsidR="00287162">
        <w:rPr>
          <w:lang w:val="en-US"/>
        </w:rPr>
        <w:t>A</w:t>
      </w:r>
      <w:r w:rsidRPr="4952133D">
        <w:rPr>
          <w:lang w:val="en-US"/>
        </w:rPr>
        <w:t xml:space="preserve">ll </w:t>
      </w:r>
      <w:r>
        <w:rPr>
          <w:lang w:val="en-US"/>
        </w:rPr>
        <w:t>input</w:t>
      </w:r>
      <w:r w:rsidRPr="4952133D">
        <w:rPr>
          <w:lang w:val="en-US"/>
        </w:rPr>
        <w:t xml:space="preserve"> PTMs</w:t>
      </w:r>
      <w:r w:rsidR="00287162">
        <w:rPr>
          <w:lang w:val="en-US"/>
        </w:rPr>
        <w:t xml:space="preserve"> match</w:t>
      </w:r>
      <w:r w:rsidRPr="4952133D">
        <w:rPr>
          <w:lang w:val="en-US"/>
        </w:rPr>
        <w:t xml:space="preserve"> ("</w:t>
      </w:r>
      <w:r>
        <w:rPr>
          <w:lang w:val="en-US"/>
        </w:rPr>
        <w:t>Innocent</w:t>
      </w:r>
      <w:r w:rsidRPr="4952133D">
        <w:rPr>
          <w:lang w:val="en-US"/>
        </w:rPr>
        <w:t xml:space="preserve"> until proven </w:t>
      </w:r>
      <w:r>
        <w:rPr>
          <w:lang w:val="en-US"/>
        </w:rPr>
        <w:t>guilty</w:t>
      </w:r>
      <w:r w:rsidRPr="4952133D">
        <w:rPr>
          <w:lang w:val="en-US"/>
        </w:rPr>
        <w:t>")</w:t>
      </w:r>
    </w:p>
    <w:p w14:paraId="12DF58D4" w14:textId="77777777" w:rsidR="00BA2ECA" w:rsidRDefault="00BA2ECA" w:rsidP="00BA2ECA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Accession</w:t>
      </w:r>
    </w:p>
    <w:p w14:paraId="1D5F6794" w14:textId="77777777" w:rsidR="00BA2ECA" w:rsidRDefault="00BA2ECA" w:rsidP="00BA2ECA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Isoform is the same; either:</w:t>
      </w:r>
    </w:p>
    <w:p w14:paraId="701552D5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an isoform specified. Ex: P31749-3 </w:t>
      </w:r>
    </w:p>
    <w:p w14:paraId="7D17ACD0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refer to the default one. Ex: P31749</w:t>
      </w:r>
    </w:p>
    <w:p w14:paraId="104D9616" w14:textId="77777777" w:rsidR="00BA2ECA" w:rsidRDefault="00BA2ECA" w:rsidP="00BA2ECA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lastRenderedPageBreak/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in the regular use case. In case they are used, both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Start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and End coordinates must match. A pair of coordinates matches if:</w:t>
      </w:r>
    </w:p>
    <w:p w14:paraId="0B837A79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are the same.</w:t>
      </w:r>
    </w:p>
    <w:p w14:paraId="4DFE3B70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2D3B1C78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  <w:lang w:val="en-US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One of the coordinates is unknown ("null", empty, "?"</w:t>
      </w:r>
      <w:r>
        <w:rPr>
          <w:rFonts w:ascii="Calibri" w:eastAsia="Calibri" w:hAnsi="Calibri" w:cs="Calibri"/>
          <w:color w:val="747070" w:themeColor="background2" w:themeShade="7F"/>
          <w:lang w:val="en-US"/>
        </w:rPr>
        <w:t>, “-1”</w:t>
      </w: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). </w:t>
      </w:r>
    </w:p>
    <w:p w14:paraId="4FBFE6D5" w14:textId="77777777" w:rsidR="00BA2ECA" w:rsidRDefault="00BA2ECA" w:rsidP="00BA2ECA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PTMs:</w:t>
      </w:r>
    </w:p>
    <w:p w14:paraId="10075EE9" w14:textId="11DA062A" w:rsidR="00BA2ECA" w:rsidRDefault="00BA2ECA" w:rsidP="00BA2EC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lang w:val="en-US"/>
        </w:rPr>
        <w:t xml:space="preserve">The </w:t>
      </w:r>
      <w:r>
        <w:rPr>
          <w:rFonts w:ascii="Calibri" w:eastAsia="Calibri" w:hAnsi="Calibri" w:cs="Calibri"/>
          <w:lang w:val="en-US"/>
        </w:rPr>
        <w:t>reference</w:t>
      </w:r>
      <w:r w:rsidRPr="4952133D">
        <w:rPr>
          <w:rFonts w:ascii="Calibri" w:eastAsia="Calibri" w:hAnsi="Calibri" w:cs="Calibri"/>
          <w:lang w:val="en-US"/>
        </w:rPr>
        <w:t xml:space="preserve"> contains at least ALL the </w:t>
      </w:r>
      <w:r>
        <w:rPr>
          <w:rFonts w:ascii="Calibri" w:eastAsia="Calibri" w:hAnsi="Calibri" w:cs="Calibri"/>
          <w:lang w:val="en-US"/>
        </w:rPr>
        <w:t>input</w:t>
      </w:r>
      <w:r w:rsidRPr="4952133D">
        <w:rPr>
          <w:rFonts w:ascii="Calibri" w:eastAsia="Calibri" w:hAnsi="Calibri" w:cs="Calibri"/>
          <w:lang w:val="en-US"/>
        </w:rPr>
        <w:t xml:space="preserve"> PTMs</w:t>
      </w:r>
      <w:r>
        <w:rPr>
          <w:rFonts w:ascii="Calibri" w:eastAsia="Calibri" w:hAnsi="Calibri" w:cs="Calibri"/>
          <w:lang w:val="en-US"/>
        </w:rPr>
        <w:t xml:space="preserve"> (Input is subset)</w:t>
      </w:r>
      <w:r w:rsidRPr="4952133D">
        <w:rPr>
          <w:rFonts w:ascii="Calibri" w:eastAsia="Calibri" w:hAnsi="Calibri" w:cs="Calibri"/>
          <w:lang w:val="en-US"/>
        </w:rPr>
        <w:t>.</w:t>
      </w:r>
    </w:p>
    <w:p w14:paraId="05D0C8D8" w14:textId="77777777" w:rsidR="00BA2ECA" w:rsidRDefault="00BA2ECA" w:rsidP="00BA2ECA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A PTM matches if:</w:t>
      </w:r>
    </w:p>
    <w:p w14:paraId="35B5C2C9" w14:textId="77777777" w:rsidR="00BA2ECA" w:rsidRDefault="00BA2ECA" w:rsidP="00BA2ECA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types are either the same or one is super type of the other.</w:t>
      </w:r>
    </w:p>
    <w:p w14:paraId="18FE7B54" w14:textId="77777777" w:rsidR="00BA2ECA" w:rsidRDefault="00BA2ECA" w:rsidP="00BA2ECA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Same rules as above to compare coordinates.</w:t>
      </w:r>
    </w:p>
    <w:p w14:paraId="4E44FF13" w14:textId="77777777" w:rsidR="00BA2ECA" w:rsidRPr="00BA2ECA" w:rsidRDefault="00BA2ECA" w:rsidP="00BA2ECA">
      <w:pPr>
        <w:rPr>
          <w:color w:val="747070" w:themeColor="background2" w:themeShade="7F"/>
        </w:rPr>
      </w:pPr>
    </w:p>
    <w:p w14:paraId="11C08F4E" w14:textId="17988229" w:rsidR="4952133D" w:rsidRDefault="4952133D" w:rsidP="4952133D">
      <w:pPr>
        <w:ind w:left="405"/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>Extra considerations:</w:t>
      </w:r>
    </w:p>
    <w:p w14:paraId="6CEDA7F4" w14:textId="3933230C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Negative values, zero or floating-point numbers are invalid as sequence coordinates.</w:t>
      </w:r>
    </w:p>
    <w:p w14:paraId="71803AC7" w14:textId="7889287A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We accept only PSI-MOD ontology modification types.</w:t>
      </w:r>
    </w:p>
    <w:p w14:paraId="25DE7214" w14:textId="6670DADB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The margin to compare the coordinates should be set as an unsigned integer parameter so that different values can be tested.</w:t>
      </w:r>
    </w:p>
    <w:p w14:paraId="0C2AB26C" w14:textId="5F743F2A" w:rsidR="4952133D" w:rsidRDefault="4952133D" w:rsidP="4952133D">
      <w:pPr>
        <w:ind w:left="405"/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>Tables 1 and 2 show examples to match the PTM types and coordinates respectively. The examples use the types depicted in figure 1, a subset of the PSI-MOD ontology.</w:t>
      </w:r>
    </w:p>
    <w:p w14:paraId="384FF994" w14:textId="158B64C7" w:rsidR="4952133D" w:rsidRDefault="4952133D" w:rsidP="4952133D">
      <w:pPr>
        <w:ind w:left="405"/>
        <w:rPr>
          <w:rFonts w:ascii="Calibri" w:eastAsia="Calibri" w:hAnsi="Calibri" w:cs="Calibri"/>
        </w:rPr>
      </w:pPr>
    </w:p>
    <w:p w14:paraId="11F8F3A4" w14:textId="6DF8BDF5" w:rsidR="4952133D" w:rsidRDefault="4952133D" w:rsidP="4952133D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Table 1 Matching PTM types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095"/>
        <w:gridCol w:w="2505"/>
      </w:tblGrid>
      <w:tr w:rsidR="4952133D" w14:paraId="36A4B944" w14:textId="77777777" w:rsidTr="4952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404040" w:themeFill="text1" w:themeFillTint="BF"/>
          </w:tcPr>
          <w:p w14:paraId="3A31B4E6" w14:textId="7D64B360" w:rsidR="4952133D" w:rsidRDefault="4952133D" w:rsidP="4952133D">
            <w:pPr>
              <w:rPr>
                <w:color w:val="FFFFFF" w:themeColor="background1"/>
                <w:lang w:val="nb-NO"/>
              </w:rPr>
            </w:pPr>
            <w:r w:rsidRPr="4952133D">
              <w:rPr>
                <w:color w:val="FFFFFF" w:themeColor="background1"/>
                <w:lang w:val="nb-NO"/>
              </w:rPr>
              <w:t>Input Node type</w:t>
            </w:r>
          </w:p>
        </w:tc>
        <w:tc>
          <w:tcPr>
            <w:tcW w:w="1805" w:type="dxa"/>
            <w:shd w:val="clear" w:color="auto" w:fill="404040" w:themeFill="text1" w:themeFillTint="BF"/>
          </w:tcPr>
          <w:p w14:paraId="4CD41628" w14:textId="49D3EE80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Input Type</w:t>
            </w:r>
          </w:p>
        </w:tc>
        <w:tc>
          <w:tcPr>
            <w:tcW w:w="1805" w:type="dxa"/>
            <w:shd w:val="clear" w:color="auto" w:fill="404040" w:themeFill="text1" w:themeFillTint="BF"/>
          </w:tcPr>
          <w:p w14:paraId="2B77594B" w14:textId="00B980B2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Annotated Type</w:t>
            </w:r>
          </w:p>
        </w:tc>
        <w:tc>
          <w:tcPr>
            <w:tcW w:w="1095" w:type="dxa"/>
            <w:shd w:val="clear" w:color="auto" w:fill="404040" w:themeFill="text1" w:themeFillTint="BF"/>
          </w:tcPr>
          <w:p w14:paraId="0EE8CF21" w14:textId="1C73467E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Matched</w:t>
            </w:r>
          </w:p>
        </w:tc>
        <w:tc>
          <w:tcPr>
            <w:tcW w:w="2505" w:type="dxa"/>
            <w:shd w:val="clear" w:color="auto" w:fill="404040" w:themeFill="text1" w:themeFillTint="BF"/>
          </w:tcPr>
          <w:p w14:paraId="17705C3B" w14:textId="2823918B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Comment</w:t>
            </w:r>
          </w:p>
        </w:tc>
      </w:tr>
      <w:tr w:rsidR="4952133D" w14:paraId="4FACE2E3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22BD3312" w14:textId="2032C174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6997C91" w14:textId="5BA7432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5449ED48" w14:textId="4B63962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473785E" w14:textId="2D232C1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5DFB1E6B" w14:textId="1CEBDBD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210652D2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6253FC1C" w14:textId="2EFCB5EF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7C547510" w14:textId="286969F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75AD6B8C" w14:textId="6B1C941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01156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81FE8D5" w14:textId="4F054DC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317BD8A5" w14:textId="709A0AB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0F5A4E9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429314B5" w14:textId="7BECFFF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1DAF078B" w14:textId="3B504BA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6B23E24" w14:textId="3624911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B0F2410" w14:textId="3A0921E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4F76C8E0" w14:textId="46C79D3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08CE884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1B11131D" w14:textId="256ADA1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4987B8C6" w14:textId="0218F2E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6DCDB50F" w14:textId="23EBBC4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90C08E5" w14:textId="2755AD9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25E87689" w14:textId="701B89F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7F2EA1E9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6BF25F1D" w14:textId="55596CF3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D5B1DD4" w14:textId="0DF3651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CAB7141" w14:textId="76C3165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4010471B" w14:textId="0DF57B6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67F135CF" w14:textId="419CD80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4477E1C8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31475B49" w14:textId="193FD89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19F1C68E" w14:textId="278167D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57C7A9D" w14:textId="23818C69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733C9C1" w14:textId="0123DA7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145C0FF0" w14:textId="10BF043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46B3FA99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</w:tcPr>
          <w:p w14:paraId="452C03AD" w14:textId="7815F40F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FF9999"/>
          </w:tcPr>
          <w:p w14:paraId="72F203A3" w14:textId="3AD7E50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FF9999"/>
          </w:tcPr>
          <w:p w14:paraId="72BE08DD" w14:textId="67708BF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00919</w:t>
            </w:r>
          </w:p>
        </w:tc>
        <w:tc>
          <w:tcPr>
            <w:tcW w:w="1095" w:type="dxa"/>
            <w:shd w:val="clear" w:color="auto" w:fill="FF9999"/>
          </w:tcPr>
          <w:p w14:paraId="67852A1C" w14:textId="7C67729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FF9999"/>
          </w:tcPr>
          <w:p w14:paraId="3B7F7B99" w14:textId="296C143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different</w:t>
            </w:r>
          </w:p>
        </w:tc>
      </w:tr>
      <w:tr w:rsidR="4952133D" w14:paraId="487AD94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01C76231" w14:textId="26020DF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6E29AF81" w14:textId="26F3ECF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0E20238A" w14:textId="1943CFB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B246F92" w14:textId="7E165A7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3C64DD79" w14:textId="7A4C663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46E6E7C6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14DE03C1" w14:textId="06DDE1F9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43812054" w14:textId="222E1D6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7C404A5" w14:textId="55BB4C5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00919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4490AF8" w14:textId="6C2C9EF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0B01E7D2" w14:textId="6715DDF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2FF181E1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43FCCE23" w14:textId="76C0EC8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01802C53" w14:textId="325BCC4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5969A54E" w14:textId="1ED1E4F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7837E6B" w14:textId="3262427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58DBAE8B" w14:textId="613BB5D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0883BA86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</w:tcPr>
          <w:p w14:paraId="6A0C506C" w14:textId="60B5C23D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Non-existent</w:t>
            </w:r>
          </w:p>
        </w:tc>
        <w:tc>
          <w:tcPr>
            <w:tcW w:w="1805" w:type="dxa"/>
            <w:shd w:val="clear" w:color="auto" w:fill="FF9999"/>
          </w:tcPr>
          <w:p w14:paraId="52672535" w14:textId="2058271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11111</w:t>
            </w:r>
          </w:p>
        </w:tc>
        <w:tc>
          <w:tcPr>
            <w:tcW w:w="1805" w:type="dxa"/>
            <w:shd w:val="clear" w:color="auto" w:fill="FF9999"/>
          </w:tcPr>
          <w:p w14:paraId="097A15FD" w14:textId="5E21DCB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Any</w:t>
            </w:r>
          </w:p>
        </w:tc>
        <w:tc>
          <w:tcPr>
            <w:tcW w:w="1095" w:type="dxa"/>
            <w:shd w:val="clear" w:color="auto" w:fill="FF9999"/>
          </w:tcPr>
          <w:p w14:paraId="713C4DF5" w14:textId="6E2E5F6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FF9999"/>
          </w:tcPr>
          <w:p w14:paraId="6AF73995" w14:textId="6694877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does not exist</w:t>
            </w:r>
          </w:p>
        </w:tc>
      </w:tr>
    </w:tbl>
    <w:p w14:paraId="4AF1131E" w14:textId="1F145B77" w:rsidR="4952133D" w:rsidRDefault="4952133D" w:rsidP="4952133D">
      <w:pPr>
        <w:spacing w:after="200" w:line="240" w:lineRule="auto"/>
        <w:ind w:left="405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</w:p>
    <w:p w14:paraId="45E68600" w14:textId="0AF99655" w:rsidR="4952133D" w:rsidRDefault="4952133D" w:rsidP="4952133D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E448887" wp14:editId="6BAA5437">
            <wp:extent cx="3448050" cy="4229100"/>
            <wp:effectExtent l="0" t="0" r="0" b="0"/>
            <wp:docPr id="459587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DC99" w14:textId="41080F71" w:rsidR="4952133D" w:rsidRDefault="4952133D" w:rsidP="4952133D">
      <w:pPr>
        <w:spacing w:after="200" w:line="240" w:lineRule="auto"/>
        <w:jc w:val="center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Figure 1 Phosphorylation PSI-MOD modification heirarchy</w:t>
      </w:r>
    </w:p>
    <w:p w14:paraId="1D1EBBAF" w14:textId="78276853" w:rsidR="4952133D" w:rsidRDefault="4952133D" w:rsidP="4952133D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Table 2 Matching PTM coordinates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915"/>
        <w:gridCol w:w="1033"/>
        <w:gridCol w:w="3465"/>
      </w:tblGrid>
      <w:tr w:rsidR="4952133D" w14:paraId="40C070C7" w14:textId="77777777" w:rsidTr="4952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404040" w:themeFill="text1" w:themeFillTint="BF"/>
          </w:tcPr>
          <w:p w14:paraId="0146CE22" w14:textId="2403B1D0" w:rsidR="4952133D" w:rsidRDefault="4952133D" w:rsidP="4952133D">
            <w:pPr>
              <w:spacing w:after="160" w:line="259" w:lineRule="auto"/>
            </w:pPr>
            <w:r w:rsidRPr="4952133D">
              <w:rPr>
                <w:color w:val="FFFFFF" w:themeColor="background1"/>
                <w:lang w:val="nb-NO"/>
              </w:rPr>
              <w:t xml:space="preserve">Input </w:t>
            </w:r>
          </w:p>
        </w:tc>
        <w:tc>
          <w:tcPr>
            <w:tcW w:w="1785" w:type="dxa"/>
            <w:shd w:val="clear" w:color="auto" w:fill="404040" w:themeFill="text1" w:themeFillTint="BF"/>
          </w:tcPr>
          <w:p w14:paraId="49DB0D9D" w14:textId="60ABEF93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Annotated</w:t>
            </w:r>
          </w:p>
        </w:tc>
        <w:tc>
          <w:tcPr>
            <w:tcW w:w="915" w:type="dxa"/>
            <w:shd w:val="clear" w:color="auto" w:fill="404040" w:themeFill="text1" w:themeFillTint="BF"/>
          </w:tcPr>
          <w:p w14:paraId="1C88B8BF" w14:textId="4DC3F3EC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Margin</w:t>
            </w:r>
          </w:p>
        </w:tc>
        <w:tc>
          <w:tcPr>
            <w:tcW w:w="1020" w:type="dxa"/>
            <w:shd w:val="clear" w:color="auto" w:fill="404040" w:themeFill="text1" w:themeFillTint="BF"/>
          </w:tcPr>
          <w:p w14:paraId="7D458D3E" w14:textId="61638368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Matched</w:t>
            </w:r>
          </w:p>
        </w:tc>
        <w:tc>
          <w:tcPr>
            <w:tcW w:w="3465" w:type="dxa"/>
            <w:shd w:val="clear" w:color="auto" w:fill="404040" w:themeFill="text1" w:themeFillTint="BF"/>
          </w:tcPr>
          <w:p w14:paraId="4E7E3857" w14:textId="437C6516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Comment</w:t>
            </w:r>
          </w:p>
        </w:tc>
      </w:tr>
      <w:tr w:rsidR="4952133D" w14:paraId="5BBAD31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37227BC4" w14:textId="59F15E86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17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D088617" w14:textId="2B65700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45C26D06" w14:textId="52E7E2E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10C4430" w14:textId="7E6EE22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5A6E0AFD" w14:textId="5ADEB26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Equal</w:t>
            </w:r>
          </w:p>
        </w:tc>
      </w:tr>
      <w:tr w:rsidR="4952133D" w14:paraId="617F09C0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15689FA" w14:textId="0D953A73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16</w:t>
            </w:r>
          </w:p>
        </w:tc>
        <w:tc>
          <w:tcPr>
            <w:tcW w:w="1785" w:type="dxa"/>
            <w:shd w:val="clear" w:color="auto" w:fill="FF9999"/>
          </w:tcPr>
          <w:p w14:paraId="6EBA932A" w14:textId="471E83E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FF9999"/>
          </w:tcPr>
          <w:p w14:paraId="6F686A64" w14:textId="4F77CB9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FF9999"/>
          </w:tcPr>
          <w:p w14:paraId="610D1256" w14:textId="6C4F913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592914CA" w14:textId="55104BA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06C21CF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DFE0D38" w14:textId="6513B656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18</w:t>
            </w:r>
          </w:p>
        </w:tc>
        <w:tc>
          <w:tcPr>
            <w:tcW w:w="1785" w:type="dxa"/>
            <w:shd w:val="clear" w:color="auto" w:fill="FF9999"/>
          </w:tcPr>
          <w:p w14:paraId="0019B1E0" w14:textId="28F5D2F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FF9999"/>
          </w:tcPr>
          <w:p w14:paraId="2770DBED" w14:textId="32B2626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FF9999"/>
          </w:tcPr>
          <w:p w14:paraId="06FBC250" w14:textId="3BEB5BB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645A1D09" w14:textId="046EED2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13CE894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618F8625" w14:textId="42FF78DF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7</w:t>
            </w:r>
          </w:p>
        </w:tc>
        <w:tc>
          <w:tcPr>
            <w:tcW w:w="1785" w:type="dxa"/>
            <w:shd w:val="clear" w:color="auto" w:fill="FF9999"/>
          </w:tcPr>
          <w:p w14:paraId="1E4AED28" w14:textId="6E6A497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FF9999"/>
          </w:tcPr>
          <w:p w14:paraId="7C1BF18A" w14:textId="1D0C97A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69F91FF2" w14:textId="2ACDF7C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436C002E" w14:textId="4F5DA89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4C80E8A8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4342E00C" w14:textId="23BEF612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8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16B72422" w14:textId="0B4DDC1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30E43A1A" w14:textId="4DD175A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186B32C3" w14:textId="3861D79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D6C0BEC" w14:textId="5FD4FC2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7D811CD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01A2D766" w14:textId="3BF83701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9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0DCBA479" w14:textId="3234E5F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5C4693A7" w14:textId="6FC6E96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78E5C3E" w14:textId="58A13B6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0391922D" w14:textId="4BB9112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73226A6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02AF930" w14:textId="2445CB8E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17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3C577D67" w14:textId="5CDD4DB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13E5D26C" w14:textId="1F65403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26E27A19" w14:textId="54DA891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3D7A0DAB" w14:textId="2D0E9B2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15C27DE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DC8A491" w14:textId="253A6C00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18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11C772B" w14:textId="657A245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7F3745BC" w14:textId="4F418CD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7D06E03C" w14:textId="2B35311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DE052EA" w14:textId="4070AF1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030F34E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2DBF4433" w14:textId="5D44CFF0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19</w:t>
            </w:r>
          </w:p>
        </w:tc>
        <w:tc>
          <w:tcPr>
            <w:tcW w:w="1785" w:type="dxa"/>
            <w:shd w:val="clear" w:color="auto" w:fill="FF9999"/>
          </w:tcPr>
          <w:p w14:paraId="00220450" w14:textId="6150A2D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FF9999"/>
          </w:tcPr>
          <w:p w14:paraId="73BDA360" w14:textId="47F5148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3F1B887D" w14:textId="7DCFDCF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029D7D80" w14:textId="3BADD16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4E484091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0A2588CB" w14:textId="6359F21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0</w:t>
            </w:r>
          </w:p>
        </w:tc>
        <w:tc>
          <w:tcPr>
            <w:tcW w:w="1785" w:type="dxa"/>
            <w:shd w:val="clear" w:color="auto" w:fill="FF9999"/>
          </w:tcPr>
          <w:p w14:paraId="1CF5F26C" w14:textId="066BABC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2</w:t>
            </w:r>
          </w:p>
        </w:tc>
        <w:tc>
          <w:tcPr>
            <w:tcW w:w="915" w:type="dxa"/>
            <w:shd w:val="clear" w:color="auto" w:fill="FF9999"/>
          </w:tcPr>
          <w:p w14:paraId="2A4DBD03" w14:textId="7D71E92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17B31C5F" w14:textId="3A1C5CD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7ED928F3" w14:textId="30E4C9F2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Input in margin but not valid</w:t>
            </w:r>
          </w:p>
        </w:tc>
      </w:tr>
      <w:tr w:rsidR="4952133D" w14:paraId="7E97402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6958D16F" w14:textId="6408DD82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-1</w:t>
            </w:r>
          </w:p>
        </w:tc>
        <w:tc>
          <w:tcPr>
            <w:tcW w:w="1785" w:type="dxa"/>
            <w:shd w:val="clear" w:color="auto" w:fill="FF9999"/>
          </w:tcPr>
          <w:p w14:paraId="6868FD89" w14:textId="51A2619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2</w:t>
            </w:r>
          </w:p>
        </w:tc>
        <w:tc>
          <w:tcPr>
            <w:tcW w:w="915" w:type="dxa"/>
            <w:shd w:val="clear" w:color="auto" w:fill="FF9999"/>
          </w:tcPr>
          <w:p w14:paraId="6AAA1138" w14:textId="56E7602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01BBAA72" w14:textId="7B11E0C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00627640" w14:textId="610FD93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Input in margin but negative</w:t>
            </w:r>
          </w:p>
        </w:tc>
      </w:tr>
      <w:tr w:rsidR="4952133D" w14:paraId="6F3C3E2A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F344954" w14:textId="6282C68F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?, empty, null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42DE717F" w14:textId="0B0D8CE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Positive integer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754AC06C" w14:textId="2265F57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2B0B8316" w14:textId="556E47B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386CAF9" w14:textId="6393FA4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66103432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7B992D77" w14:textId="2A749CFA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Positive integer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47F80631" w14:textId="3C5ACE9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?, empty, null, -1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56D0A293" w14:textId="721A056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D984A81" w14:textId="5C3107B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33B8743A" w14:textId="2A8E15E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1398ADB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32F45E13" w14:textId="665AFF49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?, empty, null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3C58F851" w14:textId="79FF8C4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?, empty, null, -1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6528CACC" w14:textId="5CFE133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78C59B7F" w14:textId="021FE53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66DA8DAA" w14:textId="67A1AA5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Equally unspecific</w:t>
            </w:r>
          </w:p>
        </w:tc>
      </w:tr>
      <w:tr w:rsidR="4952133D" w14:paraId="02B65E9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CE12AEE" w14:textId="5A8EC595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Negative int, zero</w:t>
            </w:r>
          </w:p>
        </w:tc>
        <w:tc>
          <w:tcPr>
            <w:tcW w:w="1785" w:type="dxa"/>
            <w:shd w:val="clear" w:color="auto" w:fill="FF9999"/>
          </w:tcPr>
          <w:p w14:paraId="51A3247F" w14:textId="6E3FEA8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Any</w:t>
            </w:r>
          </w:p>
        </w:tc>
        <w:tc>
          <w:tcPr>
            <w:tcW w:w="915" w:type="dxa"/>
            <w:shd w:val="clear" w:color="auto" w:fill="FF9999"/>
          </w:tcPr>
          <w:p w14:paraId="2D3A794A" w14:textId="0CA89F5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FF9999"/>
          </w:tcPr>
          <w:p w14:paraId="62E5A170" w14:textId="5BDBF47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530754DF" w14:textId="07072B2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Negative or zero input are invalid</w:t>
            </w:r>
          </w:p>
        </w:tc>
      </w:tr>
    </w:tbl>
    <w:p w14:paraId="29FC7B35" w14:textId="20C33A88" w:rsidR="4952133D" w:rsidRDefault="4952133D" w:rsidP="4952133D">
      <w:pPr>
        <w:rPr>
          <w:rFonts w:ascii="Calibri" w:eastAsia="Calibri" w:hAnsi="Calibri" w:cs="Calibri"/>
        </w:rPr>
      </w:pPr>
    </w:p>
    <w:p w14:paraId="44EA90F6" w14:textId="05C23C62" w:rsidR="4952133D" w:rsidRDefault="4952133D" w:rsidP="4952133D">
      <w:pPr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 xml:space="preserve">Note: </w:t>
      </w:r>
      <w:r w:rsidRPr="4952133D">
        <w:rPr>
          <w:rFonts w:ascii="Calibri" w:eastAsia="Calibri" w:hAnsi="Calibri" w:cs="Calibri"/>
          <w:i/>
          <w:iCs/>
        </w:rPr>
        <w:t xml:space="preserve">k </w:t>
      </w:r>
      <w:r w:rsidRPr="4952133D">
        <w:rPr>
          <w:rFonts w:ascii="Calibri" w:eastAsia="Calibri" w:hAnsi="Calibri" w:cs="Calibri"/>
        </w:rPr>
        <w:t>is a positive integer parameter.</w:t>
      </w:r>
    </w:p>
    <w:p w14:paraId="6EC3734E" w14:textId="62077F00" w:rsidR="4952133D" w:rsidRDefault="4952133D" w:rsidP="4952133D">
      <w:pPr>
        <w:ind w:left="405"/>
        <w:rPr>
          <w:rFonts w:ascii="Calibri" w:eastAsia="Calibri" w:hAnsi="Calibri" w:cs="Calibri"/>
        </w:rPr>
      </w:pPr>
    </w:p>
    <w:p w14:paraId="54A0065B" w14:textId="26EF5720" w:rsidR="002A5ABE" w:rsidRDefault="002A5ABE" w:rsidP="002A5ABE">
      <w:pPr>
        <w:pStyle w:val="Heading2"/>
      </w:pPr>
      <w:r>
        <w:t>Export connection graph</w:t>
      </w:r>
    </w:p>
    <w:p w14:paraId="46EE3E11" w14:textId="3CCFEB0B" w:rsidR="002A5ABE" w:rsidRDefault="002A5ABE" w:rsidP="002A5ABE"/>
    <w:p w14:paraId="0F78C8CF" w14:textId="477A4F7B" w:rsidR="002A5ABE" w:rsidRDefault="00D013FF" w:rsidP="002A5ABE">
      <w:r>
        <w:t>Citations</w:t>
      </w:r>
    </w:p>
    <w:p w14:paraId="3A480A49" w14:textId="08D70C89" w:rsidR="00D013FF" w:rsidRPr="002A5ABE" w:rsidRDefault="00D013FF" w:rsidP="002A5ABE">
      <w:r w:rsidRPr="00D013FF">
        <w:t>\[3\] [Neo4j](https://neo4j.com/)</w:t>
      </w:r>
    </w:p>
    <w:sectPr w:rsidR="00D013FF" w:rsidRPr="002A5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E91"/>
    <w:multiLevelType w:val="hybridMultilevel"/>
    <w:tmpl w:val="C916F2CC"/>
    <w:lvl w:ilvl="0" w:tplc="3B3E3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D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66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A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45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08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89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6CEB"/>
    <w:multiLevelType w:val="hybridMultilevel"/>
    <w:tmpl w:val="9C84FB10"/>
    <w:lvl w:ilvl="0" w:tplc="43C416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3E8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E7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F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20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C0F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E5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44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A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2141"/>
    <w:multiLevelType w:val="hybridMultilevel"/>
    <w:tmpl w:val="C71C01C6"/>
    <w:lvl w:ilvl="0" w:tplc="7550E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AF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21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04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E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41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AB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5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2A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D5E43"/>
    <w:multiLevelType w:val="hybridMultilevel"/>
    <w:tmpl w:val="0BA86FA8"/>
    <w:lvl w:ilvl="0" w:tplc="F30466BE">
      <w:start w:val="5"/>
      <w:numFmt w:val="decimal"/>
      <w:lvlText w:val="%1)"/>
      <w:lvlJc w:val="left"/>
      <w:pPr>
        <w:ind w:left="720" w:hanging="360"/>
      </w:pPr>
    </w:lvl>
    <w:lvl w:ilvl="1" w:tplc="1D34DD4A">
      <w:start w:val="1"/>
      <w:numFmt w:val="lowerLetter"/>
      <w:lvlText w:val="%2."/>
      <w:lvlJc w:val="left"/>
      <w:pPr>
        <w:ind w:left="1440" w:hanging="360"/>
      </w:pPr>
    </w:lvl>
    <w:lvl w:ilvl="2" w:tplc="F1EED5B0">
      <w:start w:val="1"/>
      <w:numFmt w:val="lowerRoman"/>
      <w:lvlText w:val="%3."/>
      <w:lvlJc w:val="right"/>
      <w:pPr>
        <w:ind w:left="2160" w:hanging="180"/>
      </w:pPr>
    </w:lvl>
    <w:lvl w:ilvl="3" w:tplc="6C8EFF08">
      <w:start w:val="1"/>
      <w:numFmt w:val="decimal"/>
      <w:lvlText w:val="%4."/>
      <w:lvlJc w:val="left"/>
      <w:pPr>
        <w:ind w:left="2880" w:hanging="360"/>
      </w:pPr>
    </w:lvl>
    <w:lvl w:ilvl="4" w:tplc="62D2800C">
      <w:start w:val="1"/>
      <w:numFmt w:val="lowerLetter"/>
      <w:lvlText w:val="%5."/>
      <w:lvlJc w:val="left"/>
      <w:pPr>
        <w:ind w:left="3600" w:hanging="360"/>
      </w:pPr>
    </w:lvl>
    <w:lvl w:ilvl="5" w:tplc="BA303C2C">
      <w:start w:val="1"/>
      <w:numFmt w:val="lowerRoman"/>
      <w:lvlText w:val="%6."/>
      <w:lvlJc w:val="right"/>
      <w:pPr>
        <w:ind w:left="4320" w:hanging="180"/>
      </w:pPr>
    </w:lvl>
    <w:lvl w:ilvl="6" w:tplc="D0E0D376">
      <w:start w:val="1"/>
      <w:numFmt w:val="decimal"/>
      <w:lvlText w:val="%7."/>
      <w:lvlJc w:val="left"/>
      <w:pPr>
        <w:ind w:left="5040" w:hanging="360"/>
      </w:pPr>
    </w:lvl>
    <w:lvl w:ilvl="7" w:tplc="EF32140A">
      <w:start w:val="1"/>
      <w:numFmt w:val="lowerLetter"/>
      <w:lvlText w:val="%8."/>
      <w:lvlJc w:val="left"/>
      <w:pPr>
        <w:ind w:left="5760" w:hanging="360"/>
      </w:pPr>
    </w:lvl>
    <w:lvl w:ilvl="8" w:tplc="096E0E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52133D"/>
    <w:rsid w:val="00287162"/>
    <w:rsid w:val="002A5ABE"/>
    <w:rsid w:val="00942405"/>
    <w:rsid w:val="00BA2ECA"/>
    <w:rsid w:val="00D013FF"/>
    <w:rsid w:val="00DB155E"/>
    <w:rsid w:val="495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8F89"/>
  <w15:chartTrackingRefBased/>
  <w15:docId w15:val="{D08EE4D4-07B8-45E0-8D9E-2B4559CA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A5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Proteoform matching</vt:lpstr>
      <vt:lpstr>        ONE: At least one input ptms matches</vt:lpstr>
      <vt:lpstr>        SUPERSET: At least all the annotated PTMs ("Guilty until proven innocent")</vt:lpstr>
      <vt:lpstr>        SUBSET: At least all the input PTMs ("Innocent until proven guilty")</vt:lpstr>
      <vt:lpstr>    Export connection graph</vt:lpstr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Francisco Hernández</cp:lastModifiedBy>
  <cp:revision>9</cp:revision>
  <dcterms:created xsi:type="dcterms:W3CDTF">2018-02-22T12:12:00Z</dcterms:created>
  <dcterms:modified xsi:type="dcterms:W3CDTF">2018-02-28T15:51:00Z</dcterms:modified>
</cp:coreProperties>
</file>