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036786" w14:textId="77777777" w:rsidR="00D975C0" w:rsidRDefault="00CC085D">
      <w:pPr>
        <w:jc w:val="center"/>
      </w:pPr>
      <w:r>
        <w:rPr>
          <w:rFonts w:ascii="Times New Roman" w:eastAsia="Times New Roman" w:hAnsi="Times New Roman" w:cs="Times New Roman"/>
          <w:b/>
          <w:sz w:val="28"/>
        </w:rPr>
        <w:t>Evaluación de Objetivos SMART, Conclusiones y Escalabilidad</w:t>
      </w:r>
    </w:p>
    <w:p w14:paraId="6DA743F0" w14:textId="77777777" w:rsidR="00D975C0" w:rsidRDefault="00D975C0"/>
    <w:p w14:paraId="44E63A3C" w14:textId="77777777" w:rsidR="00D975C0" w:rsidRDefault="00CC085D">
      <w:pPr>
        <w:keepNext/>
      </w:pPr>
      <w:r>
        <w:rPr>
          <w:rFonts w:ascii="Times New Roman" w:eastAsia="Times New Roman" w:hAnsi="Times New Roman" w:cs="Times New Roman"/>
          <w:b/>
          <w:sz w:val="24"/>
        </w:rPr>
        <w:t>Fuente de los Datos</w:t>
      </w:r>
    </w:p>
    <w:p w14:paraId="4F54E6F0" w14:textId="77777777" w:rsidR="00D975C0" w:rsidRDefault="00CC085D">
      <w:r>
        <w:rPr>
          <w:rFonts w:ascii="Times New Roman" w:eastAsia="Times New Roman" w:hAnsi="Times New Roman" w:cs="Times New Roman"/>
          <w:sz w:val="24"/>
        </w:rPr>
        <w:t>La evaluación utiliza únicamente registros de la base raiz_artesanal_db al 20 de octubre de 2026: 7 pedidos de venta confirmados (S00025 y S00026 por venta directa; S00027 a S00031 por la tienda en línea), sus facturas y entregas, el pipeline del CRM, el conteo físico de inventario y la encuesta de satisfacción. Los indicadores se pueden recalcular con el archivo Fase_3/KPIs/verificar_kpis.py.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96"/>
        <w:gridCol w:w="5432"/>
      </w:tblGrid>
      <w:tr w:rsidR="00D975C0" w14:paraId="77FADC7B" w14:textId="77777777">
        <w:tc>
          <w:tcPr>
            <w:tcW w:w="3402" w:type="dxa"/>
          </w:tcPr>
          <w:p w14:paraId="072C688C" w14:textId="77777777" w:rsidR="00D975C0" w:rsidRDefault="00CC085D">
            <w:r>
              <w:rPr>
                <w:rFonts w:ascii="Times New Roman" w:eastAsia="Times New Roman" w:hAnsi="Times New Roman" w:cs="Times New Roman"/>
                <w:b/>
                <w:sz w:val="20"/>
              </w:rPr>
              <w:t>Dato del sistema</w:t>
            </w:r>
          </w:p>
        </w:tc>
        <w:tc>
          <w:tcPr>
            <w:tcW w:w="5443" w:type="dxa"/>
          </w:tcPr>
          <w:p w14:paraId="4DB370CA" w14:textId="77777777" w:rsidR="00D975C0" w:rsidRDefault="00CC085D">
            <w:r>
              <w:rPr>
                <w:rFonts w:ascii="Times New Roman" w:eastAsia="Times New Roman" w:hAnsi="Times New Roman" w:cs="Times New Roman"/>
                <w:b/>
                <w:sz w:val="20"/>
              </w:rPr>
              <w:t>Valor</w:t>
            </w:r>
          </w:p>
        </w:tc>
      </w:tr>
      <w:tr w:rsidR="00D975C0" w14:paraId="5FB9238C" w14:textId="77777777">
        <w:tc>
          <w:tcPr>
            <w:tcW w:w="3402" w:type="dxa"/>
          </w:tcPr>
          <w:p w14:paraId="6DE9587C" w14:textId="77777777" w:rsidR="00D975C0" w:rsidRDefault="00CC085D">
            <w:r>
              <w:rPr>
                <w:rFonts w:ascii="Times New Roman" w:eastAsia="Times New Roman" w:hAnsi="Times New Roman" w:cs="Times New Roman"/>
                <w:sz w:val="20"/>
              </w:rPr>
              <w:t>Ventas confirmadas</w:t>
            </w:r>
          </w:p>
        </w:tc>
        <w:tc>
          <w:tcPr>
            <w:tcW w:w="5443" w:type="dxa"/>
          </w:tcPr>
          <w:p w14:paraId="2BF48C5A" w14:textId="77777777" w:rsidR="00D975C0" w:rsidRDefault="00CC085D">
            <w:r>
              <w:rPr>
                <w:rFonts w:ascii="Times New Roman" w:eastAsia="Times New Roman" w:hAnsi="Times New Roman" w:cs="Times New Roman"/>
                <w:sz w:val="20"/>
              </w:rPr>
              <w:t>7 pedidos · Q 17,470.00 (IVA incluido)</w:t>
            </w:r>
          </w:p>
        </w:tc>
      </w:tr>
      <w:tr w:rsidR="00D975C0" w14:paraId="639297B9" w14:textId="77777777">
        <w:tc>
          <w:tcPr>
            <w:tcW w:w="3402" w:type="dxa"/>
          </w:tcPr>
          <w:p w14:paraId="5C959D4E" w14:textId="77777777" w:rsidR="00D975C0" w:rsidRDefault="00CC085D">
            <w:r>
              <w:rPr>
                <w:rFonts w:ascii="Times New Roman" w:eastAsia="Times New Roman" w:hAnsi="Times New Roman" w:cs="Times New Roman"/>
                <w:sz w:val="20"/>
              </w:rPr>
              <w:t>Venta directa (Fase 2)</w:t>
            </w:r>
          </w:p>
        </w:tc>
        <w:tc>
          <w:tcPr>
            <w:tcW w:w="5443" w:type="dxa"/>
          </w:tcPr>
          <w:p w14:paraId="72C0A54E" w14:textId="77777777" w:rsidR="00D975C0" w:rsidRDefault="00CC085D">
            <w:r>
              <w:rPr>
                <w:rFonts w:ascii="Times New Roman" w:eastAsia="Times New Roman" w:hAnsi="Times New Roman" w:cs="Times New Roman"/>
                <w:sz w:val="20"/>
              </w:rPr>
              <w:t>2 pedidos · Q 10,540.00</w:t>
            </w:r>
          </w:p>
        </w:tc>
      </w:tr>
      <w:tr w:rsidR="00D975C0" w14:paraId="42EF28BC" w14:textId="77777777">
        <w:tc>
          <w:tcPr>
            <w:tcW w:w="3402" w:type="dxa"/>
          </w:tcPr>
          <w:p w14:paraId="09D36DC0" w14:textId="77777777" w:rsidR="00D975C0" w:rsidRDefault="00CC085D">
            <w:r>
              <w:rPr>
                <w:rFonts w:ascii="Times New Roman" w:eastAsia="Times New Roman" w:hAnsi="Times New Roman" w:cs="Times New Roman"/>
                <w:sz w:val="20"/>
              </w:rPr>
              <w:t>Tienda en línea (Fase 3)</w:t>
            </w:r>
          </w:p>
        </w:tc>
        <w:tc>
          <w:tcPr>
            <w:tcW w:w="5443" w:type="dxa"/>
          </w:tcPr>
          <w:p w14:paraId="0F26148D" w14:textId="77777777" w:rsidR="00D975C0" w:rsidRDefault="00CC085D">
            <w:r>
              <w:rPr>
                <w:rFonts w:ascii="Times New Roman" w:eastAsia="Times New Roman" w:hAnsi="Times New Roman" w:cs="Times New Roman"/>
                <w:sz w:val="20"/>
              </w:rPr>
              <w:t>5 pedidos · Q 6,930.00 (39.7 % de las ventas)</w:t>
            </w:r>
          </w:p>
        </w:tc>
      </w:tr>
      <w:tr w:rsidR="00D975C0" w14:paraId="71789A8F" w14:textId="77777777">
        <w:tc>
          <w:tcPr>
            <w:tcW w:w="3402" w:type="dxa"/>
          </w:tcPr>
          <w:p w14:paraId="6BFA8105" w14:textId="77777777" w:rsidR="00D975C0" w:rsidRDefault="00CC085D">
            <w:r>
              <w:rPr>
                <w:rFonts w:ascii="Times New Roman" w:eastAsia="Times New Roman" w:hAnsi="Times New Roman" w:cs="Times New Roman"/>
                <w:sz w:val="20"/>
              </w:rPr>
              <w:t>Margen bruto (venta sin IVA − costo)</w:t>
            </w:r>
          </w:p>
        </w:tc>
        <w:tc>
          <w:tcPr>
            <w:tcW w:w="5443" w:type="dxa"/>
          </w:tcPr>
          <w:p w14:paraId="04349D06" w14:textId="77777777" w:rsidR="00D975C0" w:rsidRDefault="00CC085D">
            <w:r>
              <w:rPr>
                <w:rFonts w:ascii="Times New Roman" w:eastAsia="Times New Roman" w:hAnsi="Times New Roman" w:cs="Times New Roman"/>
                <w:sz w:val="20"/>
              </w:rPr>
              <w:t>Q 15,598.22 − Q 9,935.00 = Q 5,663.22 (36.3 %)</w:t>
            </w:r>
          </w:p>
        </w:tc>
      </w:tr>
      <w:tr w:rsidR="00D975C0" w14:paraId="58E792B9" w14:textId="77777777">
        <w:tc>
          <w:tcPr>
            <w:tcW w:w="3402" w:type="dxa"/>
          </w:tcPr>
          <w:p w14:paraId="3ACE66AC" w14:textId="77777777" w:rsidR="00D975C0" w:rsidRDefault="00CC085D">
            <w:r>
              <w:rPr>
                <w:rFonts w:ascii="Times New Roman" w:eastAsia="Times New Roman" w:hAnsi="Times New Roman" w:cs="Times New Roman"/>
                <w:sz w:val="20"/>
              </w:rPr>
              <w:t>Clientes registrados</w:t>
            </w:r>
          </w:p>
        </w:tc>
        <w:tc>
          <w:tcPr>
            <w:tcW w:w="5443" w:type="dxa"/>
          </w:tcPr>
          <w:p w14:paraId="1B459EBE" w14:textId="77777777" w:rsidR="00D975C0" w:rsidRDefault="00CC085D">
            <w:r>
              <w:rPr>
                <w:rFonts w:ascii="Times New Roman" w:eastAsia="Times New Roman" w:hAnsi="Times New Roman" w:cs="Times New Roman"/>
                <w:sz w:val="20"/>
              </w:rPr>
              <w:t>12 (7 cargados en la Fase 2 y 5 registrados en la tienda)</w:t>
            </w:r>
          </w:p>
        </w:tc>
      </w:tr>
      <w:tr w:rsidR="00D975C0" w14:paraId="468C08B5" w14:textId="77777777">
        <w:tc>
          <w:tcPr>
            <w:tcW w:w="3402" w:type="dxa"/>
          </w:tcPr>
          <w:p w14:paraId="46F4A9C9" w14:textId="77777777" w:rsidR="00D975C0" w:rsidRDefault="00CC085D">
            <w:r>
              <w:rPr>
                <w:rFonts w:ascii="Times New Roman" w:eastAsia="Times New Roman" w:hAnsi="Times New Roman" w:cs="Times New Roman"/>
                <w:sz w:val="20"/>
              </w:rPr>
              <w:t>Existencias en WH/Stock</w:t>
            </w:r>
          </w:p>
        </w:tc>
        <w:tc>
          <w:tcPr>
            <w:tcW w:w="5443" w:type="dxa"/>
          </w:tcPr>
          <w:p w14:paraId="3322510C" w14:textId="77777777" w:rsidR="00D975C0" w:rsidRDefault="00CC085D">
            <w:r>
              <w:rPr>
                <w:rFonts w:ascii="Times New Roman" w:eastAsia="Times New Roman" w:hAnsi="Times New Roman" w:cs="Times New Roman"/>
                <w:sz w:val="20"/>
              </w:rPr>
              <w:t>340 unidades</w:t>
            </w:r>
          </w:p>
        </w:tc>
      </w:tr>
    </w:tbl>
    <w:p w14:paraId="0536EF4F" w14:textId="77777777" w:rsidR="00D975C0" w:rsidRDefault="00D975C0"/>
    <w:p w14:paraId="27875E3A" w14:textId="77777777" w:rsidR="00D975C0" w:rsidRDefault="00CC085D">
      <w:pPr>
        <w:keepNext/>
      </w:pPr>
      <w:r>
        <w:rPr>
          <w:rFonts w:ascii="Times New Roman" w:eastAsia="Times New Roman" w:hAnsi="Times New Roman" w:cs="Times New Roman"/>
          <w:b/>
          <w:sz w:val="24"/>
        </w:rPr>
        <w:t>Evaluación de los Objetivos SMART de la Fase 1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038"/>
        <w:gridCol w:w="2377"/>
        <w:gridCol w:w="3054"/>
        <w:gridCol w:w="1359"/>
      </w:tblGrid>
      <w:tr w:rsidR="00D975C0" w14:paraId="1547EC6F" w14:textId="77777777">
        <w:tc>
          <w:tcPr>
            <w:tcW w:w="2041" w:type="dxa"/>
          </w:tcPr>
          <w:p w14:paraId="0F369736" w14:textId="77777777" w:rsidR="00D975C0" w:rsidRDefault="00CC085D">
            <w:r>
              <w:rPr>
                <w:rFonts w:ascii="Times New Roman" w:eastAsia="Times New Roman" w:hAnsi="Times New Roman" w:cs="Times New Roman"/>
                <w:b/>
                <w:sz w:val="18"/>
              </w:rPr>
              <w:t>Objetivo</w:t>
            </w:r>
          </w:p>
        </w:tc>
        <w:tc>
          <w:tcPr>
            <w:tcW w:w="2381" w:type="dxa"/>
          </w:tcPr>
          <w:p w14:paraId="3C53B8AD" w14:textId="77777777" w:rsidR="00D975C0" w:rsidRDefault="00CC085D">
            <w:r>
              <w:rPr>
                <w:rFonts w:ascii="Times New Roman" w:eastAsia="Times New Roman" w:hAnsi="Times New Roman" w:cs="Times New Roman"/>
                <w:b/>
                <w:sz w:val="18"/>
              </w:rPr>
              <w:t>Meta</w:t>
            </w:r>
          </w:p>
        </w:tc>
        <w:tc>
          <w:tcPr>
            <w:tcW w:w="3061" w:type="dxa"/>
          </w:tcPr>
          <w:p w14:paraId="72E09851" w14:textId="77777777" w:rsidR="00D975C0" w:rsidRDefault="00CC085D">
            <w:r>
              <w:rPr>
                <w:rFonts w:ascii="Times New Roman" w:eastAsia="Times New Roman" w:hAnsi="Times New Roman" w:cs="Times New Roman"/>
                <w:b/>
                <w:sz w:val="18"/>
              </w:rPr>
              <w:t>Resultado en Odoo</w:t>
            </w:r>
          </w:p>
        </w:tc>
        <w:tc>
          <w:tcPr>
            <w:tcW w:w="1361" w:type="dxa"/>
          </w:tcPr>
          <w:p w14:paraId="2D40429A" w14:textId="77777777" w:rsidR="00D975C0" w:rsidRDefault="00CC085D">
            <w:r>
              <w:rPr>
                <w:rFonts w:ascii="Times New Roman" w:eastAsia="Times New Roman" w:hAnsi="Times New Roman" w:cs="Times New Roman"/>
                <w:b/>
                <w:sz w:val="18"/>
              </w:rPr>
              <w:t>Estado</w:t>
            </w:r>
          </w:p>
        </w:tc>
      </w:tr>
      <w:tr w:rsidR="00D975C0" w14:paraId="7EF9D294" w14:textId="77777777">
        <w:tc>
          <w:tcPr>
            <w:tcW w:w="2041" w:type="dxa"/>
          </w:tcPr>
          <w:p w14:paraId="034613AD" w14:textId="77777777" w:rsidR="00D975C0" w:rsidRDefault="00CC085D">
            <w:r>
              <w:rPr>
                <w:rFonts w:ascii="Times New Roman" w:eastAsia="Times New Roman" w:hAnsi="Times New Roman" w:cs="Times New Roman"/>
                <w:sz w:val="18"/>
              </w:rPr>
              <w:t>1. Puesta en marcha e integración del ecosistema digital</w:t>
            </w:r>
          </w:p>
        </w:tc>
        <w:tc>
          <w:tcPr>
            <w:tcW w:w="2381" w:type="dxa"/>
          </w:tcPr>
          <w:p w14:paraId="326D93EA" w14:textId="77777777" w:rsidR="00D975C0" w:rsidRDefault="00CC085D">
            <w:r>
              <w:rPr>
                <w:rFonts w:ascii="Times New Roman" w:eastAsia="Times New Roman" w:hAnsi="Times New Roman" w:cs="Times New Roman"/>
                <w:sz w:val="18"/>
              </w:rPr>
              <w:t>Tienda integrada con ERP y CRM en octubre de 2026; 30 productos; 100 % de pedidos sincronizados; 0 duplicidad</w:t>
            </w:r>
          </w:p>
        </w:tc>
        <w:tc>
          <w:tcPr>
            <w:tcW w:w="3061" w:type="dxa"/>
          </w:tcPr>
          <w:p w14:paraId="30D0371A" w14:textId="77777777" w:rsidR="00D975C0" w:rsidRDefault="00CC085D">
            <w:r>
              <w:rPr>
                <w:rFonts w:ascii="Times New Roman" w:eastAsia="Times New Roman" w:hAnsi="Times New Roman" w:cs="Times New Roman"/>
                <w:sz w:val="18"/>
              </w:rPr>
              <w:t>30 productos publicados; 5 de 5 pedidos web con pedido, entrega, factura y oportunidad generados; ningún cliente duplicado</w:t>
            </w:r>
          </w:p>
        </w:tc>
        <w:tc>
          <w:tcPr>
            <w:tcW w:w="1361" w:type="dxa"/>
          </w:tcPr>
          <w:p w14:paraId="3EDEA8AD" w14:textId="77777777" w:rsidR="00D975C0" w:rsidRDefault="00CC085D">
            <w:r>
              <w:rPr>
                <w:rFonts w:ascii="Times New Roman" w:eastAsia="Times New Roman" w:hAnsi="Times New Roman" w:cs="Times New Roman"/>
                <w:sz w:val="18"/>
              </w:rPr>
              <w:t>Cumplido</w:t>
            </w:r>
          </w:p>
        </w:tc>
      </w:tr>
      <w:tr w:rsidR="00D975C0" w14:paraId="4567D0F2" w14:textId="77777777">
        <w:tc>
          <w:tcPr>
            <w:tcW w:w="2041" w:type="dxa"/>
          </w:tcPr>
          <w:p w14:paraId="511080E2" w14:textId="77777777" w:rsidR="00D975C0" w:rsidRDefault="00CC085D">
            <w:r>
              <w:rPr>
                <w:rFonts w:ascii="Times New Roman" w:eastAsia="Times New Roman" w:hAnsi="Times New Roman" w:cs="Times New Roman"/>
                <w:sz w:val="18"/>
              </w:rPr>
              <w:t>2. Optimización del ciclo logístico</w:t>
            </w:r>
          </w:p>
        </w:tc>
        <w:tc>
          <w:tcPr>
            <w:tcW w:w="2381" w:type="dxa"/>
          </w:tcPr>
          <w:p w14:paraId="012D4788" w14:textId="77777777" w:rsidR="00D975C0" w:rsidRDefault="00CC085D">
            <w:r>
              <w:rPr>
                <w:rFonts w:ascii="Times New Roman" w:eastAsia="Times New Roman" w:hAnsi="Times New Roman" w:cs="Times New Roman"/>
                <w:sz w:val="18"/>
              </w:rPr>
              <w:t>Despacho ≤ 48 horas; exactitud de inventario ≥ 98 %</w:t>
            </w:r>
          </w:p>
        </w:tc>
        <w:tc>
          <w:tcPr>
            <w:tcW w:w="3061" w:type="dxa"/>
          </w:tcPr>
          <w:p w14:paraId="411DCF53" w14:textId="77777777" w:rsidR="00D975C0" w:rsidRDefault="00CC085D">
            <w:r>
              <w:rPr>
                <w:rFonts w:ascii="Times New Roman" w:eastAsia="Times New Roman" w:hAnsi="Times New Roman" w:cs="Times New Roman"/>
                <w:sz w:val="18"/>
              </w:rPr>
              <w:t>Despacho máximo 10 min 20 s; exactitud 30 / 30 = 100 %</w:t>
            </w:r>
          </w:p>
        </w:tc>
        <w:tc>
          <w:tcPr>
            <w:tcW w:w="1361" w:type="dxa"/>
          </w:tcPr>
          <w:p w14:paraId="2FA76F5B" w14:textId="77777777" w:rsidR="00D975C0" w:rsidRDefault="00CC085D">
            <w:r>
              <w:rPr>
                <w:rFonts w:ascii="Times New Roman" w:eastAsia="Times New Roman" w:hAnsi="Times New Roman" w:cs="Times New Roman"/>
                <w:sz w:val="18"/>
              </w:rPr>
              <w:t>Cumplido en el periodo medido; se debe sostener 8 semanas</w:t>
            </w:r>
          </w:p>
        </w:tc>
      </w:tr>
      <w:tr w:rsidR="00D975C0" w14:paraId="050FFDA1" w14:textId="77777777">
        <w:tc>
          <w:tcPr>
            <w:tcW w:w="2041" w:type="dxa"/>
          </w:tcPr>
          <w:p w14:paraId="3AC7BA6B" w14:textId="77777777" w:rsidR="00D975C0" w:rsidRDefault="00CC085D">
            <w:r>
              <w:rPr>
                <w:rFonts w:ascii="Times New Roman" w:eastAsia="Times New Roman" w:hAnsi="Times New Roman" w:cs="Times New Roman"/>
                <w:sz w:val="18"/>
              </w:rPr>
              <w:t>3. Crecimiento comercial y canal corporativo</w:t>
            </w:r>
          </w:p>
        </w:tc>
        <w:tc>
          <w:tcPr>
            <w:tcW w:w="2381" w:type="dxa"/>
          </w:tcPr>
          <w:p w14:paraId="1B4760EE" w14:textId="77777777" w:rsidR="00D975C0" w:rsidRDefault="00CC085D">
            <w:r>
              <w:rPr>
                <w:rFonts w:ascii="Times New Roman" w:eastAsia="Times New Roman" w:hAnsi="Times New Roman" w:cs="Times New Roman"/>
                <w:sz w:val="18"/>
              </w:rPr>
              <w:t>+35 % en ventas y 8 clientes corporativos en el primer trimestre</w:t>
            </w:r>
          </w:p>
        </w:tc>
        <w:tc>
          <w:tcPr>
            <w:tcW w:w="3061" w:type="dxa"/>
          </w:tcPr>
          <w:p w14:paraId="1C5E5DEF" w14:textId="77777777" w:rsidR="00D975C0" w:rsidRDefault="00CC085D">
            <w:r>
              <w:rPr>
                <w:rFonts w:ascii="Times New Roman" w:eastAsia="Times New Roman" w:hAnsi="Times New Roman" w:cs="Times New Roman"/>
                <w:sz w:val="18"/>
              </w:rPr>
              <w:t>2 clientes corporativos con compra (Q 13,510.00) y 3 oportunidades corporativas abiertas por Q 46,500.00</w:t>
            </w:r>
          </w:p>
        </w:tc>
        <w:tc>
          <w:tcPr>
            <w:tcW w:w="1361" w:type="dxa"/>
          </w:tcPr>
          <w:p w14:paraId="6B465AA3" w14:textId="77777777" w:rsidR="00D975C0" w:rsidRDefault="00CC085D">
            <w:r>
              <w:rPr>
                <w:rFonts w:ascii="Times New Roman" w:eastAsia="Times New Roman" w:hAnsi="Times New Roman" w:cs="Times New Roman"/>
                <w:sz w:val="18"/>
              </w:rPr>
              <w:t>En progreso (2 de 8)</w:t>
            </w:r>
          </w:p>
        </w:tc>
      </w:tr>
      <w:tr w:rsidR="00D975C0" w14:paraId="5DF0A021" w14:textId="77777777">
        <w:tc>
          <w:tcPr>
            <w:tcW w:w="2041" w:type="dxa"/>
          </w:tcPr>
          <w:p w14:paraId="5181B7DE" w14:textId="77777777" w:rsidR="00D975C0" w:rsidRDefault="00CC085D">
            <w:r>
              <w:rPr>
                <w:rFonts w:ascii="Times New Roman" w:eastAsia="Times New Roman" w:hAnsi="Times New Roman" w:cs="Times New Roman"/>
                <w:sz w:val="18"/>
              </w:rPr>
              <w:t>4. Fidelización y servicio postventa</w:t>
            </w:r>
          </w:p>
        </w:tc>
        <w:tc>
          <w:tcPr>
            <w:tcW w:w="2381" w:type="dxa"/>
          </w:tcPr>
          <w:p w14:paraId="7877AA31" w14:textId="77777777" w:rsidR="00D975C0" w:rsidRDefault="00CC085D">
            <w:r>
              <w:rPr>
                <w:rFonts w:ascii="Times New Roman" w:eastAsia="Times New Roman" w:hAnsi="Times New Roman" w:cs="Times New Roman"/>
                <w:sz w:val="18"/>
              </w:rPr>
              <w:t>300 clientes en el CRM y CSAT ≥ 90 % en seis meses</w:t>
            </w:r>
          </w:p>
        </w:tc>
        <w:tc>
          <w:tcPr>
            <w:tcW w:w="3061" w:type="dxa"/>
          </w:tcPr>
          <w:p w14:paraId="21C9253F" w14:textId="77777777" w:rsidR="00D975C0" w:rsidRDefault="00CC085D">
            <w:r>
              <w:rPr>
                <w:rFonts w:ascii="Times New Roman" w:eastAsia="Times New Roman" w:hAnsi="Times New Roman" w:cs="Times New Roman"/>
                <w:sz w:val="18"/>
              </w:rPr>
              <w:t>12 clientes registrados; CSAT 100 % con promedio 4.6 / 5</w:t>
            </w:r>
          </w:p>
        </w:tc>
        <w:tc>
          <w:tcPr>
            <w:tcW w:w="1361" w:type="dxa"/>
          </w:tcPr>
          <w:p w14:paraId="3CA696B6" w14:textId="77777777" w:rsidR="00D975C0" w:rsidRDefault="00CC085D">
            <w:r>
              <w:rPr>
                <w:rFonts w:ascii="Times New Roman" w:eastAsia="Times New Roman" w:hAnsi="Times New Roman" w:cs="Times New Roman"/>
                <w:sz w:val="18"/>
              </w:rPr>
              <w:t>CSAT cumplido; base de clientes en progreso</w:t>
            </w:r>
          </w:p>
        </w:tc>
      </w:tr>
    </w:tbl>
    <w:p w14:paraId="733BEDEC" w14:textId="77777777" w:rsidR="00D975C0" w:rsidRDefault="00D975C0"/>
    <w:p w14:paraId="5D237211" w14:textId="77777777" w:rsidR="00D975C0" w:rsidRDefault="00CC085D">
      <w:r>
        <w:rPr>
          <w:rFonts w:ascii="Times New Roman" w:eastAsia="Times New Roman" w:hAnsi="Times New Roman" w:cs="Times New Roman"/>
          <w:sz w:val="24"/>
        </w:rPr>
        <w:t xml:space="preserve">El objetivo 1, que era la condición para todos los demás, se cumplió dentro del plazo. Los objetivos 3 y 4 tienen un horizonte de tres y seis meses de operación, por lo que en esta fase se evalúa su avance. El incremento de 35 % en ventas no puede medirse todavía porque el </w:t>
      </w:r>
      <w:r>
        <w:rPr>
          <w:rFonts w:ascii="Times New Roman" w:eastAsia="Times New Roman" w:hAnsi="Times New Roman" w:cs="Times New Roman"/>
          <w:sz w:val="24"/>
        </w:rPr>
        <w:lastRenderedPageBreak/>
        <w:t>sistema no contiene el historial de ventas manuales anterior al proyecto; se calculará al cierre del primer trimestre comparando los periodos registrados en Odoo.</w:t>
      </w:r>
    </w:p>
    <w:p w14:paraId="33DBCF6B" w14:textId="77777777" w:rsidR="00D975C0" w:rsidRDefault="00CC085D">
      <w:pPr>
        <w:keepNext/>
      </w:pPr>
      <w:r>
        <w:rPr>
          <w:rFonts w:ascii="Times New Roman" w:eastAsia="Times New Roman" w:hAnsi="Times New Roman" w:cs="Times New Roman"/>
          <w:b/>
          <w:sz w:val="24"/>
        </w:rPr>
        <w:t>Conclusiones</w:t>
      </w:r>
    </w:p>
    <w:p w14:paraId="12B0FC2A" w14:textId="77777777" w:rsidR="00D975C0" w:rsidRDefault="00CC085D">
      <w:r>
        <w:rPr>
          <w:rFonts w:ascii="Times New Roman" w:eastAsia="Times New Roman" w:hAnsi="Times New Roman" w:cs="Times New Roman"/>
          <w:b/>
          <w:sz w:val="24"/>
        </w:rPr>
        <w:t xml:space="preserve">1. La integración funciona sin intervención manual. </w:t>
      </w:r>
      <w:r>
        <w:rPr>
          <w:rFonts w:ascii="Times New Roman" w:eastAsia="Times New Roman" w:hAnsi="Times New Roman" w:cs="Times New Roman"/>
          <w:sz w:val="24"/>
        </w:rPr>
        <w:t>Cada compra en la tienda generó automáticamente el pedido, la reserva de inventario, la factura y la oportunidad en el CRM, y el cliente pudo consultar el estado y la factura en su portal. Esto elimina el registro en cuaderno y la verificación manual de pagos que se describieron en el diagnóstico de la Fase 1.</w:t>
      </w:r>
    </w:p>
    <w:p w14:paraId="2AC684E4" w14:textId="77777777" w:rsidR="00D975C0" w:rsidRDefault="00CC085D">
      <w:r>
        <w:rPr>
          <w:rFonts w:ascii="Times New Roman" w:eastAsia="Times New Roman" w:hAnsi="Times New Roman" w:cs="Times New Roman"/>
          <w:b/>
          <w:sz w:val="24"/>
        </w:rPr>
        <w:t xml:space="preserve">2. El canal corporativo es el que más valor genera. </w:t>
      </w:r>
      <w:r>
        <w:rPr>
          <w:rFonts w:ascii="Times New Roman" w:eastAsia="Times New Roman" w:hAnsi="Times New Roman" w:cs="Times New Roman"/>
          <w:sz w:val="24"/>
        </w:rPr>
        <w:t>El ticket promedio corporativo (Q 3,890.00 en línea y Q 9,620.00 en venta directa) es entre 5 y 13 veces el individual (Q 760.00). Con solo 2 clientes corporativos se facturaron Q 13,510.00, el 77 % de las ventas, lo que confirma la prioridad del objetivo 3.</w:t>
      </w:r>
    </w:p>
    <w:p w14:paraId="1CE4EA0F" w14:textId="77777777" w:rsidR="00D975C0" w:rsidRDefault="00CC085D">
      <w:r>
        <w:rPr>
          <w:rFonts w:ascii="Times New Roman" w:eastAsia="Times New Roman" w:hAnsi="Times New Roman" w:cs="Times New Roman"/>
          <w:b/>
          <w:sz w:val="24"/>
        </w:rPr>
        <w:t xml:space="preserve">3. La demanda se concentra en Decoración y Hogar. </w:t>
      </w:r>
      <w:r>
        <w:rPr>
          <w:rFonts w:ascii="Times New Roman" w:eastAsia="Times New Roman" w:hAnsi="Times New Roman" w:cs="Times New Roman"/>
          <w:sz w:val="24"/>
        </w:rPr>
        <w:t>Esta familia representa Q 13,510.00 de ventas y 49 unidades, impulsada por pedidos de hoteles (cojines, caminos de mesa, individuales y fundas). Conviene asegurar su abastecimiento con puntos de reposición y acuerdos de compra con la Asociación Textil Comalapa.</w:t>
      </w:r>
    </w:p>
    <w:p w14:paraId="14F40304" w14:textId="77777777" w:rsidR="00D975C0" w:rsidRDefault="00CC085D">
      <w:r>
        <w:rPr>
          <w:rFonts w:ascii="Times New Roman" w:eastAsia="Times New Roman" w:hAnsi="Times New Roman" w:cs="Times New Roman"/>
          <w:b/>
          <w:sz w:val="24"/>
        </w:rPr>
        <w:t xml:space="preserve">4. El margen bruto es saludable. </w:t>
      </w:r>
      <w:r>
        <w:rPr>
          <w:rFonts w:ascii="Times New Roman" w:eastAsia="Times New Roman" w:hAnsi="Times New Roman" w:cs="Times New Roman"/>
          <w:sz w:val="24"/>
        </w:rPr>
        <w:t>El margen de 36.3 % sobre las ventas sin IVA respeta la política de comercio justo de la Fase 1, ya que se calcula sobre el costo fijado por cada artesano.</w:t>
      </w:r>
    </w:p>
    <w:p w14:paraId="70246174" w14:textId="77777777" w:rsidR="00D975C0" w:rsidRDefault="00CC085D">
      <w:r>
        <w:rPr>
          <w:rFonts w:ascii="Times New Roman" w:eastAsia="Times New Roman" w:hAnsi="Times New Roman" w:cs="Times New Roman"/>
          <w:b/>
          <w:sz w:val="24"/>
        </w:rPr>
        <w:t xml:space="preserve">5. La operación logística responde de inmediato. </w:t>
      </w:r>
      <w:r>
        <w:rPr>
          <w:rFonts w:ascii="Times New Roman" w:eastAsia="Times New Roman" w:hAnsi="Times New Roman" w:cs="Times New Roman"/>
          <w:sz w:val="24"/>
        </w:rPr>
        <w:t>Con existencias en bodega, los pedidos se despacharon en menos de 11 minutos y el conteo físico coincidió al 100 % con el sistema, superando las metas de 48 horas y 98 %.</w:t>
      </w:r>
    </w:p>
    <w:p w14:paraId="3EBB9767" w14:textId="77777777" w:rsidR="00D975C0" w:rsidRDefault="00CC085D">
      <w:r>
        <w:rPr>
          <w:rFonts w:ascii="Times New Roman" w:eastAsia="Times New Roman" w:hAnsi="Times New Roman" w:cs="Times New Roman"/>
          <w:b/>
          <w:sz w:val="24"/>
        </w:rPr>
        <w:t xml:space="preserve">6. Los clientes están satisfechos y señalan mejoras concretas. </w:t>
      </w:r>
      <w:r>
        <w:rPr>
          <w:rFonts w:ascii="Times New Roman" w:eastAsia="Times New Roman" w:hAnsi="Times New Roman" w:cs="Times New Roman"/>
          <w:sz w:val="24"/>
        </w:rPr>
        <w:t>El CSAT fue 100 % con promedio 4.6. Los comentarios piden elegir horario de entrega y precios por volumen para empresas, que se incorporan a la propuesta de escalabilidad.</w:t>
      </w:r>
    </w:p>
    <w:p w14:paraId="3DAC126D" w14:textId="77777777" w:rsidR="00D975C0" w:rsidRDefault="00CC085D">
      <w:r>
        <w:rPr>
          <w:rFonts w:ascii="Times New Roman" w:eastAsia="Times New Roman" w:hAnsi="Times New Roman" w:cs="Times New Roman"/>
          <w:b/>
          <w:sz w:val="24"/>
        </w:rPr>
        <w:t xml:space="preserve">7. Lo pendiente depende del tiempo de operación. </w:t>
      </w:r>
      <w:r>
        <w:rPr>
          <w:rFonts w:ascii="Times New Roman" w:eastAsia="Times New Roman" w:hAnsi="Times New Roman" w:cs="Times New Roman"/>
          <w:sz w:val="24"/>
        </w:rPr>
        <w:t>La conversión de 12.82 % proviene del tráfico de prueba, y las metas de 300 clientes y 8 clientes corporativos requieren meses de operación y las campañas de marketing.</w:t>
      </w:r>
    </w:p>
    <w:p w14:paraId="0D4BA86E" w14:textId="77777777" w:rsidR="00D975C0" w:rsidRDefault="00CC085D">
      <w:pPr>
        <w:keepNext/>
      </w:pPr>
      <w:r>
        <w:rPr>
          <w:rFonts w:ascii="Times New Roman" w:eastAsia="Times New Roman" w:hAnsi="Times New Roman" w:cs="Times New Roman"/>
          <w:b/>
          <w:sz w:val="24"/>
        </w:rPr>
        <w:t>Propuesta de Escalabilidad</w:t>
      </w:r>
    </w:p>
    <w:p w14:paraId="2A894CB8" w14:textId="77777777" w:rsidR="00D975C0" w:rsidRDefault="00CC085D">
      <w:r>
        <w:rPr>
          <w:rFonts w:ascii="Times New Roman" w:eastAsia="Times New Roman" w:hAnsi="Times New Roman" w:cs="Times New Roman"/>
          <w:sz w:val="24"/>
        </w:rPr>
        <w:t>La arquitectura en contenedores permite crecer por etapas sin cambiar de sistema. Se propone: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699"/>
        <w:gridCol w:w="4525"/>
        <w:gridCol w:w="2604"/>
      </w:tblGrid>
      <w:tr w:rsidR="00D975C0" w14:paraId="101A6DE1" w14:textId="77777777">
        <w:tc>
          <w:tcPr>
            <w:tcW w:w="1701" w:type="dxa"/>
          </w:tcPr>
          <w:p w14:paraId="7050F0A1" w14:textId="77777777" w:rsidR="00D975C0" w:rsidRDefault="00CC085D">
            <w:r>
              <w:rPr>
                <w:rFonts w:ascii="Times New Roman" w:eastAsia="Times New Roman" w:hAnsi="Times New Roman" w:cs="Times New Roman"/>
                <w:b/>
                <w:sz w:val="18"/>
              </w:rPr>
              <w:t>Etapa</w:t>
            </w:r>
          </w:p>
        </w:tc>
        <w:tc>
          <w:tcPr>
            <w:tcW w:w="4535" w:type="dxa"/>
          </w:tcPr>
          <w:p w14:paraId="6C2C3CC2" w14:textId="77777777" w:rsidR="00D975C0" w:rsidRDefault="00CC085D">
            <w:r>
              <w:rPr>
                <w:rFonts w:ascii="Times New Roman" w:eastAsia="Times New Roman" w:hAnsi="Times New Roman" w:cs="Times New Roman"/>
                <w:b/>
                <w:sz w:val="18"/>
              </w:rPr>
              <w:t>Acción</w:t>
            </w:r>
          </w:p>
        </w:tc>
        <w:tc>
          <w:tcPr>
            <w:tcW w:w="2608" w:type="dxa"/>
          </w:tcPr>
          <w:p w14:paraId="7823CA72" w14:textId="77777777" w:rsidR="00D975C0" w:rsidRDefault="00CC085D">
            <w:r>
              <w:rPr>
                <w:rFonts w:ascii="Times New Roman" w:eastAsia="Times New Roman" w:hAnsi="Times New Roman" w:cs="Times New Roman"/>
                <w:b/>
                <w:sz w:val="18"/>
              </w:rPr>
              <w:t>Motivo</w:t>
            </w:r>
          </w:p>
        </w:tc>
      </w:tr>
      <w:tr w:rsidR="00D975C0" w14:paraId="246F7AED" w14:textId="77777777">
        <w:tc>
          <w:tcPr>
            <w:tcW w:w="1701" w:type="dxa"/>
          </w:tcPr>
          <w:p w14:paraId="60F60AF5" w14:textId="77777777" w:rsidR="00D975C0" w:rsidRDefault="00CC085D">
            <w:r>
              <w:rPr>
                <w:rFonts w:ascii="Times New Roman" w:eastAsia="Times New Roman" w:hAnsi="Times New Roman" w:cs="Times New Roman"/>
                <w:sz w:val="18"/>
              </w:rPr>
              <w:t>Antes del lanzamiento</w:t>
            </w:r>
          </w:p>
        </w:tc>
        <w:tc>
          <w:tcPr>
            <w:tcW w:w="4535" w:type="dxa"/>
          </w:tcPr>
          <w:p w14:paraId="5A0F3803" w14:textId="77777777" w:rsidR="00D975C0" w:rsidRDefault="00CC085D">
            <w:r>
              <w:rPr>
                <w:rFonts w:ascii="Times New Roman" w:eastAsia="Times New Roman" w:hAnsi="Times New Roman" w:cs="Times New Roman"/>
                <w:sz w:val="18"/>
              </w:rPr>
              <w:t>Migrar a un VPS de 4 vCPU, 8 GB de RAM y 80 GB SSD con Ubuntu Server, dominio propio y HTTPS con Certbot (presupuesto de la Fase 1: USD 1,455.00 el primer año)</w:t>
            </w:r>
          </w:p>
        </w:tc>
        <w:tc>
          <w:tcPr>
            <w:tcW w:w="2608" w:type="dxa"/>
          </w:tcPr>
          <w:p w14:paraId="14E4B138" w14:textId="77777777" w:rsidR="00D975C0" w:rsidRDefault="00CC085D">
            <w:r>
              <w:rPr>
                <w:rFonts w:ascii="Times New Roman" w:eastAsia="Times New Roman" w:hAnsi="Times New Roman" w:cs="Times New Roman"/>
                <w:sz w:val="18"/>
              </w:rPr>
              <w:t>Publicar la tienda las 24 horas con conexión segura</w:t>
            </w:r>
          </w:p>
        </w:tc>
      </w:tr>
      <w:tr w:rsidR="00D975C0" w14:paraId="076E4A00" w14:textId="77777777">
        <w:tc>
          <w:tcPr>
            <w:tcW w:w="1701" w:type="dxa"/>
          </w:tcPr>
          <w:p w14:paraId="63CB97CF" w14:textId="77777777" w:rsidR="00D975C0" w:rsidRDefault="00CC085D">
            <w:r>
              <w:rPr>
                <w:rFonts w:ascii="Times New Roman" w:eastAsia="Times New Roman" w:hAnsi="Times New Roman" w:cs="Times New Roman"/>
                <w:sz w:val="18"/>
              </w:rPr>
              <w:t>Antes del lanzamiento</w:t>
            </w:r>
          </w:p>
        </w:tc>
        <w:tc>
          <w:tcPr>
            <w:tcW w:w="4535" w:type="dxa"/>
          </w:tcPr>
          <w:p w14:paraId="148BC581" w14:textId="77777777" w:rsidR="00D975C0" w:rsidRDefault="00CC085D">
            <w:r>
              <w:rPr>
                <w:rFonts w:ascii="Times New Roman" w:eastAsia="Times New Roman" w:hAnsi="Times New Roman" w:cs="Times New Roman"/>
                <w:sz w:val="18"/>
              </w:rPr>
              <w:t>Definir la contraseña maestra del gestor de bases de datos y cerrar el acceso público a /web/database</w:t>
            </w:r>
          </w:p>
        </w:tc>
        <w:tc>
          <w:tcPr>
            <w:tcW w:w="2608" w:type="dxa"/>
          </w:tcPr>
          <w:p w14:paraId="5124AF84" w14:textId="77777777" w:rsidR="00D975C0" w:rsidRDefault="00CC085D">
            <w:r>
              <w:rPr>
                <w:rFonts w:ascii="Times New Roman" w:eastAsia="Times New Roman" w:hAnsi="Times New Roman" w:cs="Times New Roman"/>
                <w:sz w:val="18"/>
              </w:rPr>
              <w:t>En pruebas el gestor no está protegido</w:t>
            </w:r>
          </w:p>
        </w:tc>
      </w:tr>
      <w:tr w:rsidR="00D975C0" w14:paraId="63392ADA" w14:textId="77777777">
        <w:tc>
          <w:tcPr>
            <w:tcW w:w="1701" w:type="dxa"/>
          </w:tcPr>
          <w:p w14:paraId="2D199CD2" w14:textId="77777777" w:rsidR="00D975C0" w:rsidRDefault="00CC085D">
            <w:r>
              <w:rPr>
                <w:rFonts w:ascii="Times New Roman" w:eastAsia="Times New Roman" w:hAnsi="Times New Roman" w:cs="Times New Roman"/>
                <w:sz w:val="18"/>
              </w:rPr>
              <w:lastRenderedPageBreak/>
              <w:t>Antes del lanzamiento</w:t>
            </w:r>
          </w:p>
        </w:tc>
        <w:tc>
          <w:tcPr>
            <w:tcW w:w="4535" w:type="dxa"/>
          </w:tcPr>
          <w:p w14:paraId="4AA1EE51" w14:textId="77777777" w:rsidR="00D975C0" w:rsidRDefault="00CC085D">
            <w:r>
              <w:rPr>
                <w:rFonts w:ascii="Times New Roman" w:eastAsia="Times New Roman" w:hAnsi="Times New Roman" w:cs="Times New Roman"/>
                <w:sz w:val="18"/>
              </w:rPr>
              <w:t>Reemplazar el servidor de correo de pruebas por el SMTP de la empresa</w:t>
            </w:r>
          </w:p>
        </w:tc>
        <w:tc>
          <w:tcPr>
            <w:tcW w:w="2608" w:type="dxa"/>
          </w:tcPr>
          <w:p w14:paraId="414084F3" w14:textId="77777777" w:rsidR="00D975C0" w:rsidRDefault="00CC085D">
            <w:r>
              <w:rPr>
                <w:rFonts w:ascii="Times New Roman" w:eastAsia="Times New Roman" w:hAnsi="Times New Roman" w:cs="Times New Roman"/>
                <w:sz w:val="18"/>
              </w:rPr>
              <w:t>Que los correos lleguen a los clientes</w:t>
            </w:r>
          </w:p>
        </w:tc>
      </w:tr>
      <w:tr w:rsidR="00D975C0" w14:paraId="752A48E0" w14:textId="77777777">
        <w:tc>
          <w:tcPr>
            <w:tcW w:w="1701" w:type="dxa"/>
          </w:tcPr>
          <w:p w14:paraId="232DDF77" w14:textId="77777777" w:rsidR="00D975C0" w:rsidRDefault="00CC085D">
            <w:r>
              <w:rPr>
                <w:rFonts w:ascii="Times New Roman" w:eastAsia="Times New Roman" w:hAnsi="Times New Roman" w:cs="Times New Roman"/>
                <w:sz w:val="18"/>
              </w:rPr>
              <w:t>Antes del lanzamiento</w:t>
            </w:r>
          </w:p>
        </w:tc>
        <w:tc>
          <w:tcPr>
            <w:tcW w:w="4535" w:type="dxa"/>
          </w:tcPr>
          <w:p w14:paraId="31E28BC8" w14:textId="77777777" w:rsidR="00D975C0" w:rsidRDefault="00CC085D">
            <w:r>
              <w:rPr>
                <w:rFonts w:ascii="Times New Roman" w:eastAsia="Times New Roman" w:hAnsi="Times New Roman" w:cs="Times New Roman"/>
                <w:sz w:val="18"/>
              </w:rPr>
              <w:t>Reemplazar el pago de prueba por una pasarela real (NeoNet o VisaNet) y conectar la facturación electrónica FEL de la SAT mediante un certificador</w:t>
            </w:r>
          </w:p>
        </w:tc>
        <w:tc>
          <w:tcPr>
            <w:tcW w:w="2608" w:type="dxa"/>
          </w:tcPr>
          <w:p w14:paraId="5B19504C" w14:textId="77777777" w:rsidR="00D975C0" w:rsidRDefault="00CC085D">
            <w:r>
              <w:rPr>
                <w:rFonts w:ascii="Times New Roman" w:eastAsia="Times New Roman" w:hAnsi="Times New Roman" w:cs="Times New Roman"/>
                <w:sz w:val="18"/>
              </w:rPr>
              <w:t>Cobros reales y cumplimiento tributario</w:t>
            </w:r>
          </w:p>
        </w:tc>
      </w:tr>
      <w:tr w:rsidR="00D975C0" w14:paraId="56DCC6D6" w14:textId="77777777">
        <w:tc>
          <w:tcPr>
            <w:tcW w:w="1701" w:type="dxa"/>
          </w:tcPr>
          <w:p w14:paraId="723AAE56" w14:textId="77777777" w:rsidR="00D975C0" w:rsidRDefault="00CC085D">
            <w:r>
              <w:rPr>
                <w:rFonts w:ascii="Times New Roman" w:eastAsia="Times New Roman" w:hAnsi="Times New Roman" w:cs="Times New Roman"/>
                <w:sz w:val="18"/>
              </w:rPr>
              <w:t>Primer trimestre</w:t>
            </w:r>
          </w:p>
        </w:tc>
        <w:tc>
          <w:tcPr>
            <w:tcW w:w="4535" w:type="dxa"/>
          </w:tcPr>
          <w:p w14:paraId="503F07E9" w14:textId="77777777" w:rsidR="00D975C0" w:rsidRDefault="00CC085D">
            <w:r>
              <w:rPr>
                <w:rFonts w:ascii="Times New Roman" w:eastAsia="Times New Roman" w:hAnsi="Times New Roman" w:cs="Times New Roman"/>
                <w:sz w:val="18"/>
              </w:rPr>
              <w:t>Respaldos automáticos diarios de la base y del filestore, con una copia fuera del servidor</w:t>
            </w:r>
          </w:p>
        </w:tc>
        <w:tc>
          <w:tcPr>
            <w:tcW w:w="2608" w:type="dxa"/>
          </w:tcPr>
          <w:p w14:paraId="1D1F5A6D" w14:textId="77777777" w:rsidR="00D975C0" w:rsidRDefault="00CC085D">
            <w:r>
              <w:rPr>
                <w:rFonts w:ascii="Times New Roman" w:eastAsia="Times New Roman" w:hAnsi="Times New Roman" w:cs="Times New Roman"/>
                <w:sz w:val="18"/>
              </w:rPr>
              <w:t>Proteger la información ante fallas</w:t>
            </w:r>
          </w:p>
        </w:tc>
      </w:tr>
      <w:tr w:rsidR="00D975C0" w14:paraId="1E5782E3" w14:textId="77777777">
        <w:tc>
          <w:tcPr>
            <w:tcW w:w="1701" w:type="dxa"/>
          </w:tcPr>
          <w:p w14:paraId="6EC4E544" w14:textId="77777777" w:rsidR="00D975C0" w:rsidRDefault="00CC085D">
            <w:r>
              <w:rPr>
                <w:rFonts w:ascii="Times New Roman" w:eastAsia="Times New Roman" w:hAnsi="Times New Roman" w:cs="Times New Roman"/>
                <w:sz w:val="18"/>
              </w:rPr>
              <w:t>Primer trimestre</w:t>
            </w:r>
          </w:p>
        </w:tc>
        <w:tc>
          <w:tcPr>
            <w:tcW w:w="4535" w:type="dxa"/>
          </w:tcPr>
          <w:p w14:paraId="129C66A1" w14:textId="77777777" w:rsidR="00D975C0" w:rsidRDefault="00CC085D">
            <w:r>
              <w:rPr>
                <w:rFonts w:ascii="Times New Roman" w:eastAsia="Times New Roman" w:hAnsi="Times New Roman" w:cs="Times New Roman"/>
                <w:sz w:val="18"/>
              </w:rPr>
              <w:t>Puntos de reposición para los 30 productos, empezando por Decoración y Hogar</w:t>
            </w:r>
          </w:p>
        </w:tc>
        <w:tc>
          <w:tcPr>
            <w:tcW w:w="2608" w:type="dxa"/>
          </w:tcPr>
          <w:p w14:paraId="1519EAF5" w14:textId="77777777" w:rsidR="00D975C0" w:rsidRDefault="00CC085D">
            <w:r>
              <w:rPr>
                <w:rFonts w:ascii="Times New Roman" w:eastAsia="Times New Roman" w:hAnsi="Times New Roman" w:cs="Times New Roman"/>
                <w:sz w:val="18"/>
              </w:rPr>
              <w:t>Evitar quiebres de stock en la familia más vendida</w:t>
            </w:r>
          </w:p>
        </w:tc>
      </w:tr>
      <w:tr w:rsidR="00D975C0" w14:paraId="2514E773" w14:textId="77777777">
        <w:tc>
          <w:tcPr>
            <w:tcW w:w="1701" w:type="dxa"/>
          </w:tcPr>
          <w:p w14:paraId="1E44F5B0" w14:textId="77777777" w:rsidR="00D975C0" w:rsidRDefault="00CC085D">
            <w:r>
              <w:rPr>
                <w:rFonts w:ascii="Times New Roman" w:eastAsia="Times New Roman" w:hAnsi="Times New Roman" w:cs="Times New Roman"/>
                <w:sz w:val="18"/>
              </w:rPr>
              <w:t>Primer trimestre</w:t>
            </w:r>
          </w:p>
        </w:tc>
        <w:tc>
          <w:tcPr>
            <w:tcW w:w="4535" w:type="dxa"/>
          </w:tcPr>
          <w:p w14:paraId="569235C1" w14:textId="77777777" w:rsidR="00D975C0" w:rsidRDefault="00CC085D">
            <w:r>
              <w:rPr>
                <w:rFonts w:ascii="Times New Roman" w:eastAsia="Times New Roman" w:hAnsi="Times New Roman" w:cs="Times New Roman"/>
                <w:sz w:val="18"/>
              </w:rPr>
              <w:t>Lista de precios por volumen para clientes corporativos y selección de horario de entrega</w:t>
            </w:r>
          </w:p>
        </w:tc>
        <w:tc>
          <w:tcPr>
            <w:tcW w:w="2608" w:type="dxa"/>
          </w:tcPr>
          <w:p w14:paraId="42251EA1" w14:textId="77777777" w:rsidR="00D975C0" w:rsidRDefault="00CC085D">
            <w:r>
              <w:rPr>
                <w:rFonts w:ascii="Times New Roman" w:eastAsia="Times New Roman" w:hAnsi="Times New Roman" w:cs="Times New Roman"/>
                <w:sz w:val="18"/>
              </w:rPr>
              <w:t>Responder a los comentarios de la encuesta</w:t>
            </w:r>
          </w:p>
        </w:tc>
      </w:tr>
      <w:tr w:rsidR="00D975C0" w14:paraId="56D12B54" w14:textId="77777777">
        <w:tc>
          <w:tcPr>
            <w:tcW w:w="1701" w:type="dxa"/>
          </w:tcPr>
          <w:p w14:paraId="2DFFDBE7" w14:textId="77777777" w:rsidR="00D975C0" w:rsidRDefault="00CC085D">
            <w:r>
              <w:rPr>
                <w:rFonts w:ascii="Times New Roman" w:eastAsia="Times New Roman" w:hAnsi="Times New Roman" w:cs="Times New Roman"/>
                <w:sz w:val="18"/>
              </w:rPr>
              <w:t>Primer trimestre</w:t>
            </w:r>
          </w:p>
        </w:tc>
        <w:tc>
          <w:tcPr>
            <w:tcW w:w="4535" w:type="dxa"/>
          </w:tcPr>
          <w:p w14:paraId="4BA3FE71" w14:textId="77777777" w:rsidR="00D975C0" w:rsidRDefault="00CC085D">
            <w:r>
              <w:rPr>
                <w:rFonts w:ascii="Times New Roman" w:eastAsia="Times New Roman" w:hAnsi="Times New Roman" w:cs="Times New Roman"/>
                <w:sz w:val="18"/>
              </w:rPr>
              <w:t>Envío automático de la encuesta al validar cada entrega</w:t>
            </w:r>
          </w:p>
        </w:tc>
        <w:tc>
          <w:tcPr>
            <w:tcW w:w="2608" w:type="dxa"/>
          </w:tcPr>
          <w:p w14:paraId="6D650080" w14:textId="77777777" w:rsidR="00D975C0" w:rsidRDefault="00CC085D">
            <w:r>
              <w:rPr>
                <w:rFonts w:ascii="Times New Roman" w:eastAsia="Times New Roman" w:hAnsi="Times New Roman" w:cs="Times New Roman"/>
                <w:sz w:val="18"/>
              </w:rPr>
              <w:t>Medir el CSAT de forma continua</w:t>
            </w:r>
          </w:p>
        </w:tc>
      </w:tr>
      <w:tr w:rsidR="00D975C0" w14:paraId="17B8A074" w14:textId="77777777">
        <w:tc>
          <w:tcPr>
            <w:tcW w:w="1701" w:type="dxa"/>
          </w:tcPr>
          <w:p w14:paraId="31782708" w14:textId="77777777" w:rsidR="00D975C0" w:rsidRDefault="00CC085D">
            <w:r>
              <w:rPr>
                <w:rFonts w:ascii="Times New Roman" w:eastAsia="Times New Roman" w:hAnsi="Times New Roman" w:cs="Times New Roman"/>
                <w:sz w:val="18"/>
              </w:rPr>
              <w:t>6 a 12 meses</w:t>
            </w:r>
          </w:p>
        </w:tc>
        <w:tc>
          <w:tcPr>
            <w:tcW w:w="4535" w:type="dxa"/>
          </w:tcPr>
          <w:p w14:paraId="697E3EDC" w14:textId="77777777" w:rsidR="00D975C0" w:rsidRDefault="00CC085D">
            <w:r>
              <w:rPr>
                <w:rFonts w:ascii="Times New Roman" w:eastAsia="Times New Roman" w:hAnsi="Times New Roman" w:cs="Times New Roman"/>
                <w:sz w:val="18"/>
              </w:rPr>
              <w:t>Configurar workers de Odoo y separar la base de datos en su propio servidor cuando aumenten las visitas</w:t>
            </w:r>
          </w:p>
        </w:tc>
        <w:tc>
          <w:tcPr>
            <w:tcW w:w="2608" w:type="dxa"/>
          </w:tcPr>
          <w:p w14:paraId="2B3E7FC6" w14:textId="77777777" w:rsidR="00D975C0" w:rsidRDefault="00CC085D">
            <w:r>
              <w:rPr>
                <w:rFonts w:ascii="Times New Roman" w:eastAsia="Times New Roman" w:hAnsi="Times New Roman" w:cs="Times New Roman"/>
                <w:sz w:val="18"/>
              </w:rPr>
              <w:t>Soportar más usuarios simultáneos</w:t>
            </w:r>
          </w:p>
        </w:tc>
      </w:tr>
      <w:tr w:rsidR="00D975C0" w14:paraId="5D5FF892" w14:textId="77777777">
        <w:tc>
          <w:tcPr>
            <w:tcW w:w="1701" w:type="dxa"/>
          </w:tcPr>
          <w:p w14:paraId="20F04D98" w14:textId="77777777" w:rsidR="00D975C0" w:rsidRDefault="00CC085D">
            <w:r>
              <w:rPr>
                <w:rFonts w:ascii="Times New Roman" w:eastAsia="Times New Roman" w:hAnsi="Times New Roman" w:cs="Times New Roman"/>
                <w:sz w:val="18"/>
              </w:rPr>
              <w:t>6 a 12 meses</w:t>
            </w:r>
          </w:p>
        </w:tc>
        <w:tc>
          <w:tcPr>
            <w:tcW w:w="4535" w:type="dxa"/>
          </w:tcPr>
          <w:p w14:paraId="3DDD96B0" w14:textId="77777777" w:rsidR="00D975C0" w:rsidRDefault="00CC085D">
            <w:r>
              <w:rPr>
                <w:rFonts w:ascii="Times New Roman" w:eastAsia="Times New Roman" w:hAnsi="Times New Roman" w:cs="Times New Roman"/>
                <w:sz w:val="18"/>
              </w:rPr>
              <w:t>Sitio en inglés con precios en dólares y atención por WhatsApp integrada al CRM</w:t>
            </w:r>
          </w:p>
        </w:tc>
        <w:tc>
          <w:tcPr>
            <w:tcW w:w="2608" w:type="dxa"/>
          </w:tcPr>
          <w:p w14:paraId="78EAA8F0" w14:textId="77777777" w:rsidR="00D975C0" w:rsidRDefault="00CC085D">
            <w:r>
              <w:rPr>
                <w:rFonts w:ascii="Times New Roman" w:eastAsia="Times New Roman" w:hAnsi="Times New Roman" w:cs="Times New Roman"/>
                <w:sz w:val="18"/>
              </w:rPr>
              <w:t>Aprovechar la demanda internacional de productos artesanales</w:t>
            </w:r>
          </w:p>
        </w:tc>
      </w:tr>
    </w:tbl>
    <w:p w14:paraId="45CFDCC5" w14:textId="77777777" w:rsidR="00D975C0" w:rsidRDefault="00D975C0"/>
    <w:sectPr w:rsidR="00D975C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5223E6"/>
    <w:multiLevelType w:val="multilevel"/>
    <w:tmpl w:val="D27690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BC404EB"/>
    <w:multiLevelType w:val="multilevel"/>
    <w:tmpl w:val="D58257D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7E85971"/>
    <w:multiLevelType w:val="multilevel"/>
    <w:tmpl w:val="0B1A4EC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BCD47DC"/>
    <w:multiLevelType w:val="multilevel"/>
    <w:tmpl w:val="0F9A091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C0113A5"/>
    <w:multiLevelType w:val="multilevel"/>
    <w:tmpl w:val="BA447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1F6220D"/>
    <w:multiLevelType w:val="multilevel"/>
    <w:tmpl w:val="FD7645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B233A2E"/>
    <w:multiLevelType w:val="multilevel"/>
    <w:tmpl w:val="646051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11501839">
    <w:abstractNumId w:val="4"/>
  </w:num>
  <w:num w:numId="2" w16cid:durableId="797573197">
    <w:abstractNumId w:val="6"/>
  </w:num>
  <w:num w:numId="3" w16cid:durableId="301350224">
    <w:abstractNumId w:val="2"/>
  </w:num>
  <w:num w:numId="4" w16cid:durableId="244923877">
    <w:abstractNumId w:val="5"/>
  </w:num>
  <w:num w:numId="5" w16cid:durableId="765348953">
    <w:abstractNumId w:val="1"/>
  </w:num>
  <w:num w:numId="6" w16cid:durableId="1777603960">
    <w:abstractNumId w:val="3"/>
  </w:num>
  <w:num w:numId="7" w16cid:durableId="8050070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7453"/>
    <w:rsid w:val="001A7453"/>
    <w:rsid w:val="002749FC"/>
    <w:rsid w:val="0033477F"/>
    <w:rsid w:val="00542BDE"/>
    <w:rsid w:val="00A97388"/>
    <w:rsid w:val="00BB2D29"/>
    <w:rsid w:val="00CC085D"/>
    <w:rsid w:val="00D975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30AFBE15"/>
  <w15:chartTrackingRefBased/>
  <w15:docId w15:val="{E37DDE00-CCFE-4942-BA9C-14CFCCBEAE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G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ar"/>
    <w:uiPriority w:val="9"/>
    <w:qFormat/>
    <w:rsid w:val="001A7453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GT"/>
    </w:rPr>
  </w:style>
  <w:style w:type="paragraph" w:styleId="Ttulo3">
    <w:name w:val="heading 3"/>
    <w:basedOn w:val="Normal"/>
    <w:link w:val="Ttulo3Car"/>
    <w:uiPriority w:val="9"/>
    <w:qFormat/>
    <w:rsid w:val="001A745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GT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rsid w:val="001A7453"/>
    <w:rPr>
      <w:rFonts w:ascii="Times New Roman" w:eastAsia="Times New Roman" w:hAnsi="Times New Roman" w:cs="Times New Roman"/>
      <w:b/>
      <w:bCs/>
      <w:sz w:val="36"/>
      <w:szCs w:val="36"/>
      <w:lang w:eastAsia="es-GT"/>
    </w:rPr>
  </w:style>
  <w:style w:type="character" w:customStyle="1" w:styleId="Ttulo3Car">
    <w:name w:val="Título 3 Car"/>
    <w:basedOn w:val="Fuentedeprrafopredeter"/>
    <w:link w:val="Ttulo3"/>
    <w:uiPriority w:val="9"/>
    <w:rsid w:val="001A7453"/>
    <w:rPr>
      <w:rFonts w:ascii="Times New Roman" w:eastAsia="Times New Roman" w:hAnsi="Times New Roman" w:cs="Times New Roman"/>
      <w:b/>
      <w:bCs/>
      <w:sz w:val="27"/>
      <w:szCs w:val="27"/>
      <w:lang w:eastAsia="es-GT"/>
    </w:rPr>
  </w:style>
  <w:style w:type="paragraph" w:styleId="NormalWeb">
    <w:name w:val="Normal (Web)"/>
    <w:basedOn w:val="Normal"/>
    <w:uiPriority w:val="99"/>
    <w:semiHidden/>
    <w:unhideWhenUsed/>
    <w:rsid w:val="001A745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GT"/>
    </w:rPr>
  </w:style>
  <w:style w:type="character" w:styleId="CdigoHTML">
    <w:name w:val="HTML Code"/>
    <w:basedOn w:val="Fuentedeprrafopredeter"/>
    <w:uiPriority w:val="99"/>
    <w:semiHidden/>
    <w:unhideWhenUsed/>
    <w:rsid w:val="001A7453"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Fuentedeprrafopredeter"/>
    <w:rsid w:val="001A745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750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34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59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6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75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407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367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20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405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339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59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1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0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9681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1199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0826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0105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8849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7662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830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3</Pages>
  <Words>1003</Words>
  <Characters>4910</Characters>
  <Application>Microsoft Office Word</Application>
  <DocSecurity>0</DocSecurity>
  <Lines>167</Lines>
  <Paragraphs>82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Canú Xico</dc:creator>
  <cp:keywords/>
  <dc:description/>
  <cp:lastModifiedBy>Carlos Perez</cp:lastModifiedBy>
  <cp:revision>2</cp:revision>
  <cp:lastPrinted>2026-10-21T03:21:00Z</cp:lastPrinted>
  <dcterms:created xsi:type="dcterms:W3CDTF">2026-10-05T02:48:00Z</dcterms:created>
  <dcterms:modified xsi:type="dcterms:W3CDTF">2026-10-21T03:21:00Z</dcterms:modified>
</cp:coreProperties>
</file>