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B4F" w:rsidRPr="00876B4F" w:rsidRDefault="00876B4F" w:rsidP="0053192F">
      <w:pPr>
        <w:jc w:val="center"/>
      </w:pPr>
      <w:r w:rsidRPr="00876B4F">
        <w:t>Funcionamento</w:t>
      </w:r>
    </w:p>
    <w:p w:rsidR="00157EBF" w:rsidRDefault="00157EBF" w:rsidP="0053192F">
      <w:pPr>
        <w:jc w:val="center"/>
      </w:pPr>
      <w:r>
        <w:rPr>
          <w:noProof/>
        </w:rPr>
        <w:drawing>
          <wp:inline distT="0" distB="0" distL="0" distR="0" wp14:anchorId="19BF3CB9" wp14:editId="3A4ADAD8">
            <wp:extent cx="3525926" cy="3079115"/>
            <wp:effectExtent l="19050" t="19050" r="17780" b="26035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79" t="43816" r="1627"/>
                    <a:stretch/>
                  </pic:blipFill>
                  <pic:spPr bwMode="auto">
                    <a:xfrm>
                      <a:off x="0" y="0"/>
                      <a:ext cx="3543968" cy="30948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EBF" w:rsidRDefault="00157EBF">
      <w:r>
        <w:rPr>
          <w:noProof/>
        </w:rPr>
        <w:drawing>
          <wp:inline distT="0" distB="0" distL="0" distR="0" wp14:anchorId="5FDD6B97" wp14:editId="56AF3D28">
            <wp:extent cx="2889504" cy="2040408"/>
            <wp:effectExtent l="19050" t="19050" r="25400" b="1714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60" b="62240"/>
                    <a:stretch/>
                  </pic:blipFill>
                  <pic:spPr bwMode="auto">
                    <a:xfrm>
                      <a:off x="0" y="0"/>
                      <a:ext cx="2956528" cy="20877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486BE" wp14:editId="2682158B">
            <wp:extent cx="2392070" cy="2398878"/>
            <wp:effectExtent l="19050" t="19050" r="27305" b="2095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09" r="63661" b="15244"/>
                    <a:stretch/>
                  </pic:blipFill>
                  <pic:spPr bwMode="auto">
                    <a:xfrm>
                      <a:off x="0" y="0"/>
                      <a:ext cx="2417324" cy="24242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EBF" w:rsidRDefault="00157EBF"/>
    <w:p w:rsidR="00157EBF" w:rsidRDefault="00157EBF">
      <w:r>
        <w:t>Funções principais:</w:t>
      </w:r>
    </w:p>
    <w:p w:rsidR="0053192F" w:rsidRDefault="0053192F" w:rsidP="0053192F">
      <w:pPr>
        <w:pStyle w:val="PargrafodaLista"/>
        <w:numPr>
          <w:ilvl w:val="0"/>
          <w:numId w:val="1"/>
        </w:numPr>
      </w:pPr>
      <w:r w:rsidRPr="00157EBF">
        <w:t>Utilização em quaisquer estações por texto</w:t>
      </w:r>
    </w:p>
    <w:p w:rsidR="00157EBF" w:rsidRPr="00157EBF" w:rsidRDefault="00157EBF" w:rsidP="00157EBF">
      <w:pPr>
        <w:pStyle w:val="PargrafodaLista"/>
        <w:numPr>
          <w:ilvl w:val="0"/>
          <w:numId w:val="1"/>
        </w:numPr>
      </w:pPr>
      <w:r w:rsidRPr="00157EBF">
        <w:t>Reordenação automática de informações</w:t>
      </w:r>
      <w:r w:rsidR="0053192F">
        <w:t xml:space="preserve"> no registro</w:t>
      </w:r>
    </w:p>
    <w:p w:rsidR="0053192F" w:rsidRDefault="00157EBF" w:rsidP="0053192F">
      <w:pPr>
        <w:pStyle w:val="PargrafodaLista"/>
        <w:numPr>
          <w:ilvl w:val="0"/>
          <w:numId w:val="1"/>
        </w:numPr>
      </w:pPr>
      <w:r w:rsidRPr="00157EBF">
        <w:t>Detecção automática de atualizações</w:t>
      </w:r>
    </w:p>
    <w:p w:rsidR="00157EBF" w:rsidRDefault="00157EBF" w:rsidP="0053192F">
      <w:pPr>
        <w:pStyle w:val="PargrafodaLista"/>
        <w:numPr>
          <w:ilvl w:val="0"/>
          <w:numId w:val="1"/>
        </w:numPr>
      </w:pPr>
      <w:r w:rsidRPr="0053192F">
        <w:t>Consulta e leitura do banco de dados</w:t>
      </w:r>
    </w:p>
    <w:p w:rsidR="0053192F" w:rsidRPr="0053192F" w:rsidRDefault="0053192F" w:rsidP="0053192F">
      <w:r>
        <w:br w:type="page"/>
      </w:r>
    </w:p>
    <w:p w:rsidR="00157EBF" w:rsidRPr="0053192F" w:rsidRDefault="0053192F" w:rsidP="00157EBF">
      <w:pPr>
        <w:rPr>
          <w:sz w:val="28"/>
          <w:szCs w:val="28"/>
        </w:rPr>
      </w:pPr>
      <w:r w:rsidRPr="0053192F">
        <w:rPr>
          <w:sz w:val="28"/>
          <w:szCs w:val="28"/>
        </w:rPr>
        <w:lastRenderedPageBreak/>
        <w:t>Teste I</w:t>
      </w:r>
      <w:r w:rsidR="00157EBF" w:rsidRPr="0053192F">
        <w:rPr>
          <w:sz w:val="28"/>
          <w:szCs w:val="28"/>
        </w:rPr>
        <w:t>nterativo:</w:t>
      </w:r>
    </w:p>
    <w:p w:rsidR="0053192F" w:rsidRDefault="00157EBF" w:rsidP="00157EBF">
      <w:r>
        <w:t xml:space="preserve">Foram preparadas duas pastas para você teste o projeto. </w:t>
      </w:r>
      <w:r w:rsidR="0053192F">
        <w:t>Na</w:t>
      </w:r>
      <w:r w:rsidR="0053192F">
        <w:t>s duas</w:t>
      </w:r>
      <w:r w:rsidR="0053192F">
        <w:t>, há um arquivo com um registro de uma estação.</w:t>
      </w:r>
    </w:p>
    <w:p w:rsidR="0053192F" w:rsidRDefault="0053192F" w:rsidP="0053192F"/>
    <w:p w:rsidR="00157EBF" w:rsidRDefault="0053192F" w:rsidP="0053192F">
      <w:pPr>
        <w:ind w:left="708"/>
        <w:rPr>
          <w:b/>
        </w:rPr>
      </w:pPr>
      <w:r>
        <w:t xml:space="preserve">Registro_1.txt - </w:t>
      </w:r>
      <w:r w:rsidR="00157EBF" w:rsidRPr="00157EBF">
        <w:rPr>
          <w:b/>
        </w:rPr>
        <w:t>Copie uma linha, para manter a formatação, e mude as informações.</w:t>
      </w:r>
    </w:p>
    <w:p w:rsidR="0053192F" w:rsidRDefault="0053192F" w:rsidP="0053192F">
      <w:pPr>
        <w:ind w:left="708"/>
      </w:pPr>
      <w:r>
        <w:t>Após um tempo, as informações estarão organizadas no banco de dados.</w:t>
      </w:r>
    </w:p>
    <w:p w:rsidR="0053192F" w:rsidRDefault="0053192F" w:rsidP="0053192F">
      <w:pPr>
        <w:ind w:left="708"/>
      </w:pPr>
    </w:p>
    <w:p w:rsidR="0053192F" w:rsidRDefault="0053192F" w:rsidP="0053192F">
      <w:pPr>
        <w:ind w:left="708"/>
        <w:rPr>
          <w:b/>
        </w:rPr>
      </w:pPr>
      <w:proofErr w:type="gramStart"/>
      <w:r>
        <w:t>Registro_2.txt  -</w:t>
      </w:r>
      <w:proofErr w:type="gramEnd"/>
      <w:r>
        <w:t xml:space="preserve"> </w:t>
      </w:r>
      <w:r w:rsidRPr="0053192F">
        <w:rPr>
          <w:b/>
        </w:rPr>
        <w:t>Faç</w:t>
      </w:r>
      <w:r>
        <w:rPr>
          <w:b/>
        </w:rPr>
        <w:t>a o mesmo com o outro registro.</w:t>
      </w:r>
    </w:p>
    <w:p w:rsidR="0053192F" w:rsidRDefault="0053192F" w:rsidP="0053192F">
      <w:pPr>
        <w:ind w:left="708"/>
      </w:pPr>
      <w:r>
        <w:t>Como é a pasta designada a uma estação diferente, as mesmas informações terão outra ordem.</w:t>
      </w:r>
    </w:p>
    <w:p w:rsidR="0053192F" w:rsidRDefault="0053192F" w:rsidP="0053192F"/>
    <w:p w:rsidR="00876B4F" w:rsidRDefault="00876B4F" w:rsidP="00876B4F">
      <w:r>
        <w:t xml:space="preserve">Com esse estilo de leitura, podemos adicionar qualquer estação </w:t>
      </w:r>
      <w:proofErr w:type="spellStart"/>
      <w:r>
        <w:t>metereológica</w:t>
      </w:r>
      <w:proofErr w:type="spellEnd"/>
      <w:r>
        <w:t xml:space="preserve"> a um único banco de dados. Desse modo, o projeto pode ser aproveitado sem muitas alterações específicas ao equipamento de outras pessoas ou institutos. No longo termo,</w:t>
      </w:r>
      <w:r w:rsidR="000B7E6F">
        <w:t xml:space="preserve"> isso facilita o trabalho de profissionais que, ao contrário, desenvolveriam cada banco </w:t>
      </w:r>
      <w:r w:rsidR="00595F2C">
        <w:t>individualmente, além de democratizar esse tipo de ferramenta.</w:t>
      </w:r>
    </w:p>
    <w:p w:rsidR="00876B4F" w:rsidRPr="00876B4F" w:rsidRDefault="00876B4F" w:rsidP="00876B4F"/>
    <w:p w:rsidR="0053192F" w:rsidRPr="0053192F" w:rsidRDefault="0053192F" w:rsidP="0053192F">
      <w:bookmarkStart w:id="0" w:name="_GoBack"/>
      <w:bookmarkEnd w:id="0"/>
    </w:p>
    <w:sectPr w:rsidR="0053192F" w:rsidRPr="0053192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F7F7B"/>
    <w:multiLevelType w:val="hybridMultilevel"/>
    <w:tmpl w:val="D7765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42A84"/>
    <w:multiLevelType w:val="hybridMultilevel"/>
    <w:tmpl w:val="72A4A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BF"/>
    <w:rsid w:val="000B7E6F"/>
    <w:rsid w:val="00157EBF"/>
    <w:rsid w:val="0053192F"/>
    <w:rsid w:val="00595F2C"/>
    <w:rsid w:val="0087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65E25-8BF3-4BD5-BA47-29E0FB58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2022-10-19T00:22:00Z</dcterms:created>
  <dcterms:modified xsi:type="dcterms:W3CDTF">2022-10-19T01:03:00Z</dcterms:modified>
</cp:coreProperties>
</file>