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0" w:before="0"/>
      </w:pPr>
    </w:p>
    <w:p>
      <w:pPr>
        <w:spacing w:after="0" w:before="0"/>
      </w:pPr>
    </w:p>
    <w:p>
      <w:pPr>
        <w:spacing w:after="120" w:before="600"/>
        <w:jc w:val="center"/>
      </w:pPr>
      <w:r>
        <w:rPr>
          <w:rFonts w:ascii="Calibri" w:cs="Calibri" w:eastAsia="Calibri" w:hAnsi="Calibri"/>
          <w:b/>
          <w:bCs/>
          <w:color w:val="1B5E20"/>
          <w:sz w:val="28"/>
          <w:szCs w:val="28"/>
        </w:rPr>
        <w:t xml:space="preserve">UNIVERSIDAD POLITÉCNICA DE GÓMEZ PALACIO</w:t>
      </w:r>
    </w:p>
    <w:p>
      <w:pPr>
        <w:spacing w:after="400" w:before="0"/>
        <w:jc w:val="center"/>
      </w:pPr>
      <w:r>
        <w:rPr>
          <w:rFonts w:ascii="Calibri" w:cs="Calibri" w:eastAsia="Calibri" w:hAnsi="Calibri"/>
          <w:color w:val="555555"/>
          <w:sz w:val="22"/>
          <w:szCs w:val="22"/>
        </w:rPr>
        <w:t xml:space="preserve">UPGP — 2026</w:t>
      </w:r>
    </w:p>
    <w:p>
      <w:pPr>
        <w:pBdr>
          <w:top w:val="single" w:color="2E7D32" w:sz="12"/>
          <w:bottom w:val="single" w:color="2E7D32" w:sz="12"/>
        </w:pBdr>
        <w:spacing w:after="200" w:before="200"/>
        <w:jc w:val="center"/>
      </w:pPr>
      <w:r>
        <w:rPr>
          <w:rFonts w:ascii="Calibri" w:cs="Calibri" w:eastAsia="Calibri" w:hAnsi="Calibri"/>
          <w:b/>
          <w:bCs/>
          <w:color w:val="1B5E20"/>
          <w:sz w:val="44"/>
          <w:szCs w:val="44"/>
        </w:rPr>
        <w:br/>
        <w:t xml:space="preserve">
REPORTE DE CASO DE ESTUDIO
</w:t>
      </w:r>
      <w:r>
        <w:rPr>
          <w:rFonts w:ascii="Calibri" w:cs="Calibri" w:eastAsia="Calibri" w:hAnsi="Calibri"/>
          <w:b w:val="false"/>
          <w:bCs w:val="false"/>
          <w:color w:val="388E3C"/>
          <w:sz w:val="30"/>
          <w:szCs w:val="30"/>
        </w:rPr>
        <w:br/>
        <w:t xml:space="preserve">Desarrollo de Aplicación Móvil</w:t>
      </w:r>
    </w:p>
    <w:p>
      <w:pPr>
        <w:spacing w:after="0" w:before="0"/>
      </w:pPr>
    </w:p>
    <w:p>
      <w:pPr>
        <w:spacing w:after="120" w:before="240"/>
        <w:jc w:val="center"/>
      </w:pPr>
      <w:r>
        <w:rPr>
          <w:rFonts w:ascii="Calibri" w:cs="Calibri" w:eastAsia="Calibri" w:hAnsi="Calibri"/>
          <w:b/>
          <w:bCs/>
          <w:color w:val="2E7D32"/>
          <w:sz w:val="40"/>
          <w:szCs w:val="40"/>
        </w:rPr>
        <w:t xml:space="preserve">🌿  LEAFY  —  LeafLens</w:t>
      </w:r>
    </w:p>
    <w:p>
      <w:pPr>
        <w:spacing w:after="480" w:before="0"/>
        <w:jc w:val="center"/>
      </w:pPr>
      <w:r>
        <w:rPr>
          <w:rFonts w:ascii="Calibri" w:cs="Calibri" w:eastAsia="Calibri" w:hAnsi="Calibri"/>
          <w:color w:val="555555"/>
          <w:sz w:val="24"/>
          <w:szCs w:val="24"/>
        </w:rPr>
        <w:t xml:space="preserve">Identificador inteligente de plantas mediante visión artificial</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800"/>
        <w:gridCol w:w="5200"/>
      </w:tblGrid>
      <w:tr>
        <w:tc>
          <w:tcPr>
            <w:tcW w:type="dxa" w:w="2800"/>
            <w:tcBorders>
              <w:top w:val="single" w:color="BDBDBD" w:sz="1"/>
              <w:left w:val="single" w:color="BDBDBD" w:sz="1"/>
              <w:bottom w:val="single" w:color="BDBDBD" w:sz="1"/>
              <w:right w:val="single" w:color="BDBDBD" w:sz="1"/>
            </w:tcBorders>
            <w:shd w:fill="C8E6C9" w:val="clear"/>
            <w:tcMar>
              <w:top w:type="dxa" w:w="80"/>
              <w:left w:type="dxa" w:w="160"/>
              <w:bottom w:type="dxa" w:w="80"/>
              <w:right w:type="dxa" w:w="160"/>
            </w:tcMar>
            <w:vAlign w:val="center"/>
          </w:tcPr>
          <w:p>
            <w:r>
              <w:rPr>
                <w:rFonts w:ascii="Calibri" w:cs="Calibri" w:eastAsia="Calibri" w:hAnsi="Calibri"/>
                <w:b/>
                <w:bCs/>
                <w:color w:val="1B5E20"/>
                <w:sz w:val="22"/>
                <w:szCs w:val="22"/>
              </w:rPr>
              <w:t xml:space="preserve">Materia</w:t>
            </w:r>
          </w:p>
        </w:tc>
        <w:tc>
          <w:tcPr>
            <w:tcW w:type="dxa" w:w="6560"/>
            <w:tcBorders>
              <w:top w:val="single" w:color="BDBDBD" w:sz="1"/>
              <w:left w:val="single" w:color="BDBDBD" w:sz="1"/>
              <w:bottom w:val="single" w:color="BDBDBD" w:sz="1"/>
              <w:right w:val="single" w:color="BDBDBD" w:sz="1"/>
            </w:tcBorders>
            <w:tcMar>
              <w:top w:type="dxa" w:w="80"/>
              <w:left w:type="dxa" w:w="160"/>
              <w:bottom w:type="dxa" w:w="80"/>
              <w:right w:type="dxa" w:w="160"/>
            </w:tcMar>
            <w:vAlign w:val="center"/>
          </w:tcPr>
          <w:p>
            <w:r>
              <w:rPr>
                <w:rFonts w:ascii="Calibri" w:cs="Calibri" w:eastAsia="Calibri" w:hAnsi="Calibri"/>
                <w:color w:val="212121"/>
                <w:sz w:val="22"/>
                <w:szCs w:val="22"/>
              </w:rPr>
              <w:t xml:space="preserve">Desarrollo de Aplicaciones Móviles</w:t>
            </w:r>
          </w:p>
        </w:tc>
      </w:tr>
      <w:tr>
        <w:tc>
          <w:tcPr>
            <w:tcW w:type="dxa" w:w="2800"/>
            <w:tcBorders>
              <w:top w:val="single" w:color="BDBDBD" w:sz="1"/>
              <w:left w:val="single" w:color="BDBDBD" w:sz="1"/>
              <w:bottom w:val="single" w:color="BDBDBD" w:sz="1"/>
              <w:right w:val="single" w:color="BDBDBD" w:sz="1"/>
            </w:tcBorders>
            <w:shd w:fill="C8E6C9" w:val="clear"/>
            <w:tcMar>
              <w:top w:type="dxa" w:w="80"/>
              <w:left w:type="dxa" w:w="160"/>
              <w:bottom w:type="dxa" w:w="80"/>
              <w:right w:type="dxa" w:w="160"/>
            </w:tcMar>
            <w:vAlign w:val="center"/>
          </w:tcPr>
          <w:p>
            <w:r>
              <w:rPr>
                <w:rFonts w:ascii="Calibri" w:cs="Calibri" w:eastAsia="Calibri" w:hAnsi="Calibri"/>
                <w:b/>
                <w:bCs/>
                <w:color w:val="1B5E20"/>
                <w:sz w:val="22"/>
                <w:szCs w:val="22"/>
              </w:rPr>
              <w:t xml:space="preserve">Alumno</w:t>
            </w:r>
          </w:p>
        </w:tc>
        <w:tc>
          <w:tcPr>
            <w:tcW w:type="dxa" w:w="6560"/>
            <w:tcBorders>
              <w:top w:val="single" w:color="BDBDBD" w:sz="1"/>
              <w:left w:val="single" w:color="BDBDBD" w:sz="1"/>
              <w:bottom w:val="single" w:color="BDBDBD" w:sz="1"/>
              <w:right w:val="single" w:color="BDBDBD" w:sz="1"/>
            </w:tcBorders>
            <w:tcMar>
              <w:top w:type="dxa" w:w="80"/>
              <w:left w:type="dxa" w:w="160"/>
              <w:bottom w:type="dxa" w:w="80"/>
              <w:right w:type="dxa" w:w="160"/>
            </w:tcMar>
            <w:vAlign w:val="center"/>
          </w:tcPr>
          <w:p>
            <w:r>
              <w:rPr>
                <w:rFonts w:ascii="Calibri" w:cs="Calibri" w:eastAsia="Calibri" w:hAnsi="Calibri"/>
                <w:color w:val="212121"/>
                <w:sz w:val="22"/>
                <w:szCs w:val="22"/>
              </w:rPr>
              <w:t xml:space="preserve">Octavio Correa</w:t>
            </w:r>
          </w:p>
        </w:tc>
      </w:tr>
      <w:tr>
        <w:tc>
          <w:tcPr>
            <w:tcW w:type="dxa" w:w="2800"/>
            <w:tcBorders>
              <w:top w:val="single" w:color="BDBDBD" w:sz="1"/>
              <w:left w:val="single" w:color="BDBDBD" w:sz="1"/>
              <w:bottom w:val="single" w:color="BDBDBD" w:sz="1"/>
              <w:right w:val="single" w:color="BDBDBD" w:sz="1"/>
            </w:tcBorders>
            <w:shd w:fill="C8E6C9" w:val="clear"/>
            <w:tcMar>
              <w:top w:type="dxa" w:w="80"/>
              <w:left w:type="dxa" w:w="160"/>
              <w:bottom w:type="dxa" w:w="80"/>
              <w:right w:type="dxa" w:w="160"/>
            </w:tcMar>
            <w:vAlign w:val="center"/>
          </w:tcPr>
          <w:p>
            <w:r>
              <w:rPr>
                <w:rFonts w:ascii="Calibri" w:cs="Calibri" w:eastAsia="Calibri" w:hAnsi="Calibri"/>
                <w:b/>
                <w:bCs/>
                <w:color w:val="1B5E20"/>
                <w:sz w:val="22"/>
                <w:szCs w:val="22"/>
              </w:rPr>
              <w:t xml:space="preserve">Correo</w:t>
            </w:r>
          </w:p>
        </w:tc>
        <w:tc>
          <w:tcPr>
            <w:tcW w:type="dxa" w:w="6560"/>
            <w:tcBorders>
              <w:top w:val="single" w:color="BDBDBD" w:sz="1"/>
              <w:left w:val="single" w:color="BDBDBD" w:sz="1"/>
              <w:bottom w:val="single" w:color="BDBDBD" w:sz="1"/>
              <w:right w:val="single" w:color="BDBDBD" w:sz="1"/>
            </w:tcBorders>
            <w:tcMar>
              <w:top w:type="dxa" w:w="80"/>
              <w:left w:type="dxa" w:w="160"/>
              <w:bottom w:type="dxa" w:w="80"/>
              <w:right w:type="dxa" w:w="160"/>
            </w:tcMar>
            <w:vAlign w:val="center"/>
          </w:tcPr>
          <w:p>
            <w:r>
              <w:rPr>
                <w:rFonts w:ascii="Calibri" w:cs="Calibri" w:eastAsia="Calibri" w:hAnsi="Calibri"/>
                <w:color w:val="212121"/>
                <w:sz w:val="22"/>
                <w:szCs w:val="22"/>
              </w:rPr>
              <w:t xml:space="preserve">octaviocorrea245@gmail.com</w:t>
            </w:r>
          </w:p>
        </w:tc>
      </w:tr>
      <w:tr>
        <w:tc>
          <w:tcPr>
            <w:tcW w:type="dxa" w:w="2800"/>
            <w:tcBorders>
              <w:top w:val="single" w:color="BDBDBD" w:sz="1"/>
              <w:left w:val="single" w:color="BDBDBD" w:sz="1"/>
              <w:bottom w:val="single" w:color="BDBDBD" w:sz="1"/>
              <w:right w:val="single" w:color="BDBDBD" w:sz="1"/>
            </w:tcBorders>
            <w:shd w:fill="C8E6C9" w:val="clear"/>
            <w:tcMar>
              <w:top w:type="dxa" w:w="80"/>
              <w:left w:type="dxa" w:w="160"/>
              <w:bottom w:type="dxa" w:w="80"/>
              <w:right w:type="dxa" w:w="160"/>
            </w:tcMar>
            <w:vAlign w:val="center"/>
          </w:tcPr>
          <w:p>
            <w:r>
              <w:rPr>
                <w:rFonts w:ascii="Calibri" w:cs="Calibri" w:eastAsia="Calibri" w:hAnsi="Calibri"/>
                <w:b/>
                <w:bCs/>
                <w:color w:val="1B5E20"/>
                <w:sz w:val="22"/>
                <w:szCs w:val="22"/>
              </w:rPr>
              <w:t xml:space="preserve">Aplicación analizada</w:t>
            </w:r>
          </w:p>
        </w:tc>
        <w:tc>
          <w:tcPr>
            <w:tcW w:type="dxa" w:w="6560"/>
            <w:tcBorders>
              <w:top w:val="single" w:color="BDBDBD" w:sz="1"/>
              <w:left w:val="single" w:color="BDBDBD" w:sz="1"/>
              <w:bottom w:val="single" w:color="BDBDBD" w:sz="1"/>
              <w:right w:val="single" w:color="BDBDBD" w:sz="1"/>
            </w:tcBorders>
            <w:tcMar>
              <w:top w:type="dxa" w:w="80"/>
              <w:left w:type="dxa" w:w="160"/>
              <w:bottom w:type="dxa" w:w="80"/>
              <w:right w:type="dxa" w:w="160"/>
            </w:tcMar>
            <w:vAlign w:val="center"/>
          </w:tcPr>
          <w:p>
            <w:r>
              <w:rPr>
                <w:rFonts w:ascii="Calibri" w:cs="Calibri" w:eastAsia="Calibri" w:hAnsi="Calibri"/>
                <w:color w:val="212121"/>
                <w:sz w:val="22"/>
                <w:szCs w:val="22"/>
              </w:rPr>
              <w:t xml:space="preserve">Leafy v1.0.0 (LeafLens)</w:t>
            </w:r>
          </w:p>
        </w:tc>
      </w:tr>
      <w:tr>
        <w:tc>
          <w:tcPr>
            <w:tcW w:type="dxa" w:w="2800"/>
            <w:tcBorders>
              <w:top w:val="single" w:color="BDBDBD" w:sz="1"/>
              <w:left w:val="single" w:color="BDBDBD" w:sz="1"/>
              <w:bottom w:val="single" w:color="BDBDBD" w:sz="1"/>
              <w:right w:val="single" w:color="BDBDBD" w:sz="1"/>
            </w:tcBorders>
            <w:shd w:fill="C8E6C9" w:val="clear"/>
            <w:tcMar>
              <w:top w:type="dxa" w:w="80"/>
              <w:left w:type="dxa" w:w="160"/>
              <w:bottom w:type="dxa" w:w="80"/>
              <w:right w:type="dxa" w:w="160"/>
            </w:tcMar>
            <w:vAlign w:val="center"/>
          </w:tcPr>
          <w:p>
            <w:r>
              <w:rPr>
                <w:rFonts w:ascii="Calibri" w:cs="Calibri" w:eastAsia="Calibri" w:hAnsi="Calibri"/>
                <w:b/>
                <w:bCs/>
                <w:color w:val="1B5E20"/>
                <w:sz w:val="22"/>
                <w:szCs w:val="22"/>
              </w:rPr>
              <w:t xml:space="preserve">Plataforma original</w:t>
            </w:r>
          </w:p>
        </w:tc>
        <w:tc>
          <w:tcPr>
            <w:tcW w:type="dxa" w:w="6560"/>
            <w:tcBorders>
              <w:top w:val="single" w:color="BDBDBD" w:sz="1"/>
              <w:left w:val="single" w:color="BDBDBD" w:sz="1"/>
              <w:bottom w:val="single" w:color="BDBDBD" w:sz="1"/>
              <w:right w:val="single" w:color="BDBDBD" w:sz="1"/>
            </w:tcBorders>
            <w:tcMar>
              <w:top w:type="dxa" w:w="80"/>
              <w:left w:type="dxa" w:w="160"/>
              <w:bottom w:type="dxa" w:w="80"/>
              <w:right w:type="dxa" w:w="160"/>
            </w:tcMar>
            <w:vAlign w:val="center"/>
          </w:tcPr>
          <w:p>
            <w:r>
              <w:rPr>
                <w:rFonts w:ascii="Calibri" w:cs="Calibri" w:eastAsia="Calibri" w:hAnsi="Calibri"/>
                <w:color w:val="212121"/>
                <w:sz w:val="22"/>
                <w:szCs w:val="22"/>
              </w:rPr>
              <w:t xml:space="preserve">Android — Kotlin / Jetpack Compose</w:t>
            </w:r>
          </w:p>
        </w:tc>
      </w:tr>
      <w:tr>
        <w:tc>
          <w:tcPr>
            <w:tcW w:type="dxa" w:w="2800"/>
            <w:tcBorders>
              <w:top w:val="single" w:color="BDBDBD" w:sz="1"/>
              <w:left w:val="single" w:color="BDBDBD" w:sz="1"/>
              <w:bottom w:val="single" w:color="BDBDBD" w:sz="1"/>
              <w:right w:val="single" w:color="BDBDBD" w:sz="1"/>
            </w:tcBorders>
            <w:shd w:fill="C8E6C9" w:val="clear"/>
            <w:tcMar>
              <w:top w:type="dxa" w:w="80"/>
              <w:left w:type="dxa" w:w="160"/>
              <w:bottom w:type="dxa" w:w="80"/>
              <w:right w:type="dxa" w:w="160"/>
            </w:tcMar>
            <w:vAlign w:val="center"/>
          </w:tcPr>
          <w:p>
            <w:r>
              <w:rPr>
                <w:rFonts w:ascii="Calibri" w:cs="Calibri" w:eastAsia="Calibri" w:hAnsi="Calibri"/>
                <w:b/>
                <w:bCs/>
                <w:color w:val="1B5E20"/>
                <w:sz w:val="22"/>
                <w:szCs w:val="22"/>
              </w:rPr>
              <w:t xml:space="preserve">Reimplementación</w:t>
            </w:r>
          </w:p>
        </w:tc>
        <w:tc>
          <w:tcPr>
            <w:tcW w:type="dxa" w:w="6560"/>
            <w:tcBorders>
              <w:top w:val="single" w:color="BDBDBD" w:sz="1"/>
              <w:left w:val="single" w:color="BDBDBD" w:sz="1"/>
              <w:bottom w:val="single" w:color="BDBDBD" w:sz="1"/>
              <w:right w:val="single" w:color="BDBDBD" w:sz="1"/>
            </w:tcBorders>
            <w:tcMar>
              <w:top w:type="dxa" w:w="80"/>
              <w:left w:type="dxa" w:w="160"/>
              <w:bottom w:type="dxa" w:w="80"/>
              <w:right w:type="dxa" w:w="160"/>
            </w:tcMar>
            <w:vAlign w:val="center"/>
          </w:tcPr>
          <w:p>
            <w:r>
              <w:rPr>
                <w:rFonts w:ascii="Calibri" w:cs="Calibri" w:eastAsia="Calibri" w:hAnsi="Calibri"/>
                <w:color w:val="212121"/>
                <w:sz w:val="22"/>
                <w:szCs w:val="22"/>
              </w:rPr>
              <w:t xml:space="preserve">Flutter / Dart + Supabase</w:t>
            </w:r>
          </w:p>
        </w:tc>
      </w:tr>
      <w:tr>
        <w:tc>
          <w:tcPr>
            <w:tcW w:type="dxa" w:w="2800"/>
            <w:tcBorders>
              <w:top w:val="single" w:color="BDBDBD" w:sz="1"/>
              <w:left w:val="single" w:color="BDBDBD" w:sz="1"/>
              <w:bottom w:val="single" w:color="BDBDBD" w:sz="1"/>
              <w:right w:val="single" w:color="BDBDBD" w:sz="1"/>
            </w:tcBorders>
            <w:shd w:fill="C8E6C9" w:val="clear"/>
            <w:tcMar>
              <w:top w:type="dxa" w:w="80"/>
              <w:left w:type="dxa" w:w="160"/>
              <w:bottom w:type="dxa" w:w="80"/>
              <w:right w:type="dxa" w:w="160"/>
            </w:tcMar>
            <w:vAlign w:val="center"/>
          </w:tcPr>
          <w:p>
            <w:r>
              <w:rPr>
                <w:rFonts w:ascii="Calibri" w:cs="Calibri" w:eastAsia="Calibri" w:hAnsi="Calibri"/>
                <w:b/>
                <w:bCs/>
                <w:color w:val="1B5E20"/>
                <w:sz w:val="22"/>
                <w:szCs w:val="22"/>
              </w:rPr>
              <w:t xml:space="preserve">Fecha</w:t>
            </w:r>
          </w:p>
        </w:tc>
        <w:tc>
          <w:tcPr>
            <w:tcW w:type="dxa" w:w="6560"/>
            <w:tcBorders>
              <w:top w:val="single" w:color="BDBDBD" w:sz="1"/>
              <w:left w:val="single" w:color="BDBDBD" w:sz="1"/>
              <w:bottom w:val="single" w:color="BDBDBD" w:sz="1"/>
              <w:right w:val="single" w:color="BDBDBD" w:sz="1"/>
            </w:tcBorders>
            <w:tcMar>
              <w:top w:type="dxa" w:w="80"/>
              <w:left w:type="dxa" w:w="160"/>
              <w:bottom w:type="dxa" w:w="80"/>
              <w:right w:type="dxa" w:w="160"/>
            </w:tcMar>
            <w:vAlign w:val="center"/>
          </w:tcPr>
          <w:p>
            <w:r>
              <w:rPr>
                <w:rFonts w:ascii="Calibri" w:cs="Calibri" w:eastAsia="Calibri" w:hAnsi="Calibri"/>
                <w:color w:val="212121"/>
                <w:sz w:val="22"/>
                <w:szCs w:val="22"/>
              </w:rPr>
              <w:t xml:space="preserve">Junio 2026</w:t>
            </w:r>
          </w:p>
        </w:tc>
      </w:tr>
    </w:tbl>
    <w:p>
      <w:pPr>
        <w:spacing w:after="0" w:before="0"/>
      </w:pPr>
    </w:p>
    <w:p>
      <w:pPr>
        <w:spacing w:after="0" w:before="0"/>
      </w:pPr>
    </w:p>
    <w:p>
      <w:r>
        <w:br w:type="page"/>
      </w:r>
    </w:p>
    <w:p>
      <w:pPr>
        <w:pBdr>
          <w:bottom w:val="single" w:color="2E7D32" w:sz="8" w:space="6"/>
        </w:pBdr>
        <w:spacing w:after="160" w:before="400"/>
      </w:pPr>
      <w:r>
        <w:rPr>
          <w:rFonts w:ascii="Calibri" w:cs="Calibri" w:eastAsia="Calibri" w:hAnsi="Calibri"/>
          <w:b/>
          <w:bCs/>
          <w:color w:val="1B5E20"/>
          <w:sz w:val="36"/>
          <w:szCs w:val="36"/>
        </w:rPr>
        <w:t xml:space="preserve">1. Resumen</w:t>
      </w:r>
    </w:p>
    <w:p>
      <w:pPr>
        <w:spacing w:after="140" w:before="80"/>
        <w:jc w:val="both"/>
      </w:pPr>
      <w:r>
        <w:rPr>
          <w:rFonts w:ascii="Calibri" w:cs="Calibri" w:eastAsia="Calibri" w:hAnsi="Calibri"/>
          <w:b w:val="false"/>
          <w:bCs w:val="false"/>
          <w:i w:val="false"/>
          <w:iCs w:val="false"/>
          <w:color w:val="212121"/>
          <w:sz w:val="22"/>
          <w:szCs w:val="22"/>
        </w:rPr>
        <w:t xml:space="preserve">El presente reporte analiza el caso de estudio de Leafy (LeafLens), una aplicación móvil diseñada para identificar especies de plantas mediante fotografías capturadas con la cámara del dispositivo. La propuesta original fue desarrollada en Kotlin con Jetpack Compose para Android, integrando Firebase Authentication, Cloud Firestore y la API REST de PlantNet como motor de reconocimiento botánico.</w:t>
      </w:r>
    </w:p>
    <w:p>
      <w:pPr>
        <w:spacing w:after="140" w:before="80"/>
        <w:jc w:val="both"/>
      </w:pPr>
      <w:r>
        <w:rPr>
          <w:rFonts w:ascii="Calibri" w:cs="Calibri" w:eastAsia="Calibri" w:hAnsi="Calibri"/>
          <w:b w:val="false"/>
          <w:bCs w:val="false"/>
          <w:i w:val="false"/>
          <w:iCs w:val="false"/>
          <w:color w:val="212121"/>
          <w:sz w:val="22"/>
          <w:szCs w:val="22"/>
        </w:rPr>
        <w:t xml:space="preserve">En el marco de la actividad académica, el proyecto fue completamente reimplementado en Flutter y Dart, sustituyendo la capa de backend de Firebase por Supabase (PostgreSQL) con Row Level Security, y manteniendo la misma lógica funcional y de navegación de las siete pantallas originales.</w:t>
      </w:r>
    </w:p>
    <w:p>
      <w:pPr>
        <w:spacing w:after="140" w:before="80"/>
        <w:jc w:val="both"/>
      </w:pPr>
      <w:r>
        <w:rPr>
          <w:rFonts w:ascii="Calibri" w:cs="Calibri" w:eastAsia="Calibri" w:hAnsi="Calibri"/>
          <w:b w:val="false"/>
          <w:bCs w:val="false"/>
          <w:i w:val="false"/>
          <w:iCs w:val="false"/>
          <w:color w:val="212121"/>
          <w:sz w:val="22"/>
          <w:szCs w:val="22"/>
        </w:rPr>
        <w:t xml:space="preserve">El reporte documenta: (a) la selección y justificación de los sensores del dispositivo utilizados por la aplicación, principalmente la cámara fotográfica; (b) la estructura interna completa de la aplicación, que abarca la arquitectura de software, los módulos funcionales, el modelo de datos, la integración con servicios externos y el flujo de navegación; y (c) conclusiones derivadas del proceso de diseño, implementación y migración tecnológica.</w:t>
      </w:r>
    </w:p>
    <w:p>
      <w:pPr>
        <w:spacing w:after="140" w:before="80"/>
        <w:jc w:val="both"/>
      </w:pPr>
      <w:r>
        <w:rPr>
          <w:rFonts w:ascii="Calibri" w:cs="Calibri" w:eastAsia="Calibri" w:hAnsi="Calibri"/>
          <w:b w:val="false"/>
          <w:bCs w:val="false"/>
          <w:i w:val="false"/>
          <w:iCs w:val="false"/>
          <w:color w:val="212121"/>
          <w:sz w:val="22"/>
          <w:szCs w:val="22"/>
        </w:rPr>
        <w:t xml:space="preserve">Leafy demuestra cómo los sensores de imagen integrados en los smartphones modernos pueden combinarse con APIs de inteligencia artificial para resolver problemas cotidianos —en este caso, la identificación botánica accesible para usuarios no especializados— de forma rápida, precisa y sin necesidad de conocimiento científico previo.</w:t>
      </w:r>
    </w:p>
    <w:p>
      <w:r>
        <w:br w:type="page"/>
      </w:r>
    </w:p>
    <w:p>
      <w:pPr>
        <w:pBdr>
          <w:bottom w:val="single" w:color="2E7D32" w:sz="8" w:space="6"/>
        </w:pBdr>
        <w:spacing w:after="160" w:before="400"/>
      </w:pPr>
      <w:r>
        <w:rPr>
          <w:rFonts w:ascii="Calibri" w:cs="Calibri" w:eastAsia="Calibri" w:hAnsi="Calibri"/>
          <w:b/>
          <w:bCs/>
          <w:color w:val="1B5E20"/>
          <w:sz w:val="36"/>
          <w:szCs w:val="36"/>
        </w:rPr>
        <w:t xml:space="preserve">2. Introducción</w:t>
      </w:r>
    </w:p>
    <w:p>
      <w:pPr>
        <w:spacing w:after="140" w:before="80"/>
        <w:jc w:val="both"/>
      </w:pPr>
      <w:r>
        <w:rPr>
          <w:rFonts w:ascii="Calibri" w:cs="Calibri" w:eastAsia="Calibri" w:hAnsi="Calibri"/>
          <w:b w:val="false"/>
          <w:bCs w:val="false"/>
          <w:i w:val="false"/>
          <w:iCs w:val="false"/>
          <w:color w:val="212121"/>
          <w:sz w:val="22"/>
          <w:szCs w:val="22"/>
        </w:rPr>
        <w:t xml:space="preserve">El ecosistema de aplicaciones móviles ha experimentado un crecimiento sin precedentes durante la última década. Según datos de Statista, en 2025 se registraron más de 257,000 millones de descargas de aplicaciones en todo el mundo, impulsadas por la masificación de los smartphones y la disponibilidad de APIs especializadas en inteligencia artificial y reconocimiento de imágenes. Este contexto favorece el desarrollo de soluciones móviles que resuelven problemas concretos apoyándose en los sensores físicos del dispositivo.</w:t>
      </w:r>
    </w:p>
    <w:p>
      <w:pPr>
        <w:spacing w:after="140" w:before="80"/>
        <w:jc w:val="both"/>
      </w:pPr>
      <w:r>
        <w:rPr>
          <w:rFonts w:ascii="Calibri" w:cs="Calibri" w:eastAsia="Calibri" w:hAnsi="Calibri"/>
          <w:b w:val="false"/>
          <w:bCs w:val="false"/>
          <w:i w:val="false"/>
          <w:iCs w:val="false"/>
          <w:color w:val="212121"/>
          <w:sz w:val="22"/>
          <w:szCs w:val="22"/>
        </w:rPr>
        <w:t xml:space="preserve">Una de las problemáticas frecuentes entre aficionados a la naturaleza, jardineros y estudiantes de biología es la dificultad para identificar especies vegetales sin conocimiento especializado. Determinar el nombre científico de una planta, su familia taxonómica o sus características morfológicas requiere tradicio nalmente acudir a libros especializados, consultar a botánicos o invertir tiempo en búsquedas en internet con descripciones inexactas. Ninguna de estas alternativas es ágil ni portable.</w:t>
      </w:r>
    </w:p>
    <w:p>
      <w:pPr>
        <w:spacing w:after="140" w:before="80"/>
        <w:jc w:val="both"/>
      </w:pPr>
      <w:r>
        <w:rPr>
          <w:rFonts w:ascii="Calibri" w:cs="Calibri" w:eastAsia="Calibri" w:hAnsi="Calibri"/>
          <w:b w:val="false"/>
          <w:bCs w:val="false"/>
          <w:i w:val="false"/>
          <w:iCs w:val="false"/>
          <w:color w:val="212121"/>
          <w:sz w:val="22"/>
          <w:szCs w:val="22"/>
        </w:rPr>
        <w:t xml:space="preserve">Leafy surge como respuesta a esta necesidad: una aplicación móvil que permite al usuario apuntar la cámara de su teléfono hacia cualquier planta y obtener en segundos su nombre, familia, género y un porcentaje de confianza en el resultado. Para ello se integra con PlantNet, una iniciativa científica de reconocimiento botánico desarrollada por varios institutos de investigación franceses, que cuenta con una base de datos de más de 25,000 especies vegetales.</w:t>
      </w:r>
    </w:p>
    <w:p>
      <w:pPr>
        <w:spacing w:after="160" w:before="280"/>
      </w:pPr>
      <w:r>
        <w:rPr>
          <w:rFonts w:ascii="Calibri" w:cs="Calibri" w:eastAsia="Calibri" w:hAnsi="Calibri"/>
          <w:b/>
          <w:bCs/>
          <w:color w:val="2E7D32"/>
          <w:sz w:val="28"/>
          <w:szCs w:val="28"/>
        </w:rPr>
        <w:t xml:space="preserve">2.1 Contexto tecnológico</w:t>
      </w:r>
    </w:p>
    <w:p>
      <w:pPr>
        <w:spacing w:after="140" w:before="80"/>
        <w:jc w:val="both"/>
      </w:pPr>
      <w:r>
        <w:rPr>
          <w:rFonts w:ascii="Calibri" w:cs="Calibri" w:eastAsia="Calibri" w:hAnsi="Calibri"/>
          <w:b w:val="false"/>
          <w:bCs w:val="false"/>
          <w:i w:val="false"/>
          <w:iCs w:val="false"/>
          <w:color w:val="212121"/>
          <w:sz w:val="22"/>
          <w:szCs w:val="22"/>
        </w:rPr>
        <w:t xml:space="preserve">La aplicación fue concebida inicialmente en el ecosistema Android nativo, empleando Kotlin como lenguaje de programación y Jetpack Compose como framework de interfaz de usuario declarativa. Para la gestión de identidades y almacenamiento en la nube se integró la suite Firebase de Google (Authentication + Cloud Firestore), mientras que las solicitudes HTTP hacia la API de PlantNet se articulaban mediante la biblioteca Retrofit 2 con OkHttp.</w:t>
      </w:r>
    </w:p>
    <w:p>
      <w:pPr>
        <w:spacing w:after="140" w:before="80"/>
        <w:jc w:val="both"/>
      </w:pPr>
      <w:r>
        <w:rPr>
          <w:rFonts w:ascii="Calibri" w:cs="Calibri" w:eastAsia="Calibri" w:hAnsi="Calibri"/>
          <w:b w:val="false"/>
          <w:bCs w:val="false"/>
          <w:i w:val="false"/>
          <w:iCs w:val="false"/>
          <w:color w:val="212121"/>
          <w:sz w:val="22"/>
          <w:szCs w:val="22"/>
        </w:rPr>
        <w:t xml:space="preserve">En el marco de la actividad académica correspondiente a la materia de Desarrollo de Aplicaciones Móviles, se solicitó la reimplementación del proyecto en un lenguaje o framework distinto al original, manteniendo la misma propuesta funcional. Se optó por Flutter y Dart, un framework multiplataforma desarrollado por Google que permite compilar código Dart hacia Android, iOS, Web y escritorio desde una única base de código. La elección de Flutter responde a su creciente adopción en la industria, su rendimiento nativo y su sistema de widgets declarativos que ofrece una experiencia de desarrollo similar a Jetpack Compose pero con mayor alcance de plataformas.</w:t>
      </w:r>
    </w:p>
    <w:p>
      <w:pPr>
        <w:spacing w:after="140" w:before="80"/>
        <w:jc w:val="both"/>
      </w:pPr>
      <w:r>
        <w:rPr>
          <w:rFonts w:ascii="Calibri" w:cs="Calibri" w:eastAsia="Calibri" w:hAnsi="Calibri"/>
          <w:b w:val="false"/>
          <w:bCs w:val="false"/>
          <w:i w:val="false"/>
          <w:iCs w:val="false"/>
          <w:color w:val="212121"/>
          <w:sz w:val="22"/>
          <w:szCs w:val="22"/>
        </w:rPr>
        <w:t xml:space="preserve">Paralelamente, el servicio de base de datos en la nube fue migrado de Firebase Firestore hacia Supabase, una plataforma de código abierto basada en PostgreSQL que proporciona autenticación, almacenamiento y APIs REST generadas automáticamente. Esta migración permite una gestión más robusta de la seguridad mediante Row Level Security (RLS) a nivel de base de datos relacional.</w:t>
      </w:r>
    </w:p>
    <w:p>
      <w:pPr>
        <w:spacing w:after="160" w:before="280"/>
      </w:pPr>
      <w:r>
        <w:rPr>
          <w:rFonts w:ascii="Calibri" w:cs="Calibri" w:eastAsia="Calibri" w:hAnsi="Calibri"/>
          <w:b/>
          <w:bCs/>
          <w:color w:val="2E7D32"/>
          <w:sz w:val="28"/>
          <w:szCs w:val="28"/>
        </w:rPr>
        <w:t xml:space="preserve">2.2 Objetivos del reporte</w:t>
      </w:r>
    </w:p>
    <w:p>
      <w:pPr>
        <w:pStyle w:val="ListParagraph"/>
        <w:numPr>
          <w:ilvl w:val="0"/>
          <w:numId w:val="2"/>
        </w:numPr>
        <w:spacing w:after="60" w:before="60"/>
      </w:pPr>
      <w:r>
        <w:rPr>
          <w:rFonts w:ascii="Calibri" w:cs="Calibri" w:eastAsia="Calibri" w:hAnsi="Calibri"/>
          <w:color w:val="212121"/>
          <w:sz w:val="22"/>
          <w:szCs w:val="22"/>
        </w:rPr>
        <w:t xml:space="preserve">Describir la propuesta de la aplicación móvil Leafy como caso de estudio completo.</w:t>
      </w:r>
    </w:p>
    <w:p>
      <w:pPr>
        <w:pStyle w:val="ListParagraph"/>
        <w:numPr>
          <w:ilvl w:val="0"/>
          <w:numId w:val="2"/>
        </w:numPr>
        <w:spacing w:after="60" w:before="60"/>
      </w:pPr>
      <w:r>
        <w:rPr>
          <w:rFonts w:ascii="Calibri" w:cs="Calibri" w:eastAsia="Calibri" w:hAnsi="Calibri"/>
          <w:color w:val="212121"/>
          <w:sz w:val="22"/>
          <w:szCs w:val="22"/>
        </w:rPr>
        <w:t xml:space="preserve">Identificar y justificar los sensores del dispositivo móvil que utiliza la aplicación.</w:t>
      </w:r>
    </w:p>
    <w:p>
      <w:pPr>
        <w:pStyle w:val="ListParagraph"/>
        <w:numPr>
          <w:ilvl w:val="0"/>
          <w:numId w:val="2"/>
        </w:numPr>
        <w:spacing w:after="60" w:before="60"/>
      </w:pPr>
      <w:r>
        <w:rPr>
          <w:rFonts w:ascii="Calibri" w:cs="Calibri" w:eastAsia="Calibri" w:hAnsi="Calibri"/>
          <w:color w:val="212121"/>
          <w:sz w:val="22"/>
          <w:szCs w:val="22"/>
        </w:rPr>
        <w:t xml:space="preserve">Documentar la estructura interna de la aplicación: arquitectura, módulos, modelos de datos y flujo de navegación.</w:t>
      </w:r>
    </w:p>
    <w:p>
      <w:pPr>
        <w:pStyle w:val="ListParagraph"/>
        <w:numPr>
          <w:ilvl w:val="0"/>
          <w:numId w:val="2"/>
        </w:numPr>
        <w:spacing w:after="60" w:before="60"/>
      </w:pPr>
      <w:r>
        <w:rPr>
          <w:rFonts w:ascii="Calibri" w:cs="Calibri" w:eastAsia="Calibri" w:hAnsi="Calibri"/>
          <w:color w:val="212121"/>
          <w:sz w:val="22"/>
          <w:szCs w:val="22"/>
        </w:rPr>
        <w:t xml:space="preserve">Analizar las decisiones de diseño tomadas durante el proceso de migración de Kotlin/Firebase a Flutter/Supabase.</w:t>
      </w:r>
    </w:p>
    <w:p>
      <w:pPr>
        <w:pStyle w:val="ListParagraph"/>
        <w:numPr>
          <w:ilvl w:val="0"/>
          <w:numId w:val="2"/>
        </w:numPr>
        <w:spacing w:after="60" w:before="60"/>
      </w:pPr>
      <w:r>
        <w:rPr>
          <w:rFonts w:ascii="Calibri" w:cs="Calibri" w:eastAsia="Calibri" w:hAnsi="Calibri"/>
          <w:color w:val="212121"/>
          <w:sz w:val="22"/>
          <w:szCs w:val="22"/>
        </w:rPr>
        <w:t xml:space="preserve">Presentar conclusiones fundamentadas sobre las tecnologías empleadas y las lecciones aprendidas.</w:t>
      </w:r>
    </w:p>
    <w:p>
      <w:pPr>
        <w:spacing w:after="0" w:before="0"/>
      </w:pPr>
    </w:p>
    <w:p>
      <w:r>
        <w:br w:type="page"/>
      </w:r>
    </w:p>
    <w:p>
      <w:pPr>
        <w:pBdr>
          <w:bottom w:val="single" w:color="2E7D32" w:sz="8" w:space="6"/>
        </w:pBdr>
        <w:spacing w:after="160" w:before="400"/>
      </w:pPr>
      <w:r>
        <w:rPr>
          <w:rFonts w:ascii="Calibri" w:cs="Calibri" w:eastAsia="Calibri" w:hAnsi="Calibri"/>
          <w:b/>
          <w:bCs/>
          <w:color w:val="1B5E20"/>
          <w:sz w:val="36"/>
          <w:szCs w:val="36"/>
        </w:rPr>
        <w:t xml:space="preserve">3. Desarrollo</w:t>
      </w:r>
    </w:p>
    <w:p>
      <w:pPr>
        <w:spacing w:after="140" w:before="80"/>
        <w:jc w:val="both"/>
      </w:pPr>
      <w:r>
        <w:rPr>
          <w:rFonts w:ascii="Calibri" w:cs="Calibri" w:eastAsia="Calibri" w:hAnsi="Calibri"/>
          <w:b w:val="false"/>
          <w:bCs w:val="false"/>
          <w:i w:val="false"/>
          <w:iCs w:val="false"/>
          <w:color w:val="212121"/>
          <w:sz w:val="22"/>
          <w:szCs w:val="22"/>
        </w:rPr>
        <w:t xml:space="preserve">En esta sección se presenta la propuesta de aplicación móvil de manera detallada. Se abordan primero los sensores físicos del dispositivo que intervienen en el funcionamiento de la app y, posteriormente, la estructura completa de la aplicación, tanto en su versión original (Kotlin) como en su reimplementación (Flutter/Dart).</w:t>
      </w:r>
    </w:p>
    <w:p>
      <w:pPr>
        <w:spacing w:after="160" w:before="280"/>
      </w:pPr>
      <w:r>
        <w:rPr>
          <w:rFonts w:ascii="Calibri" w:cs="Calibri" w:eastAsia="Calibri" w:hAnsi="Calibri"/>
          <w:b/>
          <w:bCs/>
          <w:color w:val="2E7D32"/>
          <w:sz w:val="28"/>
          <w:szCs w:val="28"/>
        </w:rPr>
        <w:t xml:space="preserve">3.1 Selección de Sensores</w:t>
      </w:r>
    </w:p>
    <w:p>
      <w:pPr>
        <w:spacing w:after="140" w:before="80"/>
        <w:jc w:val="both"/>
      </w:pPr>
      <w:r>
        <w:rPr>
          <w:rFonts w:ascii="Calibri" w:cs="Calibri" w:eastAsia="Calibri" w:hAnsi="Calibri"/>
          <w:b w:val="false"/>
          <w:bCs w:val="false"/>
          <w:i w:val="false"/>
          <w:iCs w:val="false"/>
          <w:color w:val="212121"/>
          <w:sz w:val="22"/>
          <w:szCs w:val="22"/>
        </w:rPr>
        <w:t xml:space="preserve">Los dispositivos móviles modernos incorporan una amplia variedad de sensores físicos y virtuales: acelerómetro, giroscópio, GPS, barómetro, sensor de luz ambiental, sensor de huella dactilar, sensor de proximidad y, fundamentalmente, la cámara fotográfica. Para una aplicación de identificación de plantas, la selección de sensores debe estar alineada directamente con el flujo de captura y análisis de imágenes.</w:t>
      </w:r>
    </w:p>
    <w:p>
      <w:pPr>
        <w:spacing w:after="160" w:before="280"/>
      </w:pPr>
      <w:r>
        <w:rPr>
          <w:rFonts w:ascii="Calibri" w:cs="Calibri" w:eastAsia="Calibri" w:hAnsi="Calibri"/>
          <w:b/>
          <w:bCs/>
          <w:color w:val="388E3C"/>
          <w:sz w:val="24"/>
          <w:szCs w:val="24"/>
        </w:rPr>
        <w:t xml:space="preserve">3.1.1 Sensor principal: Cámara fotográfica (Image Sensor / CMOS)</w:t>
      </w:r>
    </w:p>
    <w:p>
      <w:pPr>
        <w:spacing w:after="140" w:before="80"/>
        <w:jc w:val="both"/>
      </w:pPr>
      <w:r>
        <w:rPr>
          <w:rFonts w:ascii="Calibri" w:cs="Calibri" w:eastAsia="Calibri" w:hAnsi="Calibri"/>
          <w:b w:val="false"/>
          <w:bCs w:val="false"/>
          <w:i w:val="false"/>
          <w:iCs w:val="false"/>
          <w:color w:val="212121"/>
          <w:sz w:val="22"/>
          <w:szCs w:val="22"/>
        </w:rPr>
        <w:t xml:space="preserve">La cámara es el sensor central y crítico de Leafy. Todo el flujo funcional de la aplicación depende de la capacidad del dispositivo para capturar imágenes digitales de alta calidad que puedan ser procesadas por la API de PlantNet.</w:t>
      </w:r>
    </w:p>
    <w:p>
      <w:pPr>
        <w:spacing w:after="140" w:before="80"/>
        <w:jc w:val="both"/>
      </w:pPr>
      <w:r>
        <w:rPr>
          <w:rFonts w:ascii="Calibri" w:cs="Calibri" w:eastAsia="Calibri" w:hAnsi="Calibri"/>
          <w:b w:val="false"/>
          <w:bCs w:val="false"/>
          <w:i w:val="false"/>
          <w:iCs w:val="false"/>
          <w:color w:val="212121"/>
          <w:sz w:val="22"/>
          <w:szCs w:val="22"/>
        </w:rPr>
        <w:t xml:space="preserve">Los smartphones actuales incorporan sensores de imagen de tipo CMOS (Complementary Metal-Oxide Semiconductor) que capturan luz visible y la convierten en datos digitales. La resolución típica oscila entre 12 y 200 megapíxeles en dispositivos de gama media-alta. Para la identificación de plantas, la cámara necesita capturar con claridad los detalles morfológicos (venación de hojas, forma de pétalos, textura de la corteza) que el algoritmo de PlantNet utiliza para comparar con su base de datos de 25,000+ especies.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388E3C" w:sz="1"/>
              <w:left w:val="single" w:color="388E3C" w:sz="1"/>
              <w:bottom w:val="single" w:color="388E3C" w:sz="1"/>
              <w:right w:val="single" w:color="388E3C" w:sz="1"/>
            </w:tcBorders>
            <w:shd w:fill="388E3C" w:val="clear"/>
            <w:tcMar>
              <w:top w:type="dxa" w:w="100"/>
              <w:left w:type="dxa" w:w="160"/>
              <w:bottom w:type="dxa" w:w="100"/>
              <w:right w:type="dxa" w:w="160"/>
            </w:tcMar>
          </w:tcPr>
          <w:p>
            <w:r>
              <w:rPr>
                <w:rFonts w:ascii="Calibri" w:cs="Calibri" w:eastAsia="Calibri" w:hAnsi="Calibri"/>
                <w:b/>
                <w:bCs/>
                <w:color w:val="FFFFFF"/>
                <w:sz w:val="20"/>
                <w:szCs w:val="20"/>
              </w:rPr>
              <w:t xml:space="preserve">Propiedad del sensor</w:t>
            </w:r>
          </w:p>
        </w:tc>
        <w:tc>
          <w:tcPr>
            <w:tcW w:type="dxa" w:w="6860"/>
            <w:tcBorders>
              <w:top w:val="single" w:color="388E3C" w:sz="1"/>
              <w:left w:val="single" w:color="388E3C" w:sz="1"/>
              <w:bottom w:val="single" w:color="388E3C" w:sz="1"/>
              <w:right w:val="single" w:color="388E3C" w:sz="1"/>
            </w:tcBorders>
            <w:shd w:fill="388E3C" w:val="clear"/>
            <w:tcMar>
              <w:top w:type="dxa" w:w="100"/>
              <w:left w:type="dxa" w:w="160"/>
              <w:bottom w:type="dxa" w:w="100"/>
              <w:right w:type="dxa" w:w="160"/>
            </w:tcMar>
          </w:tcPr>
          <w:p>
            <w:r>
              <w:rPr>
                <w:rFonts w:ascii="Calibri" w:cs="Calibri" w:eastAsia="Calibri" w:hAnsi="Calibri"/>
                <w:b/>
                <w:bCs/>
                <w:color w:val="FFFFFF"/>
                <w:sz w:val="20"/>
                <w:szCs w:val="20"/>
              </w:rPr>
              <w:t xml:space="preserve">Descripción / Valor relevante</w:t>
            </w:r>
          </w:p>
        </w:tc>
      </w:tr>
      <w:tr>
        <w:tc>
          <w:tcPr>
            <w:tcW w:type="dxa" w:w="250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Tipo</w:t>
            </w:r>
          </w:p>
        </w:tc>
        <w:tc>
          <w:tcPr>
            <w:tcW w:type="dxa" w:w="686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CMOS (Complementary Metal-Oxide Semiconductor)</w:t>
            </w:r>
          </w:p>
        </w:tc>
      </w:tr>
      <w:tr>
        <w:tc>
          <w:tcPr>
            <w:tcW w:type="dxa" w:w="2500"/>
            <w:tcBorders>
              <w:top w:val="single" w:color="BDBDBD" w:sz="1"/>
              <w:left w:val="single" w:color="BDBDBD" w:sz="1"/>
              <w:bottom w:val="single" w:color="BDBDBD" w:sz="1"/>
              <w:right w:val="single" w:color="BDBDBD" w:sz="1"/>
            </w:tcBorders>
            <w:shd w:fill="F5F5F5" w:val="clear"/>
            <w:tcMar>
              <w:top w:type="dxa" w:w="80"/>
              <w:left w:type="dxa" w:w="160"/>
              <w:bottom w:type="dxa" w:w="80"/>
              <w:right w:type="dxa" w:w="160"/>
            </w:tcMar>
          </w:tcPr>
          <w:p>
            <w:r>
              <w:rPr>
                <w:rFonts w:ascii="Calibri" w:cs="Calibri" w:eastAsia="Calibri" w:hAnsi="Calibri"/>
                <w:color w:val="212121"/>
                <w:sz w:val="20"/>
                <w:szCs w:val="20"/>
              </w:rPr>
              <w:t xml:space="preserve">Uso en la app</w:t>
            </w:r>
          </w:p>
        </w:tc>
        <w:tc>
          <w:tcPr>
            <w:tcW w:type="dxa" w:w="6860"/>
            <w:tcBorders>
              <w:top w:val="single" w:color="BDBDBD" w:sz="1"/>
              <w:left w:val="single" w:color="BDBDBD" w:sz="1"/>
              <w:bottom w:val="single" w:color="BDBDBD" w:sz="1"/>
              <w:right w:val="single" w:color="BDBDBD" w:sz="1"/>
            </w:tcBorders>
            <w:shd w:fill="F5F5F5" w:val="clear"/>
            <w:tcMar>
              <w:top w:type="dxa" w:w="80"/>
              <w:left w:type="dxa" w:w="160"/>
              <w:bottom w:type="dxa" w:w="80"/>
              <w:right w:type="dxa" w:w="160"/>
            </w:tcMar>
          </w:tcPr>
          <w:p>
            <w:r>
              <w:rPr>
                <w:rFonts w:ascii="Calibri" w:cs="Calibri" w:eastAsia="Calibri" w:hAnsi="Calibri"/>
                <w:color w:val="212121"/>
                <w:sz w:val="20"/>
                <w:szCs w:val="20"/>
              </w:rPr>
              <w:t xml:space="preserve">Captura de fotografías de plantas para análisis</w:t>
            </w:r>
          </w:p>
        </w:tc>
      </w:tr>
      <w:tr>
        <w:tc>
          <w:tcPr>
            <w:tcW w:type="dxa" w:w="250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API de acceso (Android)</w:t>
            </w:r>
          </w:p>
        </w:tc>
        <w:tc>
          <w:tcPr>
            <w:tcW w:type="dxa" w:w="686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ActivityResultContracts.TakePicturePreview() / MediaStore</w:t>
            </w:r>
          </w:p>
        </w:tc>
      </w:tr>
      <w:tr>
        <w:tc>
          <w:tcPr>
            <w:tcW w:type="dxa" w:w="2500"/>
            <w:tcBorders>
              <w:top w:val="single" w:color="BDBDBD" w:sz="1"/>
              <w:left w:val="single" w:color="BDBDBD" w:sz="1"/>
              <w:bottom w:val="single" w:color="BDBDBD" w:sz="1"/>
              <w:right w:val="single" w:color="BDBDBD" w:sz="1"/>
            </w:tcBorders>
            <w:shd w:fill="F5F5F5" w:val="clear"/>
            <w:tcMar>
              <w:top w:type="dxa" w:w="80"/>
              <w:left w:type="dxa" w:w="160"/>
              <w:bottom w:type="dxa" w:w="80"/>
              <w:right w:type="dxa" w:w="160"/>
            </w:tcMar>
          </w:tcPr>
          <w:p>
            <w:r>
              <w:rPr>
                <w:rFonts w:ascii="Calibri" w:cs="Calibri" w:eastAsia="Calibri" w:hAnsi="Calibri"/>
                <w:color w:val="212121"/>
                <w:sz w:val="20"/>
                <w:szCs w:val="20"/>
              </w:rPr>
              <w:t xml:space="preserve">API de acceso (Flutter)</w:t>
            </w:r>
          </w:p>
        </w:tc>
        <w:tc>
          <w:tcPr>
            <w:tcW w:type="dxa" w:w="6860"/>
            <w:tcBorders>
              <w:top w:val="single" w:color="BDBDBD" w:sz="1"/>
              <w:left w:val="single" w:color="BDBDBD" w:sz="1"/>
              <w:bottom w:val="single" w:color="BDBDBD" w:sz="1"/>
              <w:right w:val="single" w:color="BDBDBD" w:sz="1"/>
            </w:tcBorders>
            <w:shd w:fill="F5F5F5" w:val="clear"/>
            <w:tcMar>
              <w:top w:type="dxa" w:w="80"/>
              <w:left w:type="dxa" w:w="160"/>
              <w:bottom w:type="dxa" w:w="80"/>
              <w:right w:type="dxa" w:w="160"/>
            </w:tcMar>
          </w:tcPr>
          <w:p>
            <w:r>
              <w:rPr>
                <w:rFonts w:ascii="Calibri" w:cs="Calibri" w:eastAsia="Calibri" w:hAnsi="Calibri"/>
                <w:color w:val="212121"/>
                <w:sz w:val="20"/>
                <w:szCs w:val="20"/>
              </w:rPr>
              <w:t xml:space="preserve">image_picker (ImageSource.camera)</w:t>
            </w:r>
          </w:p>
        </w:tc>
      </w:tr>
      <w:tr>
        <w:tc>
          <w:tcPr>
            <w:tcW w:type="dxa" w:w="250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Formato de salida</w:t>
            </w:r>
          </w:p>
        </w:tc>
        <w:tc>
          <w:tcPr>
            <w:tcW w:type="dxa" w:w="686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JPEG / Bitmap comprimido al 85% de calidad</w:t>
            </w:r>
          </w:p>
        </w:tc>
      </w:tr>
      <w:tr>
        <w:tc>
          <w:tcPr>
            <w:tcW w:type="dxa" w:w="2500"/>
            <w:tcBorders>
              <w:top w:val="single" w:color="BDBDBD" w:sz="1"/>
              <w:left w:val="single" w:color="BDBDBD" w:sz="1"/>
              <w:bottom w:val="single" w:color="BDBDBD" w:sz="1"/>
              <w:right w:val="single" w:color="BDBDBD" w:sz="1"/>
            </w:tcBorders>
            <w:shd w:fill="F5F5F5" w:val="clear"/>
            <w:tcMar>
              <w:top w:type="dxa" w:w="80"/>
              <w:left w:type="dxa" w:w="160"/>
              <w:bottom w:type="dxa" w:w="80"/>
              <w:right w:type="dxa" w:w="160"/>
            </w:tcMar>
          </w:tcPr>
          <w:p>
            <w:r>
              <w:rPr>
                <w:rFonts w:ascii="Calibri" w:cs="Calibri" w:eastAsia="Calibri" w:hAnsi="Calibri"/>
                <w:color w:val="212121"/>
                <w:sz w:val="20"/>
                <w:szCs w:val="20"/>
              </w:rPr>
              <w:t xml:space="preserve">Destino de la imagen</w:t>
            </w:r>
          </w:p>
        </w:tc>
        <w:tc>
          <w:tcPr>
            <w:tcW w:type="dxa" w:w="6860"/>
            <w:tcBorders>
              <w:top w:val="single" w:color="BDBDBD" w:sz="1"/>
              <w:left w:val="single" w:color="BDBDBD" w:sz="1"/>
              <w:bottom w:val="single" w:color="BDBDBD" w:sz="1"/>
              <w:right w:val="single" w:color="BDBDBD" w:sz="1"/>
            </w:tcBorders>
            <w:shd w:fill="F5F5F5" w:val="clear"/>
            <w:tcMar>
              <w:top w:type="dxa" w:w="80"/>
              <w:left w:type="dxa" w:w="160"/>
              <w:bottom w:type="dxa" w:w="80"/>
              <w:right w:type="dxa" w:w="160"/>
            </w:tcMar>
          </w:tcPr>
          <w:p>
            <w:r>
              <w:rPr>
                <w:rFonts w:ascii="Calibri" w:cs="Calibri" w:eastAsia="Calibri" w:hAnsi="Calibri"/>
                <w:color w:val="212121"/>
                <w:sz w:val="20"/>
                <w:szCs w:val="20"/>
              </w:rPr>
              <w:t xml:space="preserve">Galería del dispositivo + archivo temporal para API</w:t>
            </w:r>
          </w:p>
        </w:tc>
      </w:tr>
      <w:tr>
        <w:tc>
          <w:tcPr>
            <w:tcW w:type="dxa" w:w="250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Permiso requerido</w:t>
            </w:r>
          </w:p>
        </w:tc>
        <w:tc>
          <w:tcPr>
            <w:tcW w:type="dxa" w:w="686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android.permission.CAMERA</w:t>
            </w:r>
          </w:p>
        </w:tc>
      </w:tr>
    </w:tbl>
    <w:p>
      <w:pPr>
        <w:spacing w:after="0" w:before="0"/>
      </w:pPr>
    </w:p>
    <w:p>
      <w:pPr>
        <w:spacing w:after="140" w:before="80"/>
        <w:jc w:val="both"/>
      </w:pPr>
      <w:r>
        <w:rPr>
          <w:rFonts w:ascii="Calibri" w:cs="Calibri" w:eastAsia="Calibri" w:hAnsi="Calibri"/>
          <w:b w:val="false"/>
          <w:bCs w:val="false"/>
          <w:i w:val="false"/>
          <w:iCs w:val="false"/>
          <w:color w:val="212121"/>
          <w:sz w:val="22"/>
          <w:szCs w:val="22"/>
        </w:rPr>
        <w:t xml:space="preserve">El flujo de uso del sensor de cámara en Leafy es el siguiente: el usuario presiona el botón "Cámara" en la pantalla principal, lo que activa el sistema de cámara del dispositivo mediante las APIs del sistema operativo. Una vez capturada la imagen, se almacena una copia en la galería de fotos (para referencia del usuario) y se genera un archivo temporal en el directorio caché de la app, que es el que se envía como datos binarios (multipart/form-data) al endpoint de PlantNet para su análisis.</w:t>
      </w:r>
    </w:p>
    <w:p>
      <w:pPr>
        <w:spacing w:after="160" w:before="280"/>
      </w:pPr>
      <w:r>
        <w:rPr>
          <w:rFonts w:ascii="Calibri" w:cs="Calibri" w:eastAsia="Calibri" w:hAnsi="Calibri"/>
          <w:b/>
          <w:bCs/>
          <w:color w:val="388E3C"/>
          <w:sz w:val="24"/>
          <w:szCs w:val="24"/>
        </w:rPr>
        <w:t xml:space="preserve">3.1.2 Sensor secundario: Acceso a la galería de imágenes</w:t>
      </w:r>
    </w:p>
    <w:p>
      <w:pPr>
        <w:spacing w:after="140" w:before="80"/>
        <w:jc w:val="both"/>
      </w:pPr>
      <w:r>
        <w:rPr>
          <w:rFonts w:ascii="Calibri" w:cs="Calibri" w:eastAsia="Calibri" w:hAnsi="Calibri"/>
          <w:b w:val="false"/>
          <w:bCs w:val="false"/>
          <w:i w:val="false"/>
          <w:iCs w:val="false"/>
          <w:color w:val="212121"/>
          <w:sz w:val="22"/>
          <w:szCs w:val="22"/>
        </w:rPr>
        <w:t xml:space="preserve">Además de la cámara en tiempo real, Leafy permite al usuario seleccionar una fotografía existente de su galería. Aunque técnicamente no es un sensor físico sino el almacenamiento de medios del dispositivo, desde el punto de vista funcional cumple la misma función que la cámara: proveer una imagen digital para ser enviada a la API de reconocimiento. El acceso a la galería requiere el permiso READ_MEDIA_IMAGES (Android 13+) o READ_EXTERNAL_STORAGE (versiones anteriores).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388E3C" w:sz="1"/>
              <w:left w:val="single" w:color="388E3C" w:sz="1"/>
              <w:bottom w:val="single" w:color="388E3C" w:sz="1"/>
              <w:right w:val="single" w:color="388E3C" w:sz="1"/>
            </w:tcBorders>
            <w:shd w:fill="388E3C" w:val="clear"/>
            <w:tcMar>
              <w:top w:type="dxa" w:w="100"/>
              <w:left w:type="dxa" w:w="160"/>
              <w:bottom w:type="dxa" w:w="100"/>
              <w:right w:type="dxa" w:w="160"/>
            </w:tcMar>
          </w:tcPr>
          <w:p>
            <w:r>
              <w:rPr>
                <w:rFonts w:ascii="Calibri" w:cs="Calibri" w:eastAsia="Calibri" w:hAnsi="Calibri"/>
                <w:b/>
                <w:bCs/>
                <w:color w:val="FFFFFF"/>
                <w:sz w:val="20"/>
                <w:szCs w:val="20"/>
              </w:rPr>
              <w:t xml:space="preserve">Propiedad</w:t>
            </w:r>
          </w:p>
        </w:tc>
        <w:tc>
          <w:tcPr>
            <w:tcW w:type="dxa" w:w="6860"/>
            <w:tcBorders>
              <w:top w:val="single" w:color="388E3C" w:sz="1"/>
              <w:left w:val="single" w:color="388E3C" w:sz="1"/>
              <w:bottom w:val="single" w:color="388E3C" w:sz="1"/>
              <w:right w:val="single" w:color="388E3C" w:sz="1"/>
            </w:tcBorders>
            <w:shd w:fill="388E3C" w:val="clear"/>
            <w:tcMar>
              <w:top w:type="dxa" w:w="100"/>
              <w:left w:type="dxa" w:w="160"/>
              <w:bottom w:type="dxa" w:w="100"/>
              <w:right w:type="dxa" w:w="160"/>
            </w:tcMar>
          </w:tcPr>
          <w:p>
            <w:r>
              <w:rPr>
                <w:rFonts w:ascii="Calibri" w:cs="Calibri" w:eastAsia="Calibri" w:hAnsi="Calibri"/>
                <w:b/>
                <w:bCs/>
                <w:color w:val="FFFFFF"/>
                <w:sz w:val="20"/>
                <w:szCs w:val="20"/>
              </w:rPr>
              <w:t xml:space="preserve">Detalle</w:t>
            </w:r>
          </w:p>
        </w:tc>
      </w:tr>
      <w:tr>
        <w:tc>
          <w:tcPr>
            <w:tcW w:type="dxa" w:w="250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Tipo de acceso</w:t>
            </w:r>
          </w:p>
        </w:tc>
        <w:tc>
          <w:tcPr>
            <w:tcW w:type="dxa" w:w="686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Selector de imágenes del sistema operativo</w:t>
            </w:r>
          </w:p>
        </w:tc>
      </w:tr>
      <w:tr>
        <w:tc>
          <w:tcPr>
            <w:tcW w:type="dxa" w:w="2500"/>
            <w:tcBorders>
              <w:top w:val="single" w:color="BDBDBD" w:sz="1"/>
              <w:left w:val="single" w:color="BDBDBD" w:sz="1"/>
              <w:bottom w:val="single" w:color="BDBDBD" w:sz="1"/>
              <w:right w:val="single" w:color="BDBDBD" w:sz="1"/>
            </w:tcBorders>
            <w:shd w:fill="F5F5F5" w:val="clear"/>
            <w:tcMar>
              <w:top w:type="dxa" w:w="80"/>
              <w:left w:type="dxa" w:w="160"/>
              <w:bottom w:type="dxa" w:w="80"/>
              <w:right w:type="dxa" w:w="160"/>
            </w:tcMar>
          </w:tcPr>
          <w:p>
            <w:r>
              <w:rPr>
                <w:rFonts w:ascii="Calibri" w:cs="Calibri" w:eastAsia="Calibri" w:hAnsi="Calibri"/>
                <w:color w:val="212121"/>
                <w:sz w:val="20"/>
                <w:szCs w:val="20"/>
              </w:rPr>
              <w:t xml:space="preserve">API Android</w:t>
            </w:r>
          </w:p>
        </w:tc>
        <w:tc>
          <w:tcPr>
            <w:tcW w:type="dxa" w:w="6860"/>
            <w:tcBorders>
              <w:top w:val="single" w:color="BDBDBD" w:sz="1"/>
              <w:left w:val="single" w:color="BDBDBD" w:sz="1"/>
              <w:bottom w:val="single" w:color="BDBDBD" w:sz="1"/>
              <w:right w:val="single" w:color="BDBDBD" w:sz="1"/>
            </w:tcBorders>
            <w:shd w:fill="F5F5F5" w:val="clear"/>
            <w:tcMar>
              <w:top w:type="dxa" w:w="80"/>
              <w:left w:type="dxa" w:w="160"/>
              <w:bottom w:type="dxa" w:w="80"/>
              <w:right w:type="dxa" w:w="160"/>
            </w:tcMar>
          </w:tcPr>
          <w:p>
            <w:r>
              <w:rPr>
                <w:rFonts w:ascii="Calibri" w:cs="Calibri" w:eastAsia="Calibri" w:hAnsi="Calibri"/>
                <w:color w:val="212121"/>
                <w:sz w:val="20"/>
                <w:szCs w:val="20"/>
              </w:rPr>
              <w:t xml:space="preserve">ActivityResultContracts.GetContent()</w:t>
            </w:r>
          </w:p>
        </w:tc>
      </w:tr>
      <w:tr>
        <w:tc>
          <w:tcPr>
            <w:tcW w:type="dxa" w:w="250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API Flutter</w:t>
            </w:r>
          </w:p>
        </w:tc>
        <w:tc>
          <w:tcPr>
            <w:tcW w:type="dxa" w:w="686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image_picker (ImageSource.gallery)</w:t>
            </w:r>
          </w:p>
        </w:tc>
      </w:tr>
      <w:tr>
        <w:tc>
          <w:tcPr>
            <w:tcW w:type="dxa" w:w="2500"/>
            <w:tcBorders>
              <w:top w:val="single" w:color="BDBDBD" w:sz="1"/>
              <w:left w:val="single" w:color="BDBDBD" w:sz="1"/>
              <w:bottom w:val="single" w:color="BDBDBD" w:sz="1"/>
              <w:right w:val="single" w:color="BDBDBD" w:sz="1"/>
            </w:tcBorders>
            <w:shd w:fill="F5F5F5" w:val="clear"/>
            <w:tcMar>
              <w:top w:type="dxa" w:w="80"/>
              <w:left w:type="dxa" w:w="160"/>
              <w:bottom w:type="dxa" w:w="80"/>
              <w:right w:type="dxa" w:w="160"/>
            </w:tcMar>
          </w:tcPr>
          <w:p>
            <w:r>
              <w:rPr>
                <w:rFonts w:ascii="Calibri" w:cs="Calibri" w:eastAsia="Calibri" w:hAnsi="Calibri"/>
                <w:color w:val="212121"/>
                <w:sz w:val="20"/>
                <w:szCs w:val="20"/>
              </w:rPr>
              <w:t xml:space="preserve">Permiso requerido</w:t>
            </w:r>
          </w:p>
        </w:tc>
        <w:tc>
          <w:tcPr>
            <w:tcW w:type="dxa" w:w="6860"/>
            <w:tcBorders>
              <w:top w:val="single" w:color="BDBDBD" w:sz="1"/>
              <w:left w:val="single" w:color="BDBDBD" w:sz="1"/>
              <w:bottom w:val="single" w:color="BDBDBD" w:sz="1"/>
              <w:right w:val="single" w:color="BDBDBD" w:sz="1"/>
            </w:tcBorders>
            <w:shd w:fill="F5F5F5" w:val="clear"/>
            <w:tcMar>
              <w:top w:type="dxa" w:w="80"/>
              <w:left w:type="dxa" w:w="160"/>
              <w:bottom w:type="dxa" w:w="80"/>
              <w:right w:type="dxa" w:w="160"/>
            </w:tcMar>
          </w:tcPr>
          <w:p>
            <w:r>
              <w:rPr>
                <w:rFonts w:ascii="Calibri" w:cs="Calibri" w:eastAsia="Calibri" w:hAnsi="Calibri"/>
                <w:color w:val="212121"/>
                <w:sz w:val="20"/>
                <w:szCs w:val="20"/>
              </w:rPr>
              <w:t xml:space="preserve">READ_MEDIA_IMAGES / READ_EXTERNAL_STORAGE</w:t>
            </w:r>
          </w:p>
        </w:tc>
      </w:tr>
      <w:tr>
        <w:tc>
          <w:tcPr>
            <w:tcW w:type="dxa" w:w="250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Formato aceptado</w:t>
            </w:r>
          </w:p>
        </w:tc>
        <w:tc>
          <w:tcPr>
            <w:tcW w:type="dxa" w:w="686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JPEG, PNG, HEIF (según el dispositivo)</w:t>
            </w:r>
          </w:p>
        </w:tc>
      </w:tr>
    </w:tbl>
    <w:p>
      <w:pPr>
        <w:spacing w:after="0" w:before="0"/>
      </w:pPr>
    </w:p>
    <w:p>
      <w:pPr>
        <w:spacing w:after="160" w:before="280"/>
      </w:pPr>
      <w:r>
        <w:rPr>
          <w:rFonts w:ascii="Calibri" w:cs="Calibri" w:eastAsia="Calibri" w:hAnsi="Calibri"/>
          <w:b/>
          <w:bCs/>
          <w:color w:val="388E3C"/>
          <w:sz w:val="24"/>
          <w:szCs w:val="24"/>
        </w:rPr>
        <w:t xml:space="preserve">3.1.3 Sensor terciario: Conectividad de red (Network Interface)</w:t>
      </w:r>
    </w:p>
    <w:p>
      <w:pPr>
        <w:spacing w:after="140" w:before="80"/>
        <w:jc w:val="both"/>
      </w:pPr>
      <w:r>
        <w:rPr>
          <w:rFonts w:ascii="Calibri" w:cs="Calibri" w:eastAsia="Calibri" w:hAnsi="Calibri"/>
          <w:b w:val="false"/>
          <w:bCs w:val="false"/>
          <w:i w:val="false"/>
          <w:iCs w:val="false"/>
          <w:color w:val="212121"/>
          <w:sz w:val="22"/>
          <w:szCs w:val="22"/>
        </w:rPr>
        <w:t xml:space="preserve">Aunque no es un sensor físico en el sentido estricto, la interfaz de red (Wi-Fi / datos móviles) es un componente de hardware fundamental para el funcionamiento de Leafy. La app no puede operar sin conectividad, ya que tanto el análisis de la imagen (PlantNet) como el almacenamiento del historial (Supabase) requieren comunicación con servidores externos. El permiso requerido es android.permission.INTERNET, declarado en el AndroidManifest.</w:t>
      </w:r>
    </w:p>
    <w:p>
      <w:pPr>
        <w:spacing w:after="160" w:before="280"/>
      </w:pPr>
      <w:r>
        <w:rPr>
          <w:rFonts w:ascii="Calibri" w:cs="Calibri" w:eastAsia="Calibri" w:hAnsi="Calibri"/>
          <w:b/>
          <w:bCs/>
          <w:color w:val="388E3C"/>
          <w:sz w:val="24"/>
          <w:szCs w:val="24"/>
        </w:rPr>
        <w:t xml:space="preserve">3.1.4 Resumen de sensores y permisos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000"/>
        <w:gridCol w:w="2760"/>
      </w:tblGrid>
      <w:tr>
        <w:trPr>
          <w:tblHeader/>
        </w:trPr>
        <w:tc>
          <w:tcPr>
            <w:tcW w:type="dxa" w:w="2200"/>
            <w:tcBorders>
              <w:top w:val="single" w:color="388E3C" w:sz="1"/>
              <w:left w:val="single" w:color="388E3C" w:sz="1"/>
              <w:bottom w:val="single" w:color="388E3C" w:sz="1"/>
              <w:right w:val="single" w:color="388E3C" w:sz="1"/>
            </w:tcBorders>
            <w:shd w:fill="388E3C" w:val="clear"/>
            <w:tcMar>
              <w:top w:type="dxa" w:w="100"/>
              <w:left w:type="dxa" w:w="160"/>
              <w:bottom w:type="dxa" w:w="100"/>
              <w:right w:type="dxa" w:w="160"/>
            </w:tcMar>
          </w:tcPr>
          <w:p>
            <w:r>
              <w:rPr>
                <w:rFonts w:ascii="Calibri" w:cs="Calibri" w:eastAsia="Calibri" w:hAnsi="Calibri"/>
                <w:b/>
                <w:bCs/>
                <w:color w:val="FFFFFF"/>
                <w:sz w:val="20"/>
                <w:szCs w:val="20"/>
              </w:rPr>
              <w:t xml:space="preserve">Sensor / Recurso</w:t>
            </w:r>
          </w:p>
        </w:tc>
        <w:tc>
          <w:tcPr>
            <w:tcW w:type="dxa" w:w="2400"/>
            <w:tcBorders>
              <w:top w:val="single" w:color="388E3C" w:sz="1"/>
              <w:left w:val="single" w:color="388E3C" w:sz="1"/>
              <w:bottom w:val="single" w:color="388E3C" w:sz="1"/>
              <w:right w:val="single" w:color="388E3C" w:sz="1"/>
            </w:tcBorders>
            <w:shd w:fill="388E3C" w:val="clear"/>
            <w:tcMar>
              <w:top w:type="dxa" w:w="100"/>
              <w:left w:type="dxa" w:w="160"/>
              <w:bottom w:type="dxa" w:w="100"/>
              <w:right w:type="dxa" w:w="160"/>
            </w:tcMar>
          </w:tcPr>
          <w:p>
            <w:r>
              <w:rPr>
                <w:rFonts w:ascii="Calibri" w:cs="Calibri" w:eastAsia="Calibri" w:hAnsi="Calibri"/>
                <w:b/>
                <w:bCs/>
                <w:color w:val="FFFFFF"/>
                <w:sz w:val="20"/>
                <w:szCs w:val="20"/>
              </w:rPr>
              <w:t xml:space="preserve">Uso en Leafy</w:t>
            </w:r>
          </w:p>
        </w:tc>
        <w:tc>
          <w:tcPr>
            <w:tcW w:type="dxa" w:w="2000"/>
            <w:tcBorders>
              <w:top w:val="single" w:color="388E3C" w:sz="1"/>
              <w:left w:val="single" w:color="388E3C" w:sz="1"/>
              <w:bottom w:val="single" w:color="388E3C" w:sz="1"/>
              <w:right w:val="single" w:color="388E3C" w:sz="1"/>
            </w:tcBorders>
            <w:shd w:fill="388E3C" w:val="clear"/>
            <w:tcMar>
              <w:top w:type="dxa" w:w="100"/>
              <w:left w:type="dxa" w:w="160"/>
              <w:bottom w:type="dxa" w:w="100"/>
              <w:right w:type="dxa" w:w="160"/>
            </w:tcMar>
          </w:tcPr>
          <w:p>
            <w:r>
              <w:rPr>
                <w:rFonts w:ascii="Calibri" w:cs="Calibri" w:eastAsia="Calibri" w:hAnsi="Calibri"/>
                <w:b/>
                <w:bCs/>
                <w:color w:val="FFFFFF"/>
                <w:sz w:val="20"/>
                <w:szCs w:val="20"/>
              </w:rPr>
              <w:t xml:space="preserve">Obligatorio</w:t>
            </w:r>
          </w:p>
        </w:tc>
        <w:tc>
          <w:tcPr>
            <w:tcW w:type="dxa" w:w="2760"/>
            <w:tcBorders>
              <w:top w:val="single" w:color="388E3C" w:sz="1"/>
              <w:left w:val="single" w:color="388E3C" w:sz="1"/>
              <w:bottom w:val="single" w:color="388E3C" w:sz="1"/>
              <w:right w:val="single" w:color="388E3C" w:sz="1"/>
            </w:tcBorders>
            <w:shd w:fill="388E3C" w:val="clear"/>
            <w:tcMar>
              <w:top w:type="dxa" w:w="100"/>
              <w:left w:type="dxa" w:w="160"/>
              <w:bottom w:type="dxa" w:w="100"/>
              <w:right w:type="dxa" w:w="160"/>
            </w:tcMar>
          </w:tcPr>
          <w:p>
            <w:r>
              <w:rPr>
                <w:rFonts w:ascii="Calibri" w:cs="Calibri" w:eastAsia="Calibri" w:hAnsi="Calibri"/>
                <w:b/>
                <w:bCs/>
                <w:color w:val="FFFFFF"/>
                <w:sz w:val="20"/>
                <w:szCs w:val="20"/>
              </w:rPr>
              <w:t xml:space="preserve">Permiso Android</w:t>
            </w:r>
          </w:p>
        </w:tc>
      </w:tr>
      <w:tr>
        <w:tc>
          <w:tcPr>
            <w:tcW w:type="dxa" w:w="220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Cámara (CMOS)</w:t>
            </w:r>
          </w:p>
        </w:tc>
        <w:tc>
          <w:tcPr>
            <w:tcW w:type="dxa" w:w="240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Captura fotografía de la planta</w:t>
            </w:r>
          </w:p>
        </w:tc>
        <w:tc>
          <w:tcPr>
            <w:tcW w:type="dxa" w:w="200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Sí</w:t>
            </w:r>
          </w:p>
        </w:tc>
        <w:tc>
          <w:tcPr>
            <w:tcW w:type="dxa" w:w="276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CAMERA</w:t>
            </w:r>
          </w:p>
        </w:tc>
      </w:tr>
      <w:tr>
        <w:tc>
          <w:tcPr>
            <w:tcW w:type="dxa" w:w="2200"/>
            <w:tcBorders>
              <w:top w:val="single" w:color="BDBDBD" w:sz="1"/>
              <w:left w:val="single" w:color="BDBDBD" w:sz="1"/>
              <w:bottom w:val="single" w:color="BDBDBD" w:sz="1"/>
              <w:right w:val="single" w:color="BDBDBD" w:sz="1"/>
            </w:tcBorders>
            <w:shd w:fill="F5F5F5" w:val="clear"/>
            <w:tcMar>
              <w:top w:type="dxa" w:w="80"/>
              <w:left w:type="dxa" w:w="160"/>
              <w:bottom w:type="dxa" w:w="80"/>
              <w:right w:type="dxa" w:w="160"/>
            </w:tcMar>
          </w:tcPr>
          <w:p>
            <w:r>
              <w:rPr>
                <w:rFonts w:ascii="Calibri" w:cs="Calibri" w:eastAsia="Calibri" w:hAnsi="Calibri"/>
                <w:color w:val="212121"/>
                <w:sz w:val="20"/>
                <w:szCs w:val="20"/>
              </w:rPr>
              <w:t xml:space="preserve">Galería de imágenes</w:t>
            </w:r>
          </w:p>
        </w:tc>
        <w:tc>
          <w:tcPr>
            <w:tcW w:type="dxa" w:w="2400"/>
            <w:tcBorders>
              <w:top w:val="single" w:color="BDBDBD" w:sz="1"/>
              <w:left w:val="single" w:color="BDBDBD" w:sz="1"/>
              <w:bottom w:val="single" w:color="BDBDBD" w:sz="1"/>
              <w:right w:val="single" w:color="BDBDBD" w:sz="1"/>
            </w:tcBorders>
            <w:shd w:fill="F5F5F5" w:val="clear"/>
            <w:tcMar>
              <w:top w:type="dxa" w:w="80"/>
              <w:left w:type="dxa" w:w="160"/>
              <w:bottom w:type="dxa" w:w="80"/>
              <w:right w:type="dxa" w:w="160"/>
            </w:tcMar>
          </w:tcPr>
          <w:p>
            <w:r>
              <w:rPr>
                <w:rFonts w:ascii="Calibri" w:cs="Calibri" w:eastAsia="Calibri" w:hAnsi="Calibri"/>
                <w:color w:val="212121"/>
                <w:sz w:val="20"/>
                <w:szCs w:val="20"/>
              </w:rPr>
              <w:t xml:space="preserve">Selección de foto existente</w:t>
            </w:r>
          </w:p>
        </w:tc>
        <w:tc>
          <w:tcPr>
            <w:tcW w:type="dxa" w:w="2000"/>
            <w:tcBorders>
              <w:top w:val="single" w:color="BDBDBD" w:sz="1"/>
              <w:left w:val="single" w:color="BDBDBD" w:sz="1"/>
              <w:bottom w:val="single" w:color="BDBDBD" w:sz="1"/>
              <w:right w:val="single" w:color="BDBDBD" w:sz="1"/>
            </w:tcBorders>
            <w:shd w:fill="F5F5F5" w:val="clear"/>
            <w:tcMar>
              <w:top w:type="dxa" w:w="80"/>
              <w:left w:type="dxa" w:w="160"/>
              <w:bottom w:type="dxa" w:w="80"/>
              <w:right w:type="dxa" w:w="160"/>
            </w:tcMar>
          </w:tcPr>
          <w:p>
            <w:r>
              <w:rPr>
                <w:rFonts w:ascii="Calibri" w:cs="Calibri" w:eastAsia="Calibri" w:hAnsi="Calibri"/>
                <w:color w:val="212121"/>
                <w:sz w:val="20"/>
                <w:szCs w:val="20"/>
              </w:rPr>
              <w:t xml:space="preserve">No (alternativo)</w:t>
            </w:r>
          </w:p>
        </w:tc>
        <w:tc>
          <w:tcPr>
            <w:tcW w:type="dxa" w:w="2760"/>
            <w:tcBorders>
              <w:top w:val="single" w:color="BDBDBD" w:sz="1"/>
              <w:left w:val="single" w:color="BDBDBD" w:sz="1"/>
              <w:bottom w:val="single" w:color="BDBDBD" w:sz="1"/>
              <w:right w:val="single" w:color="BDBDBD" w:sz="1"/>
            </w:tcBorders>
            <w:shd w:fill="F5F5F5" w:val="clear"/>
            <w:tcMar>
              <w:top w:type="dxa" w:w="80"/>
              <w:left w:type="dxa" w:w="160"/>
              <w:bottom w:type="dxa" w:w="80"/>
              <w:right w:type="dxa" w:w="160"/>
            </w:tcMar>
          </w:tcPr>
          <w:p>
            <w:r>
              <w:rPr>
                <w:rFonts w:ascii="Calibri" w:cs="Calibri" w:eastAsia="Calibri" w:hAnsi="Calibri"/>
                <w:color w:val="212121"/>
                <w:sz w:val="20"/>
                <w:szCs w:val="20"/>
              </w:rPr>
              <w:t xml:space="preserve">READ_MEDIA_IMAGES</w:t>
            </w:r>
          </w:p>
        </w:tc>
      </w:tr>
      <w:tr>
        <w:tc>
          <w:tcPr>
            <w:tcW w:type="dxa" w:w="220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Red (Wi-Fi / 4G/5G)</w:t>
            </w:r>
          </w:p>
        </w:tc>
        <w:tc>
          <w:tcPr>
            <w:tcW w:type="dxa" w:w="240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Comunicación con PlantNet y Supabase</w:t>
            </w:r>
          </w:p>
        </w:tc>
        <w:tc>
          <w:tcPr>
            <w:tcW w:type="dxa" w:w="200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Sí</w:t>
            </w:r>
          </w:p>
        </w:tc>
        <w:tc>
          <w:tcPr>
            <w:tcW w:type="dxa" w:w="276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INTERNET</w:t>
            </w:r>
          </w:p>
        </w:tc>
      </w:tr>
      <w:tr>
        <w:tc>
          <w:tcPr>
            <w:tcW w:type="dxa" w:w="2200"/>
            <w:tcBorders>
              <w:top w:val="single" w:color="BDBDBD" w:sz="1"/>
              <w:left w:val="single" w:color="BDBDBD" w:sz="1"/>
              <w:bottom w:val="single" w:color="BDBDBD" w:sz="1"/>
              <w:right w:val="single" w:color="BDBDBD" w:sz="1"/>
            </w:tcBorders>
            <w:shd w:fill="F5F5F5" w:val="clear"/>
            <w:tcMar>
              <w:top w:type="dxa" w:w="80"/>
              <w:left w:type="dxa" w:w="160"/>
              <w:bottom w:type="dxa" w:w="80"/>
              <w:right w:type="dxa" w:w="160"/>
            </w:tcMar>
          </w:tcPr>
          <w:p>
            <w:r>
              <w:rPr>
                <w:rFonts w:ascii="Calibri" w:cs="Calibri" w:eastAsia="Calibri" w:hAnsi="Calibri"/>
                <w:color w:val="212121"/>
                <w:sz w:val="20"/>
                <w:szCs w:val="20"/>
              </w:rPr>
              <w:t xml:space="preserve">Almacenamiento local</w:t>
            </w:r>
          </w:p>
        </w:tc>
        <w:tc>
          <w:tcPr>
            <w:tcW w:type="dxa" w:w="2400"/>
            <w:tcBorders>
              <w:top w:val="single" w:color="BDBDBD" w:sz="1"/>
              <w:left w:val="single" w:color="BDBDBD" w:sz="1"/>
              <w:bottom w:val="single" w:color="BDBDBD" w:sz="1"/>
              <w:right w:val="single" w:color="BDBDBD" w:sz="1"/>
            </w:tcBorders>
            <w:shd w:fill="F5F5F5" w:val="clear"/>
            <w:tcMar>
              <w:top w:type="dxa" w:w="80"/>
              <w:left w:type="dxa" w:w="160"/>
              <w:bottom w:type="dxa" w:w="80"/>
              <w:right w:type="dxa" w:w="160"/>
            </w:tcMar>
          </w:tcPr>
          <w:p>
            <w:r>
              <w:rPr>
                <w:rFonts w:ascii="Calibri" w:cs="Calibri" w:eastAsia="Calibri" w:hAnsi="Calibri"/>
                <w:color w:val="212121"/>
                <w:sz w:val="20"/>
                <w:szCs w:val="20"/>
              </w:rPr>
              <w:t xml:space="preserve">Archivo temporal JPEG para la API</w:t>
            </w:r>
          </w:p>
        </w:tc>
        <w:tc>
          <w:tcPr>
            <w:tcW w:type="dxa" w:w="2000"/>
            <w:tcBorders>
              <w:top w:val="single" w:color="BDBDBD" w:sz="1"/>
              <w:left w:val="single" w:color="BDBDBD" w:sz="1"/>
              <w:bottom w:val="single" w:color="BDBDBD" w:sz="1"/>
              <w:right w:val="single" w:color="BDBDBD" w:sz="1"/>
            </w:tcBorders>
            <w:shd w:fill="F5F5F5" w:val="clear"/>
            <w:tcMar>
              <w:top w:type="dxa" w:w="80"/>
              <w:left w:type="dxa" w:w="160"/>
              <w:bottom w:type="dxa" w:w="80"/>
              <w:right w:type="dxa" w:w="160"/>
            </w:tcMar>
          </w:tcPr>
          <w:p>
            <w:r>
              <w:rPr>
                <w:rFonts w:ascii="Calibri" w:cs="Calibri" w:eastAsia="Calibri" w:hAnsi="Calibri"/>
                <w:color w:val="212121"/>
                <w:sz w:val="20"/>
                <w:szCs w:val="20"/>
              </w:rPr>
              <w:t xml:space="preserve">Sí (automático)</w:t>
            </w:r>
          </w:p>
        </w:tc>
        <w:tc>
          <w:tcPr>
            <w:tcW w:type="dxa" w:w="2760"/>
            <w:tcBorders>
              <w:top w:val="single" w:color="BDBDBD" w:sz="1"/>
              <w:left w:val="single" w:color="BDBDBD" w:sz="1"/>
              <w:bottom w:val="single" w:color="BDBDBD" w:sz="1"/>
              <w:right w:val="single" w:color="BDBDBD" w:sz="1"/>
            </w:tcBorders>
            <w:shd w:fill="F5F5F5" w:val="clear"/>
            <w:tcMar>
              <w:top w:type="dxa" w:w="80"/>
              <w:left w:type="dxa" w:w="160"/>
              <w:bottom w:type="dxa" w:w="80"/>
              <w:right w:type="dxa" w:w="160"/>
            </w:tcMar>
          </w:tcPr>
          <w:p>
            <w:r>
              <w:rPr>
                <w:rFonts w:ascii="Calibri" w:cs="Calibri" w:eastAsia="Calibri" w:hAnsi="Calibri"/>
                <w:color w:val="212121"/>
                <w:sz w:val="20"/>
                <w:szCs w:val="20"/>
              </w:rPr>
              <w:t xml:space="preserve">Ninguno adicional</w:t>
            </w:r>
          </w:p>
        </w:tc>
      </w:tr>
    </w:tbl>
    <w:p>
      <w:pPr>
        <w:spacing w:after="0" w:before="0"/>
      </w:pPr>
    </w:p>
    <w:p>
      <w:r>
        <w:br w:type="page"/>
      </w:r>
    </w:p>
    <w:p>
      <w:pPr>
        <w:spacing w:after="160" w:before="280"/>
      </w:pPr>
      <w:r>
        <w:rPr>
          <w:rFonts w:ascii="Calibri" w:cs="Calibri" w:eastAsia="Calibri" w:hAnsi="Calibri"/>
          <w:b/>
          <w:bCs/>
          <w:color w:val="2E7D32"/>
          <w:sz w:val="28"/>
          <w:szCs w:val="28"/>
        </w:rPr>
        <w:t xml:space="preserve">3.2 Estructura de la Aplicación</w:t>
      </w:r>
    </w:p>
    <w:p>
      <w:pPr>
        <w:spacing w:after="140" w:before="80"/>
        <w:jc w:val="both"/>
      </w:pPr>
      <w:r>
        <w:rPr>
          <w:rFonts w:ascii="Calibri" w:cs="Calibri" w:eastAsia="Calibri" w:hAnsi="Calibri"/>
          <w:b w:val="false"/>
          <w:bCs w:val="false"/>
          <w:i w:val="false"/>
          <w:iCs w:val="false"/>
          <w:color w:val="212121"/>
          <w:sz w:val="22"/>
          <w:szCs w:val="22"/>
        </w:rPr>
        <w:t xml:space="preserve">Leafy está organizada siguiendo el patrón arquitectónico MVVM (Model-View-ViewModel), ampliamente adoptado tanto en el ecosistema Android (Kotlin) como en Flutter (mediante el paquete Provider). Esta arquitectura separa claramente las responsabilidades: la capa de vista gestiona la interfaz de usuario, la capa de ViewModel orquesta el estado de la UI, y la capa de Modelo/Repositorio accede a los datos externos.</w:t>
      </w:r>
    </w:p>
    <w:p>
      <w:pPr>
        <w:spacing w:after="160" w:before="280"/>
      </w:pPr>
      <w:r>
        <w:rPr>
          <w:rFonts w:ascii="Calibri" w:cs="Calibri" w:eastAsia="Calibri" w:hAnsi="Calibri"/>
          <w:b/>
          <w:bCs/>
          <w:color w:val="388E3C"/>
          <w:sz w:val="24"/>
          <w:szCs w:val="24"/>
        </w:rPr>
        <w:t xml:space="preserve">3.2.1 Arquitectura general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388E3C" w:sz="1"/>
              <w:left w:val="single" w:color="388E3C" w:sz="1"/>
              <w:bottom w:val="single" w:color="388E3C" w:sz="1"/>
              <w:right w:val="single" w:color="388E3C" w:sz="1"/>
            </w:tcBorders>
            <w:shd w:fill="388E3C" w:val="clear"/>
            <w:tcMar>
              <w:top w:type="dxa" w:w="100"/>
              <w:left w:type="dxa" w:w="160"/>
              <w:bottom w:type="dxa" w:w="100"/>
              <w:right w:type="dxa" w:w="160"/>
            </w:tcMar>
          </w:tcPr>
          <w:p>
            <w:r>
              <w:rPr>
                <w:rFonts w:ascii="Calibri" w:cs="Calibri" w:eastAsia="Calibri" w:hAnsi="Calibri"/>
                <w:b/>
                <w:bCs/>
                <w:color w:val="FFFFFF"/>
                <w:sz w:val="20"/>
                <w:szCs w:val="20"/>
              </w:rPr>
              <w:t xml:space="preserve">Capa</w:t>
            </w:r>
          </w:p>
        </w:tc>
        <w:tc>
          <w:tcPr>
            <w:tcW w:type="dxa" w:w="3780"/>
            <w:tcBorders>
              <w:top w:val="single" w:color="388E3C" w:sz="1"/>
              <w:left w:val="single" w:color="388E3C" w:sz="1"/>
              <w:bottom w:val="single" w:color="388E3C" w:sz="1"/>
              <w:right w:val="single" w:color="388E3C" w:sz="1"/>
            </w:tcBorders>
            <w:shd w:fill="388E3C" w:val="clear"/>
            <w:tcMar>
              <w:top w:type="dxa" w:w="100"/>
              <w:left w:type="dxa" w:w="160"/>
              <w:bottom w:type="dxa" w:w="100"/>
              <w:right w:type="dxa" w:w="160"/>
            </w:tcMar>
          </w:tcPr>
          <w:p>
            <w:r>
              <w:rPr>
                <w:rFonts w:ascii="Calibri" w:cs="Calibri" w:eastAsia="Calibri" w:hAnsi="Calibri"/>
                <w:b/>
                <w:bCs/>
                <w:color w:val="FFFFFF"/>
                <w:sz w:val="20"/>
                <w:szCs w:val="20"/>
              </w:rPr>
              <w:t xml:space="preserve">Kotlin (original)</w:t>
            </w:r>
          </w:p>
        </w:tc>
        <w:tc>
          <w:tcPr>
            <w:tcW w:type="dxa" w:w="3780"/>
            <w:tcBorders>
              <w:top w:val="single" w:color="388E3C" w:sz="1"/>
              <w:left w:val="single" w:color="388E3C" w:sz="1"/>
              <w:bottom w:val="single" w:color="388E3C" w:sz="1"/>
              <w:right w:val="single" w:color="388E3C" w:sz="1"/>
            </w:tcBorders>
            <w:shd w:fill="388E3C" w:val="clear"/>
            <w:tcMar>
              <w:top w:type="dxa" w:w="100"/>
              <w:left w:type="dxa" w:w="160"/>
              <w:bottom w:type="dxa" w:w="100"/>
              <w:right w:type="dxa" w:w="160"/>
            </w:tcMar>
          </w:tcPr>
          <w:p>
            <w:r>
              <w:rPr>
                <w:rFonts w:ascii="Calibri" w:cs="Calibri" w:eastAsia="Calibri" w:hAnsi="Calibri"/>
                <w:b/>
                <w:bCs/>
                <w:color w:val="FFFFFF"/>
                <w:sz w:val="20"/>
                <w:szCs w:val="20"/>
              </w:rPr>
              <w:t xml:space="preserve">Flutter/Dart (reimplementación)</w:t>
            </w:r>
          </w:p>
        </w:tc>
      </w:tr>
      <w:tr>
        <w:tc>
          <w:tcPr>
            <w:tcW w:type="dxa" w:w="180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Vista (UI)</w:t>
            </w:r>
          </w:p>
        </w:tc>
        <w:tc>
          <w:tcPr>
            <w:tcW w:type="dxa" w:w="378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Jetpack Compose Composables</w:t>
            </w:r>
          </w:p>
        </w:tc>
        <w:tc>
          <w:tcPr>
            <w:tcW w:type="dxa" w:w="378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Flutter Widgets (StatelessWidget / StatefulWidget)</w:t>
            </w:r>
          </w:p>
        </w:tc>
      </w:tr>
      <w:tr>
        <w:tc>
          <w:tcPr>
            <w:tcW w:type="dxa" w:w="1800"/>
            <w:tcBorders>
              <w:top w:val="single" w:color="BDBDBD" w:sz="1"/>
              <w:left w:val="single" w:color="BDBDBD" w:sz="1"/>
              <w:bottom w:val="single" w:color="BDBDBD" w:sz="1"/>
              <w:right w:val="single" w:color="BDBDBD" w:sz="1"/>
            </w:tcBorders>
            <w:shd w:fill="F5F5F5" w:val="clear"/>
            <w:tcMar>
              <w:top w:type="dxa" w:w="80"/>
              <w:left w:type="dxa" w:w="160"/>
              <w:bottom w:type="dxa" w:w="80"/>
              <w:right w:type="dxa" w:w="160"/>
            </w:tcMar>
          </w:tcPr>
          <w:p>
            <w:r>
              <w:rPr>
                <w:rFonts w:ascii="Calibri" w:cs="Calibri" w:eastAsia="Calibri" w:hAnsi="Calibri"/>
                <w:color w:val="212121"/>
                <w:sz w:val="20"/>
                <w:szCs w:val="20"/>
              </w:rPr>
              <w:t xml:space="preserve">Estado / VM</w:t>
            </w:r>
          </w:p>
        </w:tc>
        <w:tc>
          <w:tcPr>
            <w:tcW w:type="dxa" w:w="3780"/>
            <w:tcBorders>
              <w:top w:val="single" w:color="BDBDBD" w:sz="1"/>
              <w:left w:val="single" w:color="BDBDBD" w:sz="1"/>
              <w:bottom w:val="single" w:color="BDBDBD" w:sz="1"/>
              <w:right w:val="single" w:color="BDBDBD" w:sz="1"/>
            </w:tcBorders>
            <w:shd w:fill="F5F5F5" w:val="clear"/>
            <w:tcMar>
              <w:top w:type="dxa" w:w="80"/>
              <w:left w:type="dxa" w:w="160"/>
              <w:bottom w:type="dxa" w:w="80"/>
              <w:right w:type="dxa" w:w="160"/>
            </w:tcMar>
          </w:tcPr>
          <w:p>
            <w:r>
              <w:rPr>
                <w:rFonts w:ascii="Calibri" w:cs="Calibri" w:eastAsia="Calibri" w:hAnsi="Calibri"/>
                <w:color w:val="212121"/>
                <w:sz w:val="20"/>
                <w:szCs w:val="20"/>
              </w:rPr>
              <w:t xml:space="preserve">ViewModel + StateFlow</w:t>
            </w:r>
          </w:p>
        </w:tc>
        <w:tc>
          <w:tcPr>
            <w:tcW w:type="dxa" w:w="3780"/>
            <w:tcBorders>
              <w:top w:val="single" w:color="BDBDBD" w:sz="1"/>
              <w:left w:val="single" w:color="BDBDBD" w:sz="1"/>
              <w:bottom w:val="single" w:color="BDBDBD" w:sz="1"/>
              <w:right w:val="single" w:color="BDBDBD" w:sz="1"/>
            </w:tcBorders>
            <w:shd w:fill="F5F5F5" w:val="clear"/>
            <w:tcMar>
              <w:top w:type="dxa" w:w="80"/>
              <w:left w:type="dxa" w:w="160"/>
              <w:bottom w:type="dxa" w:w="80"/>
              <w:right w:type="dxa" w:w="160"/>
            </w:tcMar>
          </w:tcPr>
          <w:p>
            <w:r>
              <w:rPr>
                <w:rFonts w:ascii="Calibri" w:cs="Calibri" w:eastAsia="Calibri" w:hAnsi="Calibri"/>
                <w:color w:val="212121"/>
                <w:sz w:val="20"/>
                <w:szCs w:val="20"/>
              </w:rPr>
              <w:t xml:space="preserve">ChangeNotifier + Provider</w:t>
            </w:r>
          </w:p>
        </w:tc>
      </w:tr>
      <w:tr>
        <w:tc>
          <w:tcPr>
            <w:tcW w:type="dxa" w:w="180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Repositorio</w:t>
            </w:r>
          </w:p>
        </w:tc>
        <w:tc>
          <w:tcPr>
            <w:tcW w:type="dxa" w:w="378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AuthRepository + FirestoreRepository</w:t>
            </w:r>
          </w:p>
        </w:tc>
        <w:tc>
          <w:tcPr>
            <w:tcW w:type="dxa" w:w="378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SupabaseService (unificado)</w:t>
            </w:r>
          </w:p>
        </w:tc>
      </w:tr>
      <w:tr>
        <w:tc>
          <w:tcPr>
            <w:tcW w:type="dxa" w:w="1800"/>
            <w:tcBorders>
              <w:top w:val="single" w:color="BDBDBD" w:sz="1"/>
              <w:left w:val="single" w:color="BDBDBD" w:sz="1"/>
              <w:bottom w:val="single" w:color="BDBDBD" w:sz="1"/>
              <w:right w:val="single" w:color="BDBDBD" w:sz="1"/>
            </w:tcBorders>
            <w:shd w:fill="F5F5F5" w:val="clear"/>
            <w:tcMar>
              <w:top w:type="dxa" w:w="80"/>
              <w:left w:type="dxa" w:w="160"/>
              <w:bottom w:type="dxa" w:w="80"/>
              <w:right w:type="dxa" w:w="160"/>
            </w:tcMar>
          </w:tcPr>
          <w:p>
            <w:r>
              <w:rPr>
                <w:rFonts w:ascii="Calibri" w:cs="Calibri" w:eastAsia="Calibri" w:hAnsi="Calibri"/>
                <w:color w:val="212121"/>
                <w:sz w:val="20"/>
                <w:szCs w:val="20"/>
              </w:rPr>
              <w:t xml:space="preserve">Datos remotos</w:t>
            </w:r>
          </w:p>
        </w:tc>
        <w:tc>
          <w:tcPr>
            <w:tcW w:type="dxa" w:w="3780"/>
            <w:tcBorders>
              <w:top w:val="single" w:color="BDBDBD" w:sz="1"/>
              <w:left w:val="single" w:color="BDBDBD" w:sz="1"/>
              <w:bottom w:val="single" w:color="BDBDBD" w:sz="1"/>
              <w:right w:val="single" w:color="BDBDBD" w:sz="1"/>
            </w:tcBorders>
            <w:shd w:fill="F5F5F5" w:val="clear"/>
            <w:tcMar>
              <w:top w:type="dxa" w:w="80"/>
              <w:left w:type="dxa" w:w="160"/>
              <w:bottom w:type="dxa" w:w="80"/>
              <w:right w:type="dxa" w:w="160"/>
            </w:tcMar>
          </w:tcPr>
          <w:p>
            <w:r>
              <w:rPr>
                <w:rFonts w:ascii="Calibri" w:cs="Calibri" w:eastAsia="Calibri" w:hAnsi="Calibri"/>
                <w:color w:val="212121"/>
                <w:sz w:val="20"/>
                <w:szCs w:val="20"/>
              </w:rPr>
              <w:t xml:space="preserve">Firebase Auth + Cloud Firestore</w:t>
            </w:r>
          </w:p>
        </w:tc>
        <w:tc>
          <w:tcPr>
            <w:tcW w:type="dxa" w:w="3780"/>
            <w:tcBorders>
              <w:top w:val="single" w:color="BDBDBD" w:sz="1"/>
              <w:left w:val="single" w:color="BDBDBD" w:sz="1"/>
              <w:bottom w:val="single" w:color="BDBDBD" w:sz="1"/>
              <w:right w:val="single" w:color="BDBDBD" w:sz="1"/>
            </w:tcBorders>
            <w:shd w:fill="F5F5F5" w:val="clear"/>
            <w:tcMar>
              <w:top w:type="dxa" w:w="80"/>
              <w:left w:type="dxa" w:w="160"/>
              <w:bottom w:type="dxa" w:w="80"/>
              <w:right w:type="dxa" w:w="160"/>
            </w:tcMar>
          </w:tcPr>
          <w:p>
            <w:r>
              <w:rPr>
                <w:rFonts w:ascii="Calibri" w:cs="Calibri" w:eastAsia="Calibri" w:hAnsi="Calibri"/>
                <w:color w:val="212121"/>
                <w:sz w:val="20"/>
                <w:szCs w:val="20"/>
              </w:rPr>
              <w:t xml:space="preserve">Supabase Auth + PostgreSQL</w:t>
            </w:r>
          </w:p>
        </w:tc>
      </w:tr>
      <w:tr>
        <w:tc>
          <w:tcPr>
            <w:tcW w:type="dxa" w:w="180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API externa</w:t>
            </w:r>
          </w:p>
        </w:tc>
        <w:tc>
          <w:tcPr>
            <w:tcW w:type="dxa" w:w="378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Retrofit 2 + OkHttp</w:t>
            </w:r>
          </w:p>
        </w:tc>
        <w:tc>
          <w:tcPr>
            <w:tcW w:type="dxa" w:w="378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http package (Dart)</w:t>
            </w:r>
          </w:p>
        </w:tc>
      </w:tr>
      <w:tr>
        <w:tc>
          <w:tcPr>
            <w:tcW w:type="dxa" w:w="1800"/>
            <w:tcBorders>
              <w:top w:val="single" w:color="BDBDBD" w:sz="1"/>
              <w:left w:val="single" w:color="BDBDBD" w:sz="1"/>
              <w:bottom w:val="single" w:color="BDBDBD" w:sz="1"/>
              <w:right w:val="single" w:color="BDBDBD" w:sz="1"/>
            </w:tcBorders>
            <w:shd w:fill="F5F5F5" w:val="clear"/>
            <w:tcMar>
              <w:top w:type="dxa" w:w="80"/>
              <w:left w:type="dxa" w:w="160"/>
              <w:bottom w:type="dxa" w:w="80"/>
              <w:right w:type="dxa" w:w="160"/>
            </w:tcMar>
          </w:tcPr>
          <w:p>
            <w:r>
              <w:rPr>
                <w:rFonts w:ascii="Calibri" w:cs="Calibri" w:eastAsia="Calibri" w:hAnsi="Calibri"/>
                <w:color w:val="212121"/>
                <w:sz w:val="20"/>
                <w:szCs w:val="20"/>
              </w:rPr>
              <w:t xml:space="preserve">Navegación</w:t>
            </w:r>
          </w:p>
        </w:tc>
        <w:tc>
          <w:tcPr>
            <w:tcW w:type="dxa" w:w="3780"/>
            <w:tcBorders>
              <w:top w:val="single" w:color="BDBDBD" w:sz="1"/>
              <w:left w:val="single" w:color="BDBDBD" w:sz="1"/>
              <w:bottom w:val="single" w:color="BDBDBD" w:sz="1"/>
              <w:right w:val="single" w:color="BDBDBD" w:sz="1"/>
            </w:tcBorders>
            <w:shd w:fill="F5F5F5" w:val="clear"/>
            <w:tcMar>
              <w:top w:type="dxa" w:w="80"/>
              <w:left w:type="dxa" w:w="160"/>
              <w:bottom w:type="dxa" w:w="80"/>
              <w:right w:type="dxa" w:w="160"/>
            </w:tcMar>
          </w:tcPr>
          <w:p>
            <w:r>
              <w:rPr>
                <w:rFonts w:ascii="Calibri" w:cs="Calibri" w:eastAsia="Calibri" w:hAnsi="Calibri"/>
                <w:color w:val="212121"/>
                <w:sz w:val="20"/>
                <w:szCs w:val="20"/>
              </w:rPr>
              <w:t xml:space="preserve">Jetpack Navigation Compose</w:t>
            </w:r>
          </w:p>
        </w:tc>
        <w:tc>
          <w:tcPr>
            <w:tcW w:type="dxa" w:w="3780"/>
            <w:tcBorders>
              <w:top w:val="single" w:color="BDBDBD" w:sz="1"/>
              <w:left w:val="single" w:color="BDBDBD" w:sz="1"/>
              <w:bottom w:val="single" w:color="BDBDBD" w:sz="1"/>
              <w:right w:val="single" w:color="BDBDBD" w:sz="1"/>
            </w:tcBorders>
            <w:shd w:fill="F5F5F5" w:val="clear"/>
            <w:tcMar>
              <w:top w:type="dxa" w:w="80"/>
              <w:left w:type="dxa" w:w="160"/>
              <w:bottom w:type="dxa" w:w="80"/>
              <w:right w:type="dxa" w:w="160"/>
            </w:tcMar>
          </w:tcPr>
          <w:p>
            <w:r>
              <w:rPr>
                <w:rFonts w:ascii="Calibri" w:cs="Calibri" w:eastAsia="Calibri" w:hAnsi="Calibri"/>
                <w:color w:val="212121"/>
                <w:sz w:val="20"/>
                <w:szCs w:val="20"/>
              </w:rPr>
              <w:t xml:space="preserve">go_router</w:t>
            </w:r>
          </w:p>
        </w:tc>
      </w:tr>
      <w:tr>
        <w:tc>
          <w:tcPr>
            <w:tcW w:type="dxa" w:w="180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Carga de imágenes</w:t>
            </w:r>
          </w:p>
        </w:tc>
        <w:tc>
          <w:tcPr>
            <w:tcW w:type="dxa" w:w="378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Coil (AsyncImage)</w:t>
            </w:r>
          </w:p>
        </w:tc>
        <w:tc>
          <w:tcPr>
            <w:tcW w:type="dxa" w:w="378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cached_network_image</w:t>
            </w:r>
          </w:p>
        </w:tc>
      </w:tr>
    </w:tbl>
    <w:p>
      <w:pPr>
        <w:spacing w:after="0" w:before="0"/>
      </w:pPr>
    </w:p>
    <w:p>
      <w:pPr>
        <w:spacing w:after="160" w:before="280"/>
      </w:pPr>
      <w:r>
        <w:rPr>
          <w:rFonts w:ascii="Calibri" w:cs="Calibri" w:eastAsia="Calibri" w:hAnsi="Calibri"/>
          <w:b/>
          <w:bCs/>
          <w:color w:val="388E3C"/>
          <w:sz w:val="24"/>
          <w:szCs w:val="24"/>
        </w:rPr>
        <w:t xml:space="preserve">3.2.2 Estructura de archivos del proyecto Flutter</w:t>
      </w:r>
    </w:p>
    <w:p>
      <w:pPr>
        <w:spacing w:after="140" w:before="80"/>
        <w:jc w:val="both"/>
      </w:pPr>
      <w:r>
        <w:rPr>
          <w:rFonts w:ascii="Calibri" w:cs="Calibri" w:eastAsia="Calibri" w:hAnsi="Calibri"/>
          <w:b w:val="false"/>
          <w:bCs w:val="false"/>
          <w:i w:val="false"/>
          <w:iCs w:val="false"/>
          <w:color w:val="212121"/>
          <w:sz w:val="22"/>
          <w:szCs w:val="22"/>
        </w:rPr>
        <w:t xml:space="preserve">El proyecto Flutter reimplementado sigue una estructura modular clara, organizada en carpetas que corresponden a cada capa de la arquitectura:</w:t>
      </w:r>
    </w:p>
    <w:p>
      <w:pPr>
        <w:pStyle w:val="ListParagraph"/>
        <w:numPr>
          <w:ilvl w:val="0"/>
          <w:numId w:val="2"/>
        </w:numPr>
        <w:spacing w:after="60" w:before="60"/>
      </w:pPr>
      <w:r>
        <w:rPr>
          <w:rFonts w:ascii="Calibri" w:cs="Calibri" w:eastAsia="Calibri" w:hAnsi="Calibri"/>
          <w:color w:val="212121"/>
          <w:sz w:val="22"/>
          <w:szCs w:val="22"/>
        </w:rPr>
        <w:t xml:space="preserve">lib/main.dart — Punto de entrada. Inicializa Supabase y registra todos los Providers.</w:t>
      </w:r>
    </w:p>
    <w:p>
      <w:pPr>
        <w:pStyle w:val="ListParagraph"/>
        <w:numPr>
          <w:ilvl w:val="0"/>
          <w:numId w:val="2"/>
        </w:numPr>
        <w:spacing w:after="60" w:before="60"/>
      </w:pPr>
      <w:r>
        <w:rPr>
          <w:rFonts w:ascii="Calibri" w:cs="Calibri" w:eastAsia="Calibri" w:hAnsi="Calibri"/>
          <w:color w:val="212121"/>
          <w:sz w:val="22"/>
          <w:szCs w:val="22"/>
        </w:rPr>
        <w:t xml:space="preserve">lib/app.dart — Configuración del router (go_router) y del tema visual (Material 3).</w:t>
      </w:r>
    </w:p>
    <w:p>
      <w:pPr>
        <w:pStyle w:val="ListParagraph"/>
        <w:numPr>
          <w:ilvl w:val="0"/>
          <w:numId w:val="2"/>
        </w:numPr>
        <w:spacing w:after="60" w:before="60"/>
      </w:pPr>
      <w:r>
        <w:rPr>
          <w:rFonts w:ascii="Calibri" w:cs="Calibri" w:eastAsia="Calibri" w:hAnsi="Calibri"/>
          <w:color w:val="212121"/>
          <w:sz w:val="22"/>
          <w:szCs w:val="22"/>
        </w:rPr>
        <w:t xml:space="preserve">lib/models/ — Clases de datos Dart: PlantHistory, UserModel, PlantNetResponse, ScanResult.</w:t>
      </w:r>
    </w:p>
    <w:p>
      <w:pPr>
        <w:pStyle w:val="ListParagraph"/>
        <w:numPr>
          <w:ilvl w:val="0"/>
          <w:numId w:val="2"/>
        </w:numPr>
        <w:spacing w:after="60" w:before="60"/>
      </w:pPr>
      <w:r>
        <w:rPr>
          <w:rFonts w:ascii="Calibri" w:cs="Calibri" w:eastAsia="Calibri" w:hAnsi="Calibri"/>
          <w:color w:val="212121"/>
          <w:sz w:val="22"/>
          <w:szCs w:val="22"/>
        </w:rPr>
        <w:t xml:space="preserve">lib/services/ — SupabaseService (auth + DB) y PlantNetService (API REST).</w:t>
      </w:r>
    </w:p>
    <w:p>
      <w:pPr>
        <w:pStyle w:val="ListParagraph"/>
        <w:numPr>
          <w:ilvl w:val="0"/>
          <w:numId w:val="2"/>
        </w:numPr>
        <w:spacing w:after="60" w:before="60"/>
      </w:pPr>
      <w:r>
        <w:rPr>
          <w:rFonts w:ascii="Calibri" w:cs="Calibri" w:eastAsia="Calibri" w:hAnsi="Calibri"/>
          <w:color w:val="212121"/>
          <w:sz w:val="22"/>
          <w:szCs w:val="22"/>
        </w:rPr>
        <w:t xml:space="preserve">lib/providers/ — AuthProvider, HistoryProvider, ProfileProvider, AppProvider.</w:t>
      </w:r>
    </w:p>
    <w:p>
      <w:pPr>
        <w:pStyle w:val="ListParagraph"/>
        <w:numPr>
          <w:ilvl w:val="0"/>
          <w:numId w:val="2"/>
        </w:numPr>
        <w:spacing w:after="60" w:before="60"/>
      </w:pPr>
      <w:r>
        <w:rPr>
          <w:rFonts w:ascii="Calibri" w:cs="Calibri" w:eastAsia="Calibri" w:hAnsi="Calibri"/>
          <w:color w:val="212121"/>
          <w:sz w:val="22"/>
          <w:szCs w:val="22"/>
        </w:rPr>
        <w:t xml:space="preserve">lib/screens/ — Siete pantallas: SplashScreen, HomeScreen, LoginScreen, HistoryScreen, PlantDetailScreen, ExploreScreen, ProfileScreen.</w:t>
      </w:r>
    </w:p>
    <w:p>
      <w:pPr>
        <w:pStyle w:val="ListParagraph"/>
        <w:numPr>
          <w:ilvl w:val="0"/>
          <w:numId w:val="2"/>
        </w:numPr>
        <w:spacing w:after="60" w:before="60"/>
      </w:pPr>
      <w:r>
        <w:rPr>
          <w:rFonts w:ascii="Calibri" w:cs="Calibri" w:eastAsia="Calibri" w:hAnsi="Calibri"/>
          <w:color w:val="212121"/>
          <w:sz w:val="22"/>
          <w:szCs w:val="22"/>
        </w:rPr>
        <w:t xml:space="preserve">lib/widgets/ — Componentes reutilizables: LeafyButton, HistoryCard, BottomNavBar, PlantInfoCard.</w:t>
      </w:r>
    </w:p>
    <w:p>
      <w:pPr>
        <w:pStyle w:val="ListParagraph"/>
        <w:numPr>
          <w:ilvl w:val="0"/>
          <w:numId w:val="2"/>
        </w:numPr>
        <w:spacing w:after="60" w:before="60"/>
      </w:pPr>
      <w:r>
        <w:rPr>
          <w:rFonts w:ascii="Calibri" w:cs="Calibri" w:eastAsia="Calibri" w:hAnsi="Calibri"/>
          <w:color w:val="212121"/>
          <w:sz w:val="22"/>
          <w:szCs w:val="22"/>
        </w:rPr>
        <w:t xml:space="preserve">lib/theme/ — Definición de colores (colors.dart) y temas claro/oscuro (theme.dart).</w:t>
      </w:r>
    </w:p>
    <w:p>
      <w:pPr>
        <w:pStyle w:val="ListParagraph"/>
        <w:numPr>
          <w:ilvl w:val="0"/>
          <w:numId w:val="2"/>
        </w:numPr>
        <w:spacing w:after="60" w:before="60"/>
      </w:pPr>
      <w:r>
        <w:rPr>
          <w:rFonts w:ascii="Calibri" w:cs="Calibri" w:eastAsia="Calibri" w:hAnsi="Calibri"/>
          <w:color w:val="212121"/>
          <w:sz w:val="22"/>
          <w:szCs w:val="22"/>
        </w:rPr>
        <w:t xml:space="preserve">lib/utils/ — Constantes globales: API keys, URL base, nombre de la tabla Supabase.</w:t>
      </w:r>
    </w:p>
    <w:p>
      <w:pPr>
        <w:spacing w:after="0" w:before="0"/>
      </w:pPr>
    </w:p>
    <w:p>
      <w:pPr>
        <w:spacing w:after="160" w:before="280"/>
      </w:pPr>
      <w:r>
        <w:rPr>
          <w:rFonts w:ascii="Calibri" w:cs="Calibri" w:eastAsia="Calibri" w:hAnsi="Calibri"/>
          <w:b/>
          <w:bCs/>
          <w:color w:val="388E3C"/>
          <w:sz w:val="24"/>
          <w:szCs w:val="24"/>
        </w:rPr>
        <w:t xml:space="preserve">3.2.3 Pantallas de navegación</w:t>
      </w:r>
    </w:p>
    <w:p>
      <w:pPr>
        <w:spacing w:after="140" w:before="80"/>
        <w:jc w:val="both"/>
      </w:pPr>
      <w:r>
        <w:rPr>
          <w:rFonts w:ascii="Calibri" w:cs="Calibri" w:eastAsia="Calibri" w:hAnsi="Calibri"/>
          <w:b w:val="false"/>
          <w:bCs w:val="false"/>
          <w:i w:val="false"/>
          <w:iCs w:val="false"/>
          <w:color w:val="212121"/>
          <w:sz w:val="22"/>
          <w:szCs w:val="22"/>
        </w:rPr>
        <w:t xml:space="preserve">La aplicación cuenta con siete pantallas (rutas) conectadas mediante un grafo de navegación. En la versión original se implementó con Jetpack Navigation Compose; en la reimplementación se utilizó go_router, que ofrece navegación declarativa basada en URL.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rPr>
          <w:tblHeader/>
        </w:trPr>
        <w:tc>
          <w:tcPr>
            <w:tcW w:type="dxa" w:w="1400"/>
            <w:tcBorders>
              <w:top w:val="single" w:color="388E3C" w:sz="1"/>
              <w:left w:val="single" w:color="388E3C" w:sz="1"/>
              <w:bottom w:val="single" w:color="388E3C" w:sz="1"/>
              <w:right w:val="single" w:color="388E3C" w:sz="1"/>
            </w:tcBorders>
            <w:shd w:fill="388E3C" w:val="clear"/>
            <w:tcMar>
              <w:top w:type="dxa" w:w="100"/>
              <w:left w:type="dxa" w:w="160"/>
              <w:bottom w:type="dxa" w:w="100"/>
              <w:right w:type="dxa" w:w="160"/>
            </w:tcMar>
          </w:tcPr>
          <w:p>
            <w:r>
              <w:rPr>
                <w:rFonts w:ascii="Calibri" w:cs="Calibri" w:eastAsia="Calibri" w:hAnsi="Calibri"/>
                <w:b/>
                <w:bCs/>
                <w:color w:val="FFFFFF"/>
                <w:sz w:val="20"/>
                <w:szCs w:val="20"/>
              </w:rPr>
              <w:t xml:space="preserve">Ruta</w:t>
            </w:r>
          </w:p>
        </w:tc>
        <w:tc>
          <w:tcPr>
            <w:tcW w:type="dxa" w:w="2200"/>
            <w:tcBorders>
              <w:top w:val="single" w:color="388E3C" w:sz="1"/>
              <w:left w:val="single" w:color="388E3C" w:sz="1"/>
              <w:bottom w:val="single" w:color="388E3C" w:sz="1"/>
              <w:right w:val="single" w:color="388E3C" w:sz="1"/>
            </w:tcBorders>
            <w:shd w:fill="388E3C" w:val="clear"/>
            <w:tcMar>
              <w:top w:type="dxa" w:w="100"/>
              <w:left w:type="dxa" w:w="160"/>
              <w:bottom w:type="dxa" w:w="100"/>
              <w:right w:type="dxa" w:w="160"/>
            </w:tcMar>
          </w:tcPr>
          <w:p>
            <w:r>
              <w:rPr>
                <w:rFonts w:ascii="Calibri" w:cs="Calibri" w:eastAsia="Calibri" w:hAnsi="Calibri"/>
                <w:b/>
                <w:bCs/>
                <w:color w:val="FFFFFF"/>
                <w:sz w:val="20"/>
                <w:szCs w:val="20"/>
              </w:rPr>
              <w:t xml:space="preserve">Pantalla</w:t>
            </w:r>
          </w:p>
        </w:tc>
        <w:tc>
          <w:tcPr>
            <w:tcW w:type="dxa" w:w="5760"/>
            <w:tcBorders>
              <w:top w:val="single" w:color="388E3C" w:sz="1"/>
              <w:left w:val="single" w:color="388E3C" w:sz="1"/>
              <w:bottom w:val="single" w:color="388E3C" w:sz="1"/>
              <w:right w:val="single" w:color="388E3C" w:sz="1"/>
            </w:tcBorders>
            <w:shd w:fill="388E3C" w:val="clear"/>
            <w:tcMar>
              <w:top w:type="dxa" w:w="100"/>
              <w:left w:type="dxa" w:w="160"/>
              <w:bottom w:type="dxa" w:w="100"/>
              <w:right w:type="dxa" w:w="160"/>
            </w:tcMar>
          </w:tcPr>
          <w:p>
            <w:r>
              <w:rPr>
                <w:rFonts w:ascii="Calibri" w:cs="Calibri" w:eastAsia="Calibri" w:hAnsi="Calibri"/>
                <w:b/>
                <w:bCs/>
                <w:color w:val="FFFFFF"/>
                <w:sz w:val="20"/>
                <w:szCs w:val="20"/>
              </w:rPr>
              <w:t xml:space="preserve">Descripción funcional</w:t>
            </w:r>
          </w:p>
        </w:tc>
      </w:tr>
      <w:tr>
        <w:tc>
          <w:tcPr>
            <w:tcW w:type="dxa" w:w="140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/splash</w:t>
            </w:r>
          </w:p>
        </w:tc>
        <w:tc>
          <w:tcPr>
            <w:tcW w:type="dxa" w:w="220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SplashScreen</w:t>
            </w:r>
          </w:p>
        </w:tc>
        <w:tc>
          <w:tcPr>
            <w:tcW w:type="dxa" w:w="576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Pantalla de carga con animaciones. Permanece 2.5 s y redirige a /home.</w:t>
            </w:r>
          </w:p>
        </w:tc>
      </w:tr>
      <w:tr>
        <w:tc>
          <w:tcPr>
            <w:tcW w:type="dxa" w:w="1400"/>
            <w:tcBorders>
              <w:top w:val="single" w:color="BDBDBD" w:sz="1"/>
              <w:left w:val="single" w:color="BDBDBD" w:sz="1"/>
              <w:bottom w:val="single" w:color="BDBDBD" w:sz="1"/>
              <w:right w:val="single" w:color="BDBDBD" w:sz="1"/>
            </w:tcBorders>
            <w:shd w:fill="F5F5F5" w:val="clear"/>
            <w:tcMar>
              <w:top w:type="dxa" w:w="80"/>
              <w:left w:type="dxa" w:w="160"/>
              <w:bottom w:type="dxa" w:w="80"/>
              <w:right w:type="dxa" w:w="160"/>
            </w:tcMar>
          </w:tcPr>
          <w:p>
            <w:r>
              <w:rPr>
                <w:rFonts w:ascii="Calibri" w:cs="Calibri" w:eastAsia="Calibri" w:hAnsi="Calibri"/>
                <w:color w:val="212121"/>
                <w:sz w:val="20"/>
                <w:szCs w:val="20"/>
              </w:rPr>
              <w:t xml:space="preserve">/home</w:t>
            </w:r>
          </w:p>
        </w:tc>
        <w:tc>
          <w:tcPr>
            <w:tcW w:type="dxa" w:w="2200"/>
            <w:tcBorders>
              <w:top w:val="single" w:color="BDBDBD" w:sz="1"/>
              <w:left w:val="single" w:color="BDBDBD" w:sz="1"/>
              <w:bottom w:val="single" w:color="BDBDBD" w:sz="1"/>
              <w:right w:val="single" w:color="BDBDBD" w:sz="1"/>
            </w:tcBorders>
            <w:shd w:fill="F5F5F5" w:val="clear"/>
            <w:tcMar>
              <w:top w:type="dxa" w:w="80"/>
              <w:left w:type="dxa" w:w="160"/>
              <w:bottom w:type="dxa" w:w="80"/>
              <w:right w:type="dxa" w:w="160"/>
            </w:tcMar>
          </w:tcPr>
          <w:p>
            <w:r>
              <w:rPr>
                <w:rFonts w:ascii="Calibri" w:cs="Calibri" w:eastAsia="Calibri" w:hAnsi="Calibri"/>
                <w:color w:val="212121"/>
                <w:sz w:val="20"/>
                <w:szCs w:val="20"/>
              </w:rPr>
              <w:t xml:space="preserve">HomeScreen</w:t>
            </w:r>
          </w:p>
        </w:tc>
        <w:tc>
          <w:tcPr>
            <w:tcW w:type="dxa" w:w="5760"/>
            <w:tcBorders>
              <w:top w:val="single" w:color="BDBDBD" w:sz="1"/>
              <w:left w:val="single" w:color="BDBDBD" w:sz="1"/>
              <w:bottom w:val="single" w:color="BDBDBD" w:sz="1"/>
              <w:right w:val="single" w:color="BDBDBD" w:sz="1"/>
            </w:tcBorders>
            <w:shd w:fill="F5F5F5" w:val="clear"/>
            <w:tcMar>
              <w:top w:type="dxa" w:w="80"/>
              <w:left w:type="dxa" w:w="160"/>
              <w:bottom w:type="dxa" w:w="80"/>
              <w:right w:type="dxa" w:w="160"/>
            </w:tcMar>
          </w:tcPr>
          <w:p>
            <w:r>
              <w:rPr>
                <w:rFonts w:ascii="Calibri" w:cs="Calibri" w:eastAsia="Calibri" w:hAnsi="Calibri"/>
                <w:color w:val="212121"/>
                <w:sz w:val="20"/>
                <w:szCs w:val="20"/>
              </w:rPr>
              <w:t xml:space="preserve">Pantalla principal. Acceso a cámara/galería, escaneo con PlantNet, escaneos recientes y estadísticas rápidas.</w:t>
            </w:r>
          </w:p>
        </w:tc>
      </w:tr>
      <w:tr>
        <w:tc>
          <w:tcPr>
            <w:tcW w:type="dxa" w:w="140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/login</w:t>
            </w:r>
          </w:p>
        </w:tc>
        <w:tc>
          <w:tcPr>
            <w:tcW w:type="dxa" w:w="220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LoginScreen</w:t>
            </w:r>
          </w:p>
        </w:tc>
        <w:tc>
          <w:tcPr>
            <w:tcW w:type="dxa" w:w="576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Formulario dual login/registro con Supabase Auth. Validación de campos y manejo de errores.</w:t>
            </w:r>
          </w:p>
        </w:tc>
      </w:tr>
      <w:tr>
        <w:tc>
          <w:tcPr>
            <w:tcW w:type="dxa" w:w="1400"/>
            <w:tcBorders>
              <w:top w:val="single" w:color="BDBDBD" w:sz="1"/>
              <w:left w:val="single" w:color="BDBDBD" w:sz="1"/>
              <w:bottom w:val="single" w:color="BDBDBD" w:sz="1"/>
              <w:right w:val="single" w:color="BDBDBD" w:sz="1"/>
            </w:tcBorders>
            <w:shd w:fill="F5F5F5" w:val="clear"/>
            <w:tcMar>
              <w:top w:type="dxa" w:w="80"/>
              <w:left w:type="dxa" w:w="160"/>
              <w:bottom w:type="dxa" w:w="80"/>
              <w:right w:type="dxa" w:w="160"/>
            </w:tcMar>
          </w:tcPr>
          <w:p>
            <w:r>
              <w:rPr>
                <w:rFonts w:ascii="Calibri" w:cs="Calibri" w:eastAsia="Calibri" w:hAnsi="Calibri"/>
                <w:color w:val="212121"/>
                <w:sz w:val="20"/>
                <w:szCs w:val="20"/>
              </w:rPr>
              <w:t xml:space="preserve">/history</w:t>
            </w:r>
          </w:p>
        </w:tc>
        <w:tc>
          <w:tcPr>
            <w:tcW w:type="dxa" w:w="2200"/>
            <w:tcBorders>
              <w:top w:val="single" w:color="BDBDBD" w:sz="1"/>
              <w:left w:val="single" w:color="BDBDBD" w:sz="1"/>
              <w:bottom w:val="single" w:color="BDBDBD" w:sz="1"/>
              <w:right w:val="single" w:color="BDBDBD" w:sz="1"/>
            </w:tcBorders>
            <w:shd w:fill="F5F5F5" w:val="clear"/>
            <w:tcMar>
              <w:top w:type="dxa" w:w="80"/>
              <w:left w:type="dxa" w:w="160"/>
              <w:bottom w:type="dxa" w:w="80"/>
              <w:right w:type="dxa" w:w="160"/>
            </w:tcMar>
          </w:tcPr>
          <w:p>
            <w:r>
              <w:rPr>
                <w:rFonts w:ascii="Calibri" w:cs="Calibri" w:eastAsia="Calibri" w:hAnsi="Calibri"/>
                <w:color w:val="212121"/>
                <w:sz w:val="20"/>
                <w:szCs w:val="20"/>
              </w:rPr>
              <w:t xml:space="preserve">HistoryScreen</w:t>
            </w:r>
          </w:p>
        </w:tc>
        <w:tc>
          <w:tcPr>
            <w:tcW w:type="dxa" w:w="5760"/>
            <w:tcBorders>
              <w:top w:val="single" w:color="BDBDBD" w:sz="1"/>
              <w:left w:val="single" w:color="BDBDBD" w:sz="1"/>
              <w:bottom w:val="single" w:color="BDBDBD" w:sz="1"/>
              <w:right w:val="single" w:color="BDBDBD" w:sz="1"/>
            </w:tcBorders>
            <w:shd w:fill="F5F5F5" w:val="clear"/>
            <w:tcMar>
              <w:top w:type="dxa" w:w="80"/>
              <w:left w:type="dxa" w:w="160"/>
              <w:bottom w:type="dxa" w:w="80"/>
              <w:right w:type="dxa" w:w="160"/>
            </w:tcMar>
          </w:tcPr>
          <w:p>
            <w:r>
              <w:rPr>
                <w:rFonts w:ascii="Calibri" w:cs="Calibri" w:eastAsia="Calibri" w:hAnsi="Calibri"/>
                <w:color w:val="212121"/>
                <w:sz w:val="20"/>
                <w:szCs w:val="20"/>
              </w:rPr>
              <w:t xml:space="preserve">Lista de plantas identificadas con buscador en tiempo real. Filtrado por nombre, nombre científico y familia.</w:t>
            </w:r>
          </w:p>
        </w:tc>
      </w:tr>
      <w:tr>
        <w:tc>
          <w:tcPr>
            <w:tcW w:type="dxa" w:w="140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/detail/:id</w:t>
            </w:r>
          </w:p>
        </w:tc>
        <w:tc>
          <w:tcPr>
            <w:tcW w:type="dxa" w:w="220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PlantDetailScreen</w:t>
            </w:r>
          </w:p>
        </w:tc>
        <w:tc>
          <w:tcPr>
            <w:tcW w:type="dxa" w:w="576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Detalle completo de un escaneo: imagen hero, nombre, familia, barra de confianza, género botánico.</w:t>
            </w:r>
          </w:p>
        </w:tc>
      </w:tr>
      <w:tr>
        <w:tc>
          <w:tcPr>
            <w:tcW w:type="dxa" w:w="1400"/>
            <w:tcBorders>
              <w:top w:val="single" w:color="BDBDBD" w:sz="1"/>
              <w:left w:val="single" w:color="BDBDBD" w:sz="1"/>
              <w:bottom w:val="single" w:color="BDBDBD" w:sz="1"/>
              <w:right w:val="single" w:color="BDBDBD" w:sz="1"/>
            </w:tcBorders>
            <w:shd w:fill="F5F5F5" w:val="clear"/>
            <w:tcMar>
              <w:top w:type="dxa" w:w="80"/>
              <w:left w:type="dxa" w:w="160"/>
              <w:bottom w:type="dxa" w:w="80"/>
              <w:right w:type="dxa" w:w="160"/>
            </w:tcMar>
          </w:tcPr>
          <w:p>
            <w:r>
              <w:rPr>
                <w:rFonts w:ascii="Calibri" w:cs="Calibri" w:eastAsia="Calibri" w:hAnsi="Calibri"/>
                <w:color w:val="212121"/>
                <w:sz w:val="20"/>
                <w:szCs w:val="20"/>
              </w:rPr>
              <w:t xml:space="preserve">/explore</w:t>
            </w:r>
          </w:p>
        </w:tc>
        <w:tc>
          <w:tcPr>
            <w:tcW w:type="dxa" w:w="2200"/>
            <w:tcBorders>
              <w:top w:val="single" w:color="BDBDBD" w:sz="1"/>
              <w:left w:val="single" w:color="BDBDBD" w:sz="1"/>
              <w:bottom w:val="single" w:color="BDBDBD" w:sz="1"/>
              <w:right w:val="single" w:color="BDBDBD" w:sz="1"/>
            </w:tcBorders>
            <w:shd w:fill="F5F5F5" w:val="clear"/>
            <w:tcMar>
              <w:top w:type="dxa" w:w="80"/>
              <w:left w:type="dxa" w:w="160"/>
              <w:bottom w:type="dxa" w:w="80"/>
              <w:right w:type="dxa" w:w="160"/>
            </w:tcMar>
          </w:tcPr>
          <w:p>
            <w:r>
              <w:rPr>
                <w:rFonts w:ascii="Calibri" w:cs="Calibri" w:eastAsia="Calibri" w:hAnsi="Calibri"/>
                <w:color w:val="212121"/>
                <w:sz w:val="20"/>
                <w:szCs w:val="20"/>
              </w:rPr>
              <w:t xml:space="preserve">ExploreScreen</w:t>
            </w:r>
          </w:p>
        </w:tc>
        <w:tc>
          <w:tcPr>
            <w:tcW w:type="dxa" w:w="5760"/>
            <w:tcBorders>
              <w:top w:val="single" w:color="BDBDBD" w:sz="1"/>
              <w:left w:val="single" w:color="BDBDBD" w:sz="1"/>
              <w:bottom w:val="single" w:color="BDBDBD" w:sz="1"/>
              <w:right w:val="single" w:color="BDBDBD" w:sz="1"/>
            </w:tcBorders>
            <w:shd w:fill="F5F5F5" w:val="clear"/>
            <w:tcMar>
              <w:top w:type="dxa" w:w="80"/>
              <w:left w:type="dxa" w:w="160"/>
              <w:bottom w:type="dxa" w:w="80"/>
              <w:right w:type="dxa" w:w="160"/>
            </w:tcMar>
          </w:tcPr>
          <w:p>
            <w:r>
              <w:rPr>
                <w:rFonts w:ascii="Calibri" w:cs="Calibri" w:eastAsia="Calibri" w:hAnsi="Calibri"/>
                <w:color w:val="212121"/>
                <w:sz w:val="20"/>
                <w:szCs w:val="20"/>
              </w:rPr>
              <w:t xml:space="preserve">Catálogo informativo estático: curiosidades botánicas, categorías de plantas, explicación del flujo de PlantNet.</w:t>
            </w:r>
          </w:p>
        </w:tc>
      </w:tr>
      <w:tr>
        <w:tc>
          <w:tcPr>
            <w:tcW w:type="dxa" w:w="140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/profile</w:t>
            </w:r>
          </w:p>
        </w:tc>
        <w:tc>
          <w:tcPr>
            <w:tcW w:type="dxa" w:w="220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ProfileScreen</w:t>
            </w:r>
          </w:p>
        </w:tc>
        <w:tc>
          <w:tcPr>
            <w:tcW w:type="dxa" w:w="576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Perfil de usuario, estadísticas (escaneos, familias, nivel XP), logros y configuración (tema, notificaciones, idioma).</w:t>
            </w:r>
          </w:p>
        </w:tc>
      </w:tr>
    </w:tbl>
    <w:p>
      <w:pPr>
        <w:spacing w:after="0" w:before="0"/>
      </w:pPr>
    </w:p>
    <w:p>
      <w:pPr>
        <w:spacing w:after="160" w:before="280"/>
      </w:pPr>
      <w:r>
        <w:rPr>
          <w:rFonts w:ascii="Calibri" w:cs="Calibri" w:eastAsia="Calibri" w:hAnsi="Calibri"/>
          <w:b/>
          <w:bCs/>
          <w:color w:val="388E3C"/>
          <w:sz w:val="24"/>
          <w:szCs w:val="24"/>
        </w:rPr>
        <w:t xml:space="preserve">3.2.4 Módulo de autenticación</w:t>
      </w:r>
    </w:p>
    <w:p>
      <w:pPr>
        <w:spacing w:after="140" w:before="80"/>
        <w:jc w:val="both"/>
      </w:pPr>
      <w:r>
        <w:rPr>
          <w:rFonts w:ascii="Calibri" w:cs="Calibri" w:eastAsia="Calibri" w:hAnsi="Calibri"/>
          <w:b w:val="false"/>
          <w:bCs w:val="false"/>
          <w:i w:val="false"/>
          <w:iCs w:val="false"/>
          <w:color w:val="212121"/>
          <w:sz w:val="22"/>
          <w:szCs w:val="22"/>
        </w:rPr>
        <w:t xml:space="preserve">La autenticación se gestiona en SupabaseService mediante el cliente GoTrue de Supabase, que es funcionalmente equivalente a Firebase Authentication. El flujo es el siguiente:</w:t>
      </w:r>
    </w:p>
    <w:p>
      <w:pPr>
        <w:pStyle w:val="ListParagraph"/>
        <w:numPr>
          <w:ilvl w:val="0"/>
          <w:numId w:val="2"/>
        </w:numPr>
        <w:spacing w:after="60" w:before="60"/>
      </w:pPr>
      <w:r>
        <w:rPr>
          <w:rFonts w:ascii="Calibri" w:cs="Calibri" w:eastAsia="Calibri" w:hAnsi="Calibri"/>
          <w:color w:val="212121"/>
          <w:sz w:val="22"/>
          <w:szCs w:val="22"/>
        </w:rPr>
        <w:t xml:space="preserve">El usuario ingresa su correo electrónico y contraseña en LoginScreen.</w:t>
      </w:r>
    </w:p>
    <w:p>
      <w:pPr>
        <w:pStyle w:val="ListParagraph"/>
        <w:numPr>
          <w:ilvl w:val="0"/>
          <w:numId w:val="2"/>
        </w:numPr>
        <w:spacing w:after="60" w:before="60"/>
      </w:pPr>
      <w:r>
        <w:rPr>
          <w:rFonts w:ascii="Calibri" w:cs="Calibri" w:eastAsia="Calibri" w:hAnsi="Calibri"/>
          <w:color w:val="212121"/>
          <w:sz w:val="22"/>
          <w:szCs w:val="22"/>
        </w:rPr>
        <w:t xml:space="preserve">AuthProvider valida los campos (no vacíos, formato de email, mínimo 6 caracteres en contraseña).</w:t>
      </w:r>
    </w:p>
    <w:p>
      <w:pPr>
        <w:pStyle w:val="ListParagraph"/>
        <w:numPr>
          <w:ilvl w:val="0"/>
          <w:numId w:val="2"/>
        </w:numPr>
        <w:spacing w:after="60" w:before="60"/>
      </w:pPr>
      <w:r>
        <w:rPr>
          <w:rFonts w:ascii="Calibri" w:cs="Calibri" w:eastAsia="Calibri" w:hAnsi="Calibri"/>
          <w:color w:val="212121"/>
          <w:sz w:val="22"/>
          <w:szCs w:val="22"/>
        </w:rPr>
        <w:t xml:space="preserve">Si el modo activo es “Login”, se invoca supabase.auth.signInWithPassword(); si es “Registro”, se invoca supabase.auth.signUp() con metadata que incluye el nombre del usuario.</w:t>
      </w:r>
    </w:p>
    <w:p>
      <w:pPr>
        <w:pStyle w:val="ListParagraph"/>
        <w:numPr>
          <w:ilvl w:val="0"/>
          <w:numId w:val="2"/>
        </w:numPr>
        <w:spacing w:after="60" w:before="60"/>
      </w:pPr>
      <w:r>
        <w:rPr>
          <w:rFonts w:ascii="Calibri" w:cs="Calibri" w:eastAsia="Calibri" w:hAnsi="Calibri"/>
          <w:color w:val="212121"/>
          <w:sz w:val="22"/>
          <w:szCs w:val="22"/>
        </w:rPr>
        <w:t xml:space="preserve">Un resultado exitoso devuelve un objeto User de Supabase, del que se extrae el UUID, email y nombre para construir el modelo UserModel local.</w:t>
      </w:r>
    </w:p>
    <w:p>
      <w:pPr>
        <w:pStyle w:val="ListParagraph"/>
        <w:numPr>
          <w:ilvl w:val="0"/>
          <w:numId w:val="2"/>
        </w:numPr>
        <w:spacing w:after="60" w:before="60"/>
      </w:pPr>
      <w:r>
        <w:rPr>
          <w:rFonts w:ascii="Calibri" w:cs="Calibri" w:eastAsia="Calibri" w:hAnsi="Calibri"/>
          <w:color w:val="212121"/>
          <w:sz w:val="22"/>
          <w:szCs w:val="22"/>
        </w:rPr>
        <w:t xml:space="preserve">El estado global de sesión se expone a toda la app mediante AuthProvider (ChangeNotifier), permitiendo que cualquier pantalla reaccione a cambios de sesión.</w:t>
      </w:r>
    </w:p>
    <w:p>
      <w:pPr>
        <w:spacing w:after="140" w:before="80"/>
        <w:jc w:val="both"/>
      </w:pPr>
      <w:r>
        <w:rPr>
          <w:rFonts w:ascii="Calibri" w:cs="Calibri" w:eastAsia="Calibri" w:hAnsi="Calibri"/>
          <w:b w:val="false"/>
          <w:bCs w:val="false"/>
          <w:i w:val="false"/>
          <w:iCs w:val="false"/>
          <w:color w:val="212121"/>
          <w:sz w:val="22"/>
          <w:szCs w:val="22"/>
        </w:rPr>
        <w:t xml:space="preserve">La principal mejora respecto al flujo original es que Supabase Auth maneja automáticamente la persistencia de la sesión en el dispositivo, a diferencia de Firebase donde era necesario manejar el estado de FirebaseUser manualmente.</w:t>
      </w:r>
    </w:p>
    <w:p>
      <w:pPr>
        <w:spacing w:after="160" w:before="280"/>
      </w:pPr>
      <w:r>
        <w:rPr>
          <w:rFonts w:ascii="Calibri" w:cs="Calibri" w:eastAsia="Calibri" w:hAnsi="Calibri"/>
          <w:b/>
          <w:bCs/>
          <w:color w:val="388E3C"/>
          <w:sz w:val="24"/>
          <w:szCs w:val="24"/>
        </w:rPr>
        <w:t xml:space="preserve">3.2.5 Módulo de escaneo e identificación</w:t>
      </w:r>
    </w:p>
    <w:p>
      <w:pPr>
        <w:spacing w:after="140" w:before="80"/>
        <w:jc w:val="both"/>
      </w:pPr>
      <w:r>
        <w:rPr>
          <w:rFonts w:ascii="Calibri" w:cs="Calibri" w:eastAsia="Calibri" w:hAnsi="Calibri"/>
          <w:b w:val="false"/>
          <w:bCs w:val="false"/>
          <w:i w:val="false"/>
          <w:iCs w:val="false"/>
          <w:color w:val="212121"/>
          <w:sz w:val="22"/>
          <w:szCs w:val="22"/>
        </w:rPr>
        <w:t xml:space="preserve">Este es el módulo central de la aplicación. Su flujo completo 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rPr>
          <w:tblHeader/>
        </w:trPr>
        <w:tc>
          <w:tcPr>
            <w:tcW w:type="dxa" w:w="560"/>
            <w:tcBorders>
              <w:top w:val="single" w:color="388E3C" w:sz="1"/>
              <w:left w:val="single" w:color="388E3C" w:sz="1"/>
              <w:bottom w:val="single" w:color="388E3C" w:sz="1"/>
              <w:right w:val="single" w:color="388E3C" w:sz="1"/>
            </w:tcBorders>
            <w:shd w:fill="388E3C" w:val="clear"/>
            <w:tcMar>
              <w:top w:type="dxa" w:w="100"/>
              <w:left w:type="dxa" w:w="160"/>
              <w:bottom w:type="dxa" w:w="100"/>
              <w:right w:type="dxa" w:w="160"/>
            </w:tcMar>
          </w:tcPr>
          <w:p>
            <w:r>
              <w:rPr>
                <w:rFonts w:ascii="Calibri" w:cs="Calibri" w:eastAsia="Calibri" w:hAnsi="Calibri"/>
                <w:b/>
                <w:bCs/>
                <w:color w:val="FFFFFF"/>
                <w:sz w:val="20"/>
                <w:szCs w:val="20"/>
              </w:rPr>
              <w:t xml:space="preserve">Paso</w:t>
            </w:r>
          </w:p>
        </w:tc>
        <w:tc>
          <w:tcPr>
            <w:tcW w:type="dxa" w:w="8800"/>
            <w:tcBorders>
              <w:top w:val="single" w:color="388E3C" w:sz="1"/>
              <w:left w:val="single" w:color="388E3C" w:sz="1"/>
              <w:bottom w:val="single" w:color="388E3C" w:sz="1"/>
              <w:right w:val="single" w:color="388E3C" w:sz="1"/>
            </w:tcBorders>
            <w:shd w:fill="388E3C" w:val="clear"/>
            <w:tcMar>
              <w:top w:type="dxa" w:w="100"/>
              <w:left w:type="dxa" w:w="160"/>
              <w:bottom w:type="dxa" w:w="100"/>
              <w:right w:type="dxa" w:w="160"/>
            </w:tcMar>
          </w:tcPr>
          <w:p>
            <w:r>
              <w:rPr>
                <w:rFonts w:ascii="Calibri" w:cs="Calibri" w:eastAsia="Calibri" w:hAnsi="Calibri"/>
                <w:b/>
                <w:bCs/>
                <w:color w:val="FFFFFF"/>
                <w:sz w:val="20"/>
                <w:szCs w:val="20"/>
              </w:rPr>
              <w:t xml:space="preserve">Descripción del proceso</w:t>
            </w:r>
          </w:p>
        </w:tc>
      </w:tr>
      <w:tr>
        <w:tc>
          <w:tcPr>
            <w:tcW w:type="dxa" w:w="56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1</w:t>
            </w:r>
          </w:p>
        </w:tc>
        <w:tc>
          <w:tcPr>
            <w:tcW w:type="dxa" w:w="880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El usuario selecciona "Cámara" o "Galería". Se abre el selector de imágenes del sistema mediante image_picker.</w:t>
            </w:r>
          </w:p>
        </w:tc>
      </w:tr>
      <w:tr>
        <w:tc>
          <w:tcPr>
            <w:tcW w:type="dxa" w:w="560"/>
            <w:tcBorders>
              <w:top w:val="single" w:color="BDBDBD" w:sz="1"/>
              <w:left w:val="single" w:color="BDBDBD" w:sz="1"/>
              <w:bottom w:val="single" w:color="BDBDBD" w:sz="1"/>
              <w:right w:val="single" w:color="BDBDBD" w:sz="1"/>
            </w:tcBorders>
            <w:shd w:fill="F5F5F5" w:val="clear"/>
            <w:tcMar>
              <w:top w:type="dxa" w:w="80"/>
              <w:left w:type="dxa" w:w="160"/>
              <w:bottom w:type="dxa" w:w="80"/>
              <w:right w:type="dxa" w:w="160"/>
            </w:tcMar>
          </w:tcPr>
          <w:p>
            <w:r>
              <w:rPr>
                <w:rFonts w:ascii="Calibri" w:cs="Calibri" w:eastAsia="Calibri" w:hAnsi="Calibri"/>
                <w:color w:val="212121"/>
                <w:sz w:val="20"/>
                <w:szCs w:val="20"/>
              </w:rPr>
              <w:t xml:space="preserve">2</w:t>
            </w:r>
          </w:p>
        </w:tc>
        <w:tc>
          <w:tcPr>
            <w:tcW w:type="dxa" w:w="8800"/>
            <w:tcBorders>
              <w:top w:val="single" w:color="BDBDBD" w:sz="1"/>
              <w:left w:val="single" w:color="BDBDBD" w:sz="1"/>
              <w:bottom w:val="single" w:color="BDBDBD" w:sz="1"/>
              <w:right w:val="single" w:color="BDBDBD" w:sz="1"/>
            </w:tcBorders>
            <w:shd w:fill="F5F5F5" w:val="clear"/>
            <w:tcMar>
              <w:top w:type="dxa" w:w="80"/>
              <w:left w:type="dxa" w:w="160"/>
              <w:bottom w:type="dxa" w:w="80"/>
              <w:right w:type="dxa" w:w="160"/>
            </w:tcMar>
          </w:tcPr>
          <w:p>
            <w:r>
              <w:rPr>
                <w:rFonts w:ascii="Calibri" w:cs="Calibri" w:eastAsia="Calibri" w:hAnsi="Calibri"/>
                <w:color w:val="212121"/>
                <w:sz w:val="20"/>
                <w:szCs w:val="20"/>
              </w:rPr>
              <w:t xml:space="preserve">La imagen seleccionada se almacena como un objeto File en el sistema de archivos local del dispositivo.</w:t>
            </w:r>
          </w:p>
        </w:tc>
      </w:tr>
      <w:tr>
        <w:tc>
          <w:tcPr>
            <w:tcW w:type="dxa" w:w="56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3</w:t>
            </w:r>
          </w:p>
        </w:tc>
        <w:tc>
          <w:tcPr>
            <w:tcW w:type="dxa" w:w="880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Se muestra un diálogo modal de carga mientras se procesa el análisis.</w:t>
            </w:r>
          </w:p>
        </w:tc>
      </w:tr>
      <w:tr>
        <w:tc>
          <w:tcPr>
            <w:tcW w:type="dxa" w:w="560"/>
            <w:tcBorders>
              <w:top w:val="single" w:color="BDBDBD" w:sz="1"/>
              <w:left w:val="single" w:color="BDBDBD" w:sz="1"/>
              <w:bottom w:val="single" w:color="BDBDBD" w:sz="1"/>
              <w:right w:val="single" w:color="BDBDBD" w:sz="1"/>
            </w:tcBorders>
            <w:shd w:fill="F5F5F5" w:val="clear"/>
            <w:tcMar>
              <w:top w:type="dxa" w:w="80"/>
              <w:left w:type="dxa" w:w="160"/>
              <w:bottom w:type="dxa" w:w="80"/>
              <w:right w:type="dxa" w:w="160"/>
            </w:tcMar>
          </w:tcPr>
          <w:p>
            <w:r>
              <w:rPr>
                <w:rFonts w:ascii="Calibri" w:cs="Calibri" w:eastAsia="Calibri" w:hAnsi="Calibri"/>
                <w:color w:val="212121"/>
                <w:sz w:val="20"/>
                <w:szCs w:val="20"/>
              </w:rPr>
              <w:t xml:space="preserve">4</w:t>
            </w:r>
          </w:p>
        </w:tc>
        <w:tc>
          <w:tcPr>
            <w:tcW w:type="dxa" w:w="8800"/>
            <w:tcBorders>
              <w:top w:val="single" w:color="BDBDBD" w:sz="1"/>
              <w:left w:val="single" w:color="BDBDBD" w:sz="1"/>
              <w:bottom w:val="single" w:color="BDBDBD" w:sz="1"/>
              <w:right w:val="single" w:color="BDBDBD" w:sz="1"/>
            </w:tcBorders>
            <w:shd w:fill="F5F5F5" w:val="clear"/>
            <w:tcMar>
              <w:top w:type="dxa" w:w="80"/>
              <w:left w:type="dxa" w:w="160"/>
              <w:bottom w:type="dxa" w:w="80"/>
              <w:right w:type="dxa" w:w="160"/>
            </w:tcMar>
          </w:tcPr>
          <w:p>
            <w:r>
              <w:rPr>
                <w:rFonts w:ascii="Calibri" w:cs="Calibri" w:eastAsia="Calibri" w:hAnsi="Calibri"/>
                <w:color w:val="212121"/>
                <w:sz w:val="20"/>
                <w:szCs w:val="20"/>
              </w:rPr>
              <w:t xml:space="preserve">HistoryProvider.analyzeAndSave() envía el archivo como POST multipart al endpoint: https://my-api.plantnet.org/v2/identify/all?api-key={KEY}</w:t>
            </w:r>
          </w:p>
        </w:tc>
      </w:tr>
      <w:tr>
        <w:tc>
          <w:tcPr>
            <w:tcW w:type="dxa" w:w="56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5</w:t>
            </w:r>
          </w:p>
        </w:tc>
        <w:tc>
          <w:tcPr>
            <w:tcW w:type="dxa" w:w="880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PlantNet devuelve una lista de resultados ordenados por score de confianza (0.0 a 1.0). Se selecciona el primero (mejor coincidencia).</w:t>
            </w:r>
          </w:p>
        </w:tc>
      </w:tr>
      <w:tr>
        <w:tc>
          <w:tcPr>
            <w:tcW w:type="dxa" w:w="560"/>
            <w:tcBorders>
              <w:top w:val="single" w:color="BDBDBD" w:sz="1"/>
              <w:left w:val="single" w:color="BDBDBD" w:sz="1"/>
              <w:bottom w:val="single" w:color="BDBDBD" w:sz="1"/>
              <w:right w:val="single" w:color="BDBDBD" w:sz="1"/>
            </w:tcBorders>
            <w:shd w:fill="F5F5F5" w:val="clear"/>
            <w:tcMar>
              <w:top w:type="dxa" w:w="80"/>
              <w:left w:type="dxa" w:w="160"/>
              <w:bottom w:type="dxa" w:w="80"/>
              <w:right w:type="dxa" w:w="160"/>
            </w:tcMar>
          </w:tcPr>
          <w:p>
            <w:r>
              <w:rPr>
                <w:rFonts w:ascii="Calibri" w:cs="Calibri" w:eastAsia="Calibri" w:hAnsi="Calibri"/>
                <w:color w:val="212121"/>
                <w:sz w:val="20"/>
                <w:szCs w:val="20"/>
              </w:rPr>
              <w:t xml:space="preserve">6</w:t>
            </w:r>
          </w:p>
        </w:tc>
        <w:tc>
          <w:tcPr>
            <w:tcW w:type="dxa" w:w="8800"/>
            <w:tcBorders>
              <w:top w:val="single" w:color="BDBDBD" w:sz="1"/>
              <w:left w:val="single" w:color="BDBDBD" w:sz="1"/>
              <w:bottom w:val="single" w:color="BDBDBD" w:sz="1"/>
              <w:right w:val="single" w:color="BDBDBD" w:sz="1"/>
            </w:tcBorders>
            <w:shd w:fill="F5F5F5" w:val="clear"/>
            <w:tcMar>
              <w:top w:type="dxa" w:w="80"/>
              <w:left w:type="dxa" w:w="160"/>
              <w:bottom w:type="dxa" w:w="80"/>
              <w:right w:type="dxa" w:w="160"/>
            </w:tcMar>
          </w:tcPr>
          <w:p>
            <w:r>
              <w:rPr>
                <w:rFonts w:ascii="Calibri" w:cs="Calibri" w:eastAsia="Calibri" w:hAnsi="Calibri"/>
                <w:color w:val="212121"/>
                <w:sz w:val="20"/>
                <w:szCs w:val="20"/>
              </w:rPr>
              <w:t xml:space="preserve">Se construye el objeto PlantHistory con: nombre científico, nombre común, familia, género, confianza, ruta de imagen y timestamp.</w:t>
            </w:r>
          </w:p>
        </w:tc>
      </w:tr>
      <w:tr>
        <w:tc>
          <w:tcPr>
            <w:tcW w:type="dxa" w:w="56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7</w:t>
            </w:r>
          </w:p>
        </w:tc>
        <w:tc>
          <w:tcPr>
            <w:tcW w:type="dxa" w:w="880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El objeto se inserta en la tabla plant_history de Supabase mediante supabase.from('plant_history').insert().</w:t>
            </w:r>
          </w:p>
        </w:tc>
      </w:tr>
      <w:tr>
        <w:tc>
          <w:tcPr>
            <w:tcW w:type="dxa" w:w="560"/>
            <w:tcBorders>
              <w:top w:val="single" w:color="BDBDBD" w:sz="1"/>
              <w:left w:val="single" w:color="BDBDBD" w:sz="1"/>
              <w:bottom w:val="single" w:color="BDBDBD" w:sz="1"/>
              <w:right w:val="single" w:color="BDBDBD" w:sz="1"/>
            </w:tcBorders>
            <w:shd w:fill="F5F5F5" w:val="clear"/>
            <w:tcMar>
              <w:top w:type="dxa" w:w="80"/>
              <w:left w:type="dxa" w:w="160"/>
              <w:bottom w:type="dxa" w:w="80"/>
              <w:right w:type="dxa" w:w="160"/>
            </w:tcMar>
          </w:tcPr>
          <w:p>
            <w:r>
              <w:rPr>
                <w:rFonts w:ascii="Calibri" w:cs="Calibri" w:eastAsia="Calibri" w:hAnsi="Calibri"/>
                <w:color w:val="212121"/>
                <w:sz w:val="20"/>
                <w:szCs w:val="20"/>
              </w:rPr>
              <w:t xml:space="preserve">8</w:t>
            </w:r>
          </w:p>
        </w:tc>
        <w:tc>
          <w:tcPr>
            <w:tcW w:type="dxa" w:w="8800"/>
            <w:tcBorders>
              <w:top w:val="single" w:color="BDBDBD" w:sz="1"/>
              <w:left w:val="single" w:color="BDBDBD" w:sz="1"/>
              <w:bottom w:val="single" w:color="BDBDBD" w:sz="1"/>
              <w:right w:val="single" w:color="BDBDBD" w:sz="1"/>
            </w:tcBorders>
            <w:shd w:fill="F5F5F5" w:val="clear"/>
            <w:tcMar>
              <w:top w:type="dxa" w:w="80"/>
              <w:left w:type="dxa" w:w="160"/>
              <w:bottom w:type="dxa" w:w="80"/>
              <w:right w:type="dxa" w:w="160"/>
            </w:tcMar>
          </w:tcPr>
          <w:p>
            <w:r>
              <w:rPr>
                <w:rFonts w:ascii="Calibri" w:cs="Calibri" w:eastAsia="Calibri" w:hAnsi="Calibri"/>
                <w:color w:val="212121"/>
                <w:sz w:val="20"/>
                <w:szCs w:val="20"/>
              </w:rPr>
              <w:t xml:space="preserve">La lista local de historial se actualiza inmediatamente sin necesidad de recargar desde la base de datos.</w:t>
            </w:r>
          </w:p>
        </w:tc>
      </w:tr>
      <w:tr>
        <w:tc>
          <w:tcPr>
            <w:tcW w:type="dxa" w:w="56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9</w:t>
            </w:r>
          </w:p>
        </w:tc>
        <w:tc>
          <w:tcPr>
            <w:tcW w:type="dxa" w:w="880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Se muestra un BottomSheet con el resultado: nombre, familia, confianza y botón para ver el detalle completo.</w:t>
            </w:r>
          </w:p>
        </w:tc>
      </w:tr>
    </w:tbl>
    <w:p>
      <w:pPr>
        <w:spacing w:after="0" w:before="0"/>
      </w:pPr>
    </w:p>
    <w:p>
      <w:pPr>
        <w:spacing w:after="160" w:before="280"/>
      </w:pPr>
      <w:r>
        <w:rPr>
          <w:rFonts w:ascii="Calibri" w:cs="Calibri" w:eastAsia="Calibri" w:hAnsi="Calibri"/>
          <w:b/>
          <w:bCs/>
          <w:color w:val="388E3C"/>
          <w:sz w:val="24"/>
          <w:szCs w:val="24"/>
        </w:rPr>
        <w:t xml:space="preserve">3.2.6 Modelo de datos: PlantHistory</w:t>
      </w:r>
    </w:p>
    <w:p>
      <w:pPr>
        <w:spacing w:after="140" w:before="80"/>
        <w:jc w:val="both"/>
      </w:pPr>
      <w:r>
        <w:rPr>
          <w:rFonts w:ascii="Calibri" w:cs="Calibri" w:eastAsia="Calibri" w:hAnsi="Calibri"/>
          <w:b w:val="false"/>
          <w:bCs w:val="false"/>
          <w:i w:val="false"/>
          <w:iCs w:val="false"/>
          <w:color w:val="212121"/>
          <w:sz w:val="22"/>
          <w:szCs w:val="22"/>
        </w:rPr>
        <w:t xml:space="preserve">El modelo central de datos de la aplicación es PlantHistory, que representa un registro de identificación de planta almacenado en la base de datos. Su estructura 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388E3C" w:sz="1"/>
              <w:left w:val="single" w:color="388E3C" w:sz="1"/>
              <w:bottom w:val="single" w:color="388E3C" w:sz="1"/>
              <w:right w:val="single" w:color="388E3C" w:sz="1"/>
            </w:tcBorders>
            <w:shd w:fill="388E3C" w:val="clear"/>
            <w:tcMar>
              <w:top w:type="dxa" w:w="100"/>
              <w:left w:type="dxa" w:w="160"/>
              <w:bottom w:type="dxa" w:w="100"/>
              <w:right w:type="dxa" w:w="160"/>
            </w:tcMar>
          </w:tcPr>
          <w:p>
            <w:r>
              <w:rPr>
                <w:rFonts w:ascii="Calibri" w:cs="Calibri" w:eastAsia="Calibri" w:hAnsi="Calibri"/>
                <w:b/>
                <w:bCs/>
                <w:color w:val="FFFFFF"/>
                <w:sz w:val="20"/>
                <w:szCs w:val="20"/>
              </w:rPr>
              <w:t xml:space="preserve">Campo</w:t>
            </w:r>
          </w:p>
        </w:tc>
        <w:tc>
          <w:tcPr>
            <w:tcW w:type="dxa" w:w="1800"/>
            <w:tcBorders>
              <w:top w:val="single" w:color="388E3C" w:sz="1"/>
              <w:left w:val="single" w:color="388E3C" w:sz="1"/>
              <w:bottom w:val="single" w:color="388E3C" w:sz="1"/>
              <w:right w:val="single" w:color="388E3C" w:sz="1"/>
            </w:tcBorders>
            <w:shd w:fill="388E3C" w:val="clear"/>
            <w:tcMar>
              <w:top w:type="dxa" w:w="100"/>
              <w:left w:type="dxa" w:w="160"/>
              <w:bottom w:type="dxa" w:w="100"/>
              <w:right w:type="dxa" w:w="160"/>
            </w:tcMar>
          </w:tcPr>
          <w:p>
            <w:r>
              <w:rPr>
                <w:rFonts w:ascii="Calibri" w:cs="Calibri" w:eastAsia="Calibri" w:hAnsi="Calibri"/>
                <w:b/>
                <w:bCs/>
                <w:color w:val="FFFFFF"/>
                <w:sz w:val="20"/>
                <w:szCs w:val="20"/>
              </w:rPr>
              <w:t xml:space="preserve">Tipo</w:t>
            </w:r>
          </w:p>
        </w:tc>
        <w:tc>
          <w:tcPr>
            <w:tcW w:type="dxa" w:w="5560"/>
            <w:tcBorders>
              <w:top w:val="single" w:color="388E3C" w:sz="1"/>
              <w:left w:val="single" w:color="388E3C" w:sz="1"/>
              <w:bottom w:val="single" w:color="388E3C" w:sz="1"/>
              <w:right w:val="single" w:color="388E3C" w:sz="1"/>
            </w:tcBorders>
            <w:shd w:fill="388E3C" w:val="clear"/>
            <w:tcMar>
              <w:top w:type="dxa" w:w="100"/>
              <w:left w:type="dxa" w:w="160"/>
              <w:bottom w:type="dxa" w:w="100"/>
              <w:right w:type="dxa" w:w="160"/>
            </w:tcMar>
          </w:tcPr>
          <w:p>
            <w:r>
              <w:rPr>
                <w:rFonts w:ascii="Calibri" w:cs="Calibri" w:eastAsia="Calibri" w:hAnsi="Calibri"/>
                <w:b/>
                <w:bCs/>
                <w:color w:val="FFFFFF"/>
                <w:sz w:val="20"/>
                <w:szCs w:val="20"/>
              </w:rPr>
              <w:t xml:space="preserve">Descripción</w:t>
            </w:r>
          </w:p>
        </w:tc>
      </w:tr>
      <w:tr>
        <w:tc>
          <w:tcPr>
            <w:tcW w:type="dxa" w:w="200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id</w:t>
            </w:r>
          </w:p>
        </w:tc>
        <w:tc>
          <w:tcPr>
            <w:tcW w:type="dxa" w:w="180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String (UUID)</w:t>
            </w:r>
          </w:p>
        </w:tc>
        <w:tc>
          <w:tcPr>
            <w:tcW w:type="dxa" w:w="556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Identificador único generado automáticamente por Supabase.</w:t>
            </w:r>
          </w:p>
        </w:tc>
      </w:tr>
      <w:tr>
        <w:tc>
          <w:tcPr>
            <w:tcW w:type="dxa" w:w="2000"/>
            <w:tcBorders>
              <w:top w:val="single" w:color="BDBDBD" w:sz="1"/>
              <w:left w:val="single" w:color="BDBDBD" w:sz="1"/>
              <w:bottom w:val="single" w:color="BDBDBD" w:sz="1"/>
              <w:right w:val="single" w:color="BDBDBD" w:sz="1"/>
            </w:tcBorders>
            <w:shd w:fill="F5F5F5" w:val="clear"/>
            <w:tcMar>
              <w:top w:type="dxa" w:w="80"/>
              <w:left w:type="dxa" w:w="160"/>
              <w:bottom w:type="dxa" w:w="80"/>
              <w:right w:type="dxa" w:w="160"/>
            </w:tcMar>
          </w:tcPr>
          <w:p>
            <w:r>
              <w:rPr>
                <w:rFonts w:ascii="Calibri" w:cs="Calibri" w:eastAsia="Calibri" w:hAnsi="Calibri"/>
                <w:color w:val="212121"/>
                <w:sz w:val="20"/>
                <w:szCs w:val="20"/>
              </w:rPr>
              <w:t xml:space="preserve">userId</w:t>
            </w:r>
          </w:p>
        </w:tc>
        <w:tc>
          <w:tcPr>
            <w:tcW w:type="dxa" w:w="1800"/>
            <w:tcBorders>
              <w:top w:val="single" w:color="BDBDBD" w:sz="1"/>
              <w:left w:val="single" w:color="BDBDBD" w:sz="1"/>
              <w:bottom w:val="single" w:color="BDBDBD" w:sz="1"/>
              <w:right w:val="single" w:color="BDBDBD" w:sz="1"/>
            </w:tcBorders>
            <w:shd w:fill="F5F5F5" w:val="clear"/>
            <w:tcMar>
              <w:top w:type="dxa" w:w="80"/>
              <w:left w:type="dxa" w:w="160"/>
              <w:bottom w:type="dxa" w:w="80"/>
              <w:right w:type="dxa" w:w="160"/>
            </w:tcMar>
          </w:tcPr>
          <w:p>
            <w:r>
              <w:rPr>
                <w:rFonts w:ascii="Calibri" w:cs="Calibri" w:eastAsia="Calibri" w:hAnsi="Calibri"/>
                <w:color w:val="212121"/>
                <w:sz w:val="20"/>
                <w:szCs w:val="20"/>
              </w:rPr>
              <w:t xml:space="preserve">String (UUID)</w:t>
            </w:r>
          </w:p>
        </w:tc>
        <w:tc>
          <w:tcPr>
            <w:tcW w:type="dxa" w:w="5560"/>
            <w:tcBorders>
              <w:top w:val="single" w:color="BDBDBD" w:sz="1"/>
              <w:left w:val="single" w:color="BDBDBD" w:sz="1"/>
              <w:bottom w:val="single" w:color="BDBDBD" w:sz="1"/>
              <w:right w:val="single" w:color="BDBDBD" w:sz="1"/>
            </w:tcBorders>
            <w:shd w:fill="F5F5F5" w:val="clear"/>
            <w:tcMar>
              <w:top w:type="dxa" w:w="80"/>
              <w:left w:type="dxa" w:w="160"/>
              <w:bottom w:type="dxa" w:w="80"/>
              <w:right w:type="dxa" w:w="160"/>
            </w:tcMar>
          </w:tcPr>
          <w:p>
            <w:r>
              <w:rPr>
                <w:rFonts w:ascii="Calibri" w:cs="Calibri" w:eastAsia="Calibri" w:hAnsi="Calibri"/>
                <w:color w:val="212121"/>
                <w:sz w:val="20"/>
                <w:szCs w:val="20"/>
              </w:rPr>
              <w:t xml:space="preserve">UID del usuario autenticado, referencia a auth.users.</w:t>
            </w:r>
          </w:p>
        </w:tc>
      </w:tr>
      <w:tr>
        <w:tc>
          <w:tcPr>
            <w:tcW w:type="dxa" w:w="200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plantName</w:t>
            </w:r>
          </w:p>
        </w:tc>
        <w:tc>
          <w:tcPr>
            <w:tcW w:type="dxa" w:w="180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String</w:t>
            </w:r>
          </w:p>
        </w:tc>
        <w:tc>
          <w:tcPr>
            <w:tcW w:type="dxa" w:w="556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Nombre científico de la especie (ej. Helianthus annuus).</w:t>
            </w:r>
          </w:p>
        </w:tc>
      </w:tr>
      <w:tr>
        <w:tc>
          <w:tcPr>
            <w:tcW w:type="dxa" w:w="2000"/>
            <w:tcBorders>
              <w:top w:val="single" w:color="BDBDBD" w:sz="1"/>
              <w:left w:val="single" w:color="BDBDBD" w:sz="1"/>
              <w:bottom w:val="single" w:color="BDBDBD" w:sz="1"/>
              <w:right w:val="single" w:color="BDBDBD" w:sz="1"/>
            </w:tcBorders>
            <w:shd w:fill="F5F5F5" w:val="clear"/>
            <w:tcMar>
              <w:top w:type="dxa" w:w="80"/>
              <w:left w:type="dxa" w:w="160"/>
              <w:bottom w:type="dxa" w:w="80"/>
              <w:right w:type="dxa" w:w="160"/>
            </w:tcMar>
          </w:tcPr>
          <w:p>
            <w:r>
              <w:rPr>
                <w:rFonts w:ascii="Calibri" w:cs="Calibri" w:eastAsia="Calibri" w:hAnsi="Calibri"/>
                <w:color w:val="212121"/>
                <w:sz w:val="20"/>
                <w:szCs w:val="20"/>
              </w:rPr>
              <w:t xml:space="preserve">commonName</w:t>
            </w:r>
          </w:p>
        </w:tc>
        <w:tc>
          <w:tcPr>
            <w:tcW w:type="dxa" w:w="1800"/>
            <w:tcBorders>
              <w:top w:val="single" w:color="BDBDBD" w:sz="1"/>
              <w:left w:val="single" w:color="BDBDBD" w:sz="1"/>
              <w:bottom w:val="single" w:color="BDBDBD" w:sz="1"/>
              <w:right w:val="single" w:color="BDBDBD" w:sz="1"/>
            </w:tcBorders>
            <w:shd w:fill="F5F5F5" w:val="clear"/>
            <w:tcMar>
              <w:top w:type="dxa" w:w="80"/>
              <w:left w:type="dxa" w:w="160"/>
              <w:bottom w:type="dxa" w:w="80"/>
              <w:right w:type="dxa" w:w="160"/>
            </w:tcMar>
          </w:tcPr>
          <w:p>
            <w:r>
              <w:rPr>
                <w:rFonts w:ascii="Calibri" w:cs="Calibri" w:eastAsia="Calibri" w:hAnsi="Calibri"/>
                <w:color w:val="212121"/>
                <w:sz w:val="20"/>
                <w:szCs w:val="20"/>
              </w:rPr>
              <w:t xml:space="preserve">String</w:t>
            </w:r>
          </w:p>
        </w:tc>
        <w:tc>
          <w:tcPr>
            <w:tcW w:type="dxa" w:w="5560"/>
            <w:tcBorders>
              <w:top w:val="single" w:color="BDBDBD" w:sz="1"/>
              <w:left w:val="single" w:color="BDBDBD" w:sz="1"/>
              <w:bottom w:val="single" w:color="BDBDBD" w:sz="1"/>
              <w:right w:val="single" w:color="BDBDBD" w:sz="1"/>
            </w:tcBorders>
            <w:shd w:fill="F5F5F5" w:val="clear"/>
            <w:tcMar>
              <w:top w:type="dxa" w:w="80"/>
              <w:left w:type="dxa" w:w="160"/>
              <w:bottom w:type="dxa" w:w="80"/>
              <w:right w:type="dxa" w:w="160"/>
            </w:tcMar>
          </w:tcPr>
          <w:p>
            <w:r>
              <w:rPr>
                <w:rFonts w:ascii="Calibri" w:cs="Calibri" w:eastAsia="Calibri" w:hAnsi="Calibri"/>
                <w:color w:val="212121"/>
                <w:sz w:val="20"/>
                <w:szCs w:val="20"/>
              </w:rPr>
              <w:t xml:space="preserve">Nombre común en el idioma local (ej. Girasol).</w:t>
            </w:r>
          </w:p>
        </w:tc>
      </w:tr>
      <w:tr>
        <w:tc>
          <w:tcPr>
            <w:tcW w:type="dxa" w:w="200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familyName</w:t>
            </w:r>
          </w:p>
        </w:tc>
        <w:tc>
          <w:tcPr>
            <w:tcW w:type="dxa" w:w="180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String</w:t>
            </w:r>
          </w:p>
        </w:tc>
        <w:tc>
          <w:tcPr>
            <w:tcW w:type="dxa" w:w="556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Familia taxonómica (ej. Asteraceae).</w:t>
            </w:r>
          </w:p>
        </w:tc>
      </w:tr>
      <w:tr>
        <w:tc>
          <w:tcPr>
            <w:tcW w:type="dxa" w:w="2000"/>
            <w:tcBorders>
              <w:top w:val="single" w:color="BDBDBD" w:sz="1"/>
              <w:left w:val="single" w:color="BDBDBD" w:sz="1"/>
              <w:bottom w:val="single" w:color="BDBDBD" w:sz="1"/>
              <w:right w:val="single" w:color="BDBDBD" w:sz="1"/>
            </w:tcBorders>
            <w:shd w:fill="F5F5F5" w:val="clear"/>
            <w:tcMar>
              <w:top w:type="dxa" w:w="80"/>
              <w:left w:type="dxa" w:w="160"/>
              <w:bottom w:type="dxa" w:w="80"/>
              <w:right w:type="dxa" w:w="160"/>
            </w:tcMar>
          </w:tcPr>
          <w:p>
            <w:r>
              <w:rPr>
                <w:rFonts w:ascii="Calibri" w:cs="Calibri" w:eastAsia="Calibri" w:hAnsi="Calibri"/>
                <w:color w:val="212121"/>
                <w:sz w:val="20"/>
                <w:szCs w:val="20"/>
              </w:rPr>
              <w:t xml:space="preserve">confidence</w:t>
            </w:r>
          </w:p>
        </w:tc>
        <w:tc>
          <w:tcPr>
            <w:tcW w:type="dxa" w:w="1800"/>
            <w:tcBorders>
              <w:top w:val="single" w:color="BDBDBD" w:sz="1"/>
              <w:left w:val="single" w:color="BDBDBD" w:sz="1"/>
              <w:bottom w:val="single" w:color="BDBDBD" w:sz="1"/>
              <w:right w:val="single" w:color="BDBDBD" w:sz="1"/>
            </w:tcBorders>
            <w:shd w:fill="F5F5F5" w:val="clear"/>
            <w:tcMar>
              <w:top w:type="dxa" w:w="80"/>
              <w:left w:type="dxa" w:w="160"/>
              <w:bottom w:type="dxa" w:w="80"/>
              <w:right w:type="dxa" w:w="160"/>
            </w:tcMar>
          </w:tcPr>
          <w:p>
            <w:r>
              <w:rPr>
                <w:rFonts w:ascii="Calibri" w:cs="Calibri" w:eastAsia="Calibri" w:hAnsi="Calibri"/>
                <w:color w:val="212121"/>
                <w:sz w:val="20"/>
                <w:szCs w:val="20"/>
              </w:rPr>
              <w:t xml:space="preserve">Double (0.0-1.0)</w:t>
            </w:r>
          </w:p>
        </w:tc>
        <w:tc>
          <w:tcPr>
            <w:tcW w:type="dxa" w:w="5560"/>
            <w:tcBorders>
              <w:top w:val="single" w:color="BDBDBD" w:sz="1"/>
              <w:left w:val="single" w:color="BDBDBD" w:sz="1"/>
              <w:bottom w:val="single" w:color="BDBDBD" w:sz="1"/>
              <w:right w:val="single" w:color="BDBDBD" w:sz="1"/>
            </w:tcBorders>
            <w:shd w:fill="F5F5F5" w:val="clear"/>
            <w:tcMar>
              <w:top w:type="dxa" w:w="80"/>
              <w:left w:type="dxa" w:w="160"/>
              <w:bottom w:type="dxa" w:w="80"/>
              <w:right w:type="dxa" w:w="160"/>
            </w:tcMar>
          </w:tcPr>
          <w:p>
            <w:r>
              <w:rPr>
                <w:rFonts w:ascii="Calibri" w:cs="Calibri" w:eastAsia="Calibri" w:hAnsi="Calibri"/>
                <w:color w:val="212121"/>
                <w:sz w:val="20"/>
                <w:szCs w:val="20"/>
              </w:rPr>
              <w:t xml:space="preserve">Puntuación de confianza devuelta por PlantNet.</w:t>
            </w:r>
          </w:p>
        </w:tc>
      </w:tr>
      <w:tr>
        <w:tc>
          <w:tcPr>
            <w:tcW w:type="dxa" w:w="200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description</w:t>
            </w:r>
          </w:p>
        </w:tc>
        <w:tc>
          <w:tcPr>
            <w:tcW w:type="dxa" w:w="180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String</w:t>
            </w:r>
          </w:p>
        </w:tc>
        <w:tc>
          <w:tcPr>
            <w:tcW w:type="dxa" w:w="556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Nombre del género botánico (campo reutilizado como descripción).</w:t>
            </w:r>
          </w:p>
        </w:tc>
      </w:tr>
      <w:tr>
        <w:tc>
          <w:tcPr>
            <w:tcW w:type="dxa" w:w="2000"/>
            <w:tcBorders>
              <w:top w:val="single" w:color="BDBDBD" w:sz="1"/>
              <w:left w:val="single" w:color="BDBDBD" w:sz="1"/>
              <w:bottom w:val="single" w:color="BDBDBD" w:sz="1"/>
              <w:right w:val="single" w:color="BDBDBD" w:sz="1"/>
            </w:tcBorders>
            <w:shd w:fill="F5F5F5" w:val="clear"/>
            <w:tcMar>
              <w:top w:type="dxa" w:w="80"/>
              <w:left w:type="dxa" w:w="160"/>
              <w:bottom w:type="dxa" w:w="80"/>
              <w:right w:type="dxa" w:w="160"/>
            </w:tcMar>
          </w:tcPr>
          <w:p>
            <w:r>
              <w:rPr>
                <w:rFonts w:ascii="Calibri" w:cs="Calibri" w:eastAsia="Calibri" w:hAnsi="Calibri"/>
                <w:color w:val="212121"/>
                <w:sz w:val="20"/>
                <w:szCs w:val="20"/>
              </w:rPr>
              <w:t xml:space="preserve">imageUrl</w:t>
            </w:r>
          </w:p>
        </w:tc>
        <w:tc>
          <w:tcPr>
            <w:tcW w:type="dxa" w:w="1800"/>
            <w:tcBorders>
              <w:top w:val="single" w:color="BDBDBD" w:sz="1"/>
              <w:left w:val="single" w:color="BDBDBD" w:sz="1"/>
              <w:bottom w:val="single" w:color="BDBDBD" w:sz="1"/>
              <w:right w:val="single" w:color="BDBDBD" w:sz="1"/>
            </w:tcBorders>
            <w:shd w:fill="F5F5F5" w:val="clear"/>
            <w:tcMar>
              <w:top w:type="dxa" w:w="80"/>
              <w:left w:type="dxa" w:w="160"/>
              <w:bottom w:type="dxa" w:w="80"/>
              <w:right w:type="dxa" w:w="160"/>
            </w:tcMar>
          </w:tcPr>
          <w:p>
            <w:r>
              <w:rPr>
                <w:rFonts w:ascii="Calibri" w:cs="Calibri" w:eastAsia="Calibri" w:hAnsi="Calibri"/>
                <w:color w:val="212121"/>
                <w:sz w:val="20"/>
                <w:szCs w:val="20"/>
              </w:rPr>
              <w:t xml:space="preserve">String</w:t>
            </w:r>
          </w:p>
        </w:tc>
        <w:tc>
          <w:tcPr>
            <w:tcW w:type="dxa" w:w="5560"/>
            <w:tcBorders>
              <w:top w:val="single" w:color="BDBDBD" w:sz="1"/>
              <w:left w:val="single" w:color="BDBDBD" w:sz="1"/>
              <w:bottom w:val="single" w:color="BDBDBD" w:sz="1"/>
              <w:right w:val="single" w:color="BDBDBD" w:sz="1"/>
            </w:tcBorders>
            <w:shd w:fill="F5F5F5" w:val="clear"/>
            <w:tcMar>
              <w:top w:type="dxa" w:w="80"/>
              <w:left w:type="dxa" w:w="160"/>
              <w:bottom w:type="dxa" w:w="80"/>
              <w:right w:type="dxa" w:w="160"/>
            </w:tcMar>
          </w:tcPr>
          <w:p>
            <w:r>
              <w:rPr>
                <w:rFonts w:ascii="Calibri" w:cs="Calibri" w:eastAsia="Calibri" w:hAnsi="Calibri"/>
                <w:color w:val="212121"/>
                <w:sz w:val="20"/>
                <w:szCs w:val="20"/>
              </w:rPr>
              <w:t xml:space="preserve">Ruta local o URL de la imagen capturada.</w:t>
            </w:r>
          </w:p>
        </w:tc>
      </w:tr>
      <w:tr>
        <w:tc>
          <w:tcPr>
            <w:tcW w:type="dxa" w:w="200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scanDate</w:t>
            </w:r>
          </w:p>
        </w:tc>
        <w:tc>
          <w:tcPr>
            <w:tcW w:type="dxa" w:w="180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Int64 (ms)</w:t>
            </w:r>
          </w:p>
        </w:tc>
        <w:tc>
          <w:tcPr>
            <w:tcW w:type="dxa" w:w="556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Timestamp Unix en milisegundos del momento del escaneo.</w:t>
            </w:r>
          </w:p>
        </w:tc>
      </w:tr>
    </w:tbl>
    <w:p>
      <w:pPr>
        <w:spacing w:after="0" w:before="0"/>
      </w:pPr>
    </w:p>
    <w:p>
      <w:pPr>
        <w:spacing w:after="140" w:before="80"/>
        <w:jc w:val="both"/>
      </w:pPr>
      <w:r>
        <w:rPr>
          <w:rFonts w:ascii="Calibri" w:cs="Calibri" w:eastAsia="Calibri" w:hAnsi="Calibri"/>
          <w:b w:val="false"/>
          <w:bCs w:val="false"/>
          <w:i w:val="false"/>
          <w:iCs w:val="false"/>
          <w:color w:val="212121"/>
          <w:sz w:val="22"/>
          <w:szCs w:val="22"/>
        </w:rPr>
        <w:t xml:space="preserve">La tabla en Supabase cuenta con Row Level Security habilitado, lo que garantiza que cada usuario solo puede leer, insertar, actualizar y eliminar sus propios registros. Esto equivale a las reglas de seguridad de Firestore, pero implementadas directamente en la capa de base de datos relacional.</w:t>
      </w:r>
    </w:p>
    <w:p>
      <w:pPr>
        <w:spacing w:after="160" w:before="280"/>
      </w:pPr>
      <w:r>
        <w:rPr>
          <w:rFonts w:ascii="Calibri" w:cs="Calibri" w:eastAsia="Calibri" w:hAnsi="Calibri"/>
          <w:b/>
          <w:bCs/>
          <w:color w:val="388E3C"/>
          <w:sz w:val="24"/>
          <w:szCs w:val="24"/>
        </w:rPr>
        <w:t xml:space="preserve">3.2.7 Integración con la API de PlantNet</w:t>
      </w:r>
    </w:p>
    <w:p>
      <w:pPr>
        <w:spacing w:after="140" w:before="80"/>
        <w:jc w:val="both"/>
      </w:pPr>
      <w:r>
        <w:rPr>
          <w:rFonts w:ascii="Calibri" w:cs="Calibri" w:eastAsia="Calibri" w:hAnsi="Calibri"/>
          <w:b w:val="false"/>
          <w:bCs w:val="false"/>
          <w:i w:val="false"/>
          <w:iCs w:val="false"/>
          <w:color w:val="212121"/>
          <w:sz w:val="22"/>
          <w:szCs w:val="22"/>
        </w:rPr>
        <w:t xml:space="preserve">PlantNet es el motor de inteligencia artificial que permite a Leafy identificar especies vegetales. Su API v2 acepta una o más imágenes de una planta y devuelve una lista de candidatos ordenados por probabilidad. Los datos relevantes de la respuesta son:</w:t>
      </w:r>
    </w:p>
    <w:p>
      <w:pPr>
        <w:pStyle w:val="ListParagraph"/>
        <w:numPr>
          <w:ilvl w:val="0"/>
          <w:numId w:val="2"/>
        </w:numPr>
        <w:spacing w:after="60" w:before="60"/>
      </w:pPr>
      <w:r>
        <w:rPr>
          <w:rFonts w:ascii="Calibri" w:cs="Calibri" w:eastAsia="Calibri" w:hAnsi="Calibri"/>
          <w:color w:val="212121"/>
          <w:sz w:val="22"/>
          <w:szCs w:val="22"/>
        </w:rPr>
        <w:t xml:space="preserve">results[0].score — Confianza del mejor resultado (entre 0.0 y 1.0).</w:t>
      </w:r>
    </w:p>
    <w:p>
      <w:pPr>
        <w:pStyle w:val="ListParagraph"/>
        <w:numPr>
          <w:ilvl w:val="0"/>
          <w:numId w:val="2"/>
        </w:numPr>
        <w:spacing w:after="60" w:before="60"/>
      </w:pPr>
      <w:r>
        <w:rPr>
          <w:rFonts w:ascii="Calibri" w:cs="Calibri" w:eastAsia="Calibri" w:hAnsi="Calibri"/>
          <w:color w:val="212121"/>
          <w:sz w:val="22"/>
          <w:szCs w:val="22"/>
        </w:rPr>
        <w:t xml:space="preserve">results[0].species.scientificName — Nombre científico de la especie.</w:t>
      </w:r>
    </w:p>
    <w:p>
      <w:pPr>
        <w:pStyle w:val="ListParagraph"/>
        <w:numPr>
          <w:ilvl w:val="0"/>
          <w:numId w:val="2"/>
        </w:numPr>
        <w:spacing w:after="60" w:before="60"/>
      </w:pPr>
      <w:r>
        <w:rPr>
          <w:rFonts w:ascii="Calibri" w:cs="Calibri" w:eastAsia="Calibri" w:hAnsi="Calibri"/>
          <w:color w:val="212121"/>
          <w:sz w:val="22"/>
          <w:szCs w:val="22"/>
        </w:rPr>
        <w:t xml:space="preserve">results[0].species.commonNames — Lista de nombres comunes en distintos idiomas.</w:t>
      </w:r>
    </w:p>
    <w:p>
      <w:pPr>
        <w:pStyle w:val="ListParagraph"/>
        <w:numPr>
          <w:ilvl w:val="0"/>
          <w:numId w:val="2"/>
        </w:numPr>
        <w:spacing w:after="60" w:before="60"/>
      </w:pPr>
      <w:r>
        <w:rPr>
          <w:rFonts w:ascii="Calibri" w:cs="Calibri" w:eastAsia="Calibri" w:hAnsi="Calibri"/>
          <w:color w:val="212121"/>
          <w:sz w:val="22"/>
          <w:szCs w:val="22"/>
        </w:rPr>
        <w:t xml:space="preserve">results[0].species.family.scientificName — Familia taxonómica.</w:t>
      </w:r>
    </w:p>
    <w:p>
      <w:pPr>
        <w:pStyle w:val="ListParagraph"/>
        <w:numPr>
          <w:ilvl w:val="0"/>
          <w:numId w:val="2"/>
        </w:numPr>
        <w:spacing w:after="60" w:before="60"/>
      </w:pPr>
      <w:r>
        <w:rPr>
          <w:rFonts w:ascii="Calibri" w:cs="Calibri" w:eastAsia="Calibri" w:hAnsi="Calibri"/>
          <w:color w:val="212121"/>
          <w:sz w:val="22"/>
          <w:szCs w:val="22"/>
        </w:rPr>
        <w:t xml:space="preserve">results[0].species.genus.scientificName — Género taxonómico.</w:t>
      </w:r>
    </w:p>
    <w:p>
      <w:pPr>
        <w:spacing w:after="140" w:before="80"/>
        <w:jc w:val="both"/>
      </w:pPr>
      <w:r>
        <w:rPr>
          <w:rFonts w:ascii="Calibri" w:cs="Calibri" w:eastAsia="Calibri" w:hAnsi="Calibri"/>
          <w:b w:val="false"/>
          <w:bCs w:val="false"/>
          <w:i w:val="false"/>
          <w:iCs w:val="false"/>
          <w:color w:val="212121"/>
          <w:sz w:val="22"/>
          <w:szCs w:val="22"/>
        </w:rPr>
        <w:t xml:space="preserve">La solicitud se realiza mediante HTTP POST multipart al endpoint https://my-api.plantnet.org/v2/identify/all, incluyendo la imagen como parte del cuerpo con el nombre de campo 'images' y la clave de API como parámetro de consulta. En Flutter, esta solicitud se implementa con la clase MultipartRequest del paquete http.</w:t>
      </w:r>
    </w:p>
    <w:p>
      <w:pPr>
        <w:spacing w:after="160" w:before="280"/>
      </w:pPr>
      <w:r>
        <w:rPr>
          <w:rFonts w:ascii="Calibri" w:cs="Calibri" w:eastAsia="Calibri" w:hAnsi="Calibri"/>
          <w:b/>
          <w:bCs/>
          <w:color w:val="388E3C"/>
          <w:sz w:val="24"/>
          <w:szCs w:val="24"/>
        </w:rPr>
        <w:t xml:space="preserve">3.2.8 Sistema de perfil y gamificación</w:t>
      </w:r>
    </w:p>
    <w:p>
      <w:pPr>
        <w:spacing w:after="140" w:before="80"/>
        <w:jc w:val="both"/>
      </w:pPr>
      <w:r>
        <w:rPr>
          <w:rFonts w:ascii="Calibri" w:cs="Calibri" w:eastAsia="Calibri" w:hAnsi="Calibri"/>
          <w:b w:val="false"/>
          <w:bCs w:val="false"/>
          <w:i w:val="false"/>
          <w:iCs w:val="false"/>
          <w:color w:val="212121"/>
          <w:sz w:val="22"/>
          <w:szCs w:val="22"/>
        </w:rPr>
        <w:t xml:space="preserve">Leafy incorpora un sistema de gamificación liviano para incentivar el uso continuado de la aplicación. ProfileProvider calcula automáticamente las siguientes métricas a partir del historial del 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3800"/>
      </w:tblGrid>
      <w:tr>
        <w:trPr>
          <w:tblHeader/>
        </w:trPr>
        <w:tc>
          <w:tcPr>
            <w:tcW w:type="dxa" w:w="2400"/>
            <w:tcBorders>
              <w:top w:val="single" w:color="388E3C" w:sz="1"/>
              <w:left w:val="single" w:color="388E3C" w:sz="1"/>
              <w:bottom w:val="single" w:color="388E3C" w:sz="1"/>
              <w:right w:val="single" w:color="388E3C" w:sz="1"/>
            </w:tcBorders>
            <w:shd w:fill="388E3C" w:val="clear"/>
            <w:tcMar>
              <w:top w:type="dxa" w:w="100"/>
              <w:left w:type="dxa" w:w="160"/>
              <w:bottom w:type="dxa" w:w="100"/>
              <w:right w:type="dxa" w:w="160"/>
            </w:tcMar>
          </w:tcPr>
          <w:p>
            <w:r>
              <w:rPr>
                <w:rFonts w:ascii="Calibri" w:cs="Calibri" w:eastAsia="Calibri" w:hAnsi="Calibri"/>
                <w:b/>
                <w:bCs/>
                <w:color w:val="FFFFFF"/>
                <w:sz w:val="20"/>
                <w:szCs w:val="20"/>
              </w:rPr>
              <w:t xml:space="preserve">Métrica</w:t>
            </w:r>
          </w:p>
        </w:tc>
        <w:tc>
          <w:tcPr>
            <w:tcW w:type="dxa" w:w="3160"/>
            <w:tcBorders>
              <w:top w:val="single" w:color="388E3C" w:sz="1"/>
              <w:left w:val="single" w:color="388E3C" w:sz="1"/>
              <w:bottom w:val="single" w:color="388E3C" w:sz="1"/>
              <w:right w:val="single" w:color="388E3C" w:sz="1"/>
            </w:tcBorders>
            <w:shd w:fill="388E3C" w:val="clear"/>
            <w:tcMar>
              <w:top w:type="dxa" w:w="100"/>
              <w:left w:type="dxa" w:w="160"/>
              <w:bottom w:type="dxa" w:w="100"/>
              <w:right w:type="dxa" w:w="160"/>
            </w:tcMar>
          </w:tcPr>
          <w:p>
            <w:r>
              <w:rPr>
                <w:rFonts w:ascii="Calibri" w:cs="Calibri" w:eastAsia="Calibri" w:hAnsi="Calibri"/>
                <w:b/>
                <w:bCs/>
                <w:color w:val="FFFFFF"/>
                <w:sz w:val="20"/>
                <w:szCs w:val="20"/>
              </w:rPr>
              <w:t xml:space="preserve">Fórmula / Cálculo</w:t>
            </w:r>
          </w:p>
        </w:tc>
        <w:tc>
          <w:tcPr>
            <w:tcW w:type="dxa" w:w="3800"/>
            <w:tcBorders>
              <w:top w:val="single" w:color="388E3C" w:sz="1"/>
              <w:left w:val="single" w:color="388E3C" w:sz="1"/>
              <w:bottom w:val="single" w:color="388E3C" w:sz="1"/>
              <w:right w:val="single" w:color="388E3C" w:sz="1"/>
            </w:tcBorders>
            <w:shd w:fill="388E3C" w:val="clear"/>
            <w:tcMar>
              <w:top w:type="dxa" w:w="100"/>
              <w:left w:type="dxa" w:w="160"/>
              <w:bottom w:type="dxa" w:w="100"/>
              <w:right w:type="dxa" w:w="160"/>
            </w:tcMar>
          </w:tcPr>
          <w:p>
            <w:r>
              <w:rPr>
                <w:rFonts w:ascii="Calibri" w:cs="Calibri" w:eastAsia="Calibri" w:hAnsi="Calibri"/>
                <w:b/>
                <w:bCs/>
                <w:color w:val="FFFFFF"/>
                <w:sz w:val="20"/>
                <w:szCs w:val="20"/>
              </w:rPr>
              <w:t xml:space="preserve">Ejemplo</w:t>
            </w:r>
          </w:p>
        </w:tc>
      </w:tr>
      <w:tr>
        <w:tc>
          <w:tcPr>
            <w:tcW w:type="dxa" w:w="240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Escaneos totales</w:t>
            </w:r>
          </w:p>
        </w:tc>
        <w:tc>
          <w:tcPr>
            <w:tcW w:type="dxa" w:w="316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COUNT(*) de plant_history del usuario</w:t>
            </w:r>
          </w:p>
        </w:tc>
        <w:tc>
          <w:tcPr>
            <w:tcW w:type="dxa" w:w="380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15 escaneos</w:t>
            </w:r>
          </w:p>
        </w:tc>
      </w:tr>
      <w:tr>
        <w:tc>
          <w:tcPr>
            <w:tcW w:type="dxa" w:w="2400"/>
            <w:tcBorders>
              <w:top w:val="single" w:color="BDBDBD" w:sz="1"/>
              <w:left w:val="single" w:color="BDBDBD" w:sz="1"/>
              <w:bottom w:val="single" w:color="BDBDBD" w:sz="1"/>
              <w:right w:val="single" w:color="BDBDBD" w:sz="1"/>
            </w:tcBorders>
            <w:shd w:fill="F5F5F5" w:val="clear"/>
            <w:tcMar>
              <w:top w:type="dxa" w:w="80"/>
              <w:left w:type="dxa" w:w="160"/>
              <w:bottom w:type="dxa" w:w="80"/>
              <w:right w:type="dxa" w:w="160"/>
            </w:tcMar>
          </w:tcPr>
          <w:p>
            <w:r>
              <w:rPr>
                <w:rFonts w:ascii="Calibri" w:cs="Calibri" w:eastAsia="Calibri" w:hAnsi="Calibri"/>
                <w:color w:val="212121"/>
                <w:sz w:val="20"/>
                <w:szCs w:val="20"/>
              </w:rPr>
              <w:t xml:space="preserve">Familias distintas</w:t>
            </w:r>
          </w:p>
        </w:tc>
        <w:tc>
          <w:tcPr>
            <w:tcW w:type="dxa" w:w="3160"/>
            <w:tcBorders>
              <w:top w:val="single" w:color="BDBDBD" w:sz="1"/>
              <w:left w:val="single" w:color="BDBDBD" w:sz="1"/>
              <w:bottom w:val="single" w:color="BDBDBD" w:sz="1"/>
              <w:right w:val="single" w:color="BDBDBD" w:sz="1"/>
            </w:tcBorders>
            <w:shd w:fill="F5F5F5" w:val="clear"/>
            <w:tcMar>
              <w:top w:type="dxa" w:w="80"/>
              <w:left w:type="dxa" w:w="160"/>
              <w:bottom w:type="dxa" w:w="80"/>
              <w:right w:type="dxa" w:w="160"/>
            </w:tcMar>
          </w:tcPr>
          <w:p>
            <w:r>
              <w:rPr>
                <w:rFonts w:ascii="Calibri" w:cs="Calibri" w:eastAsia="Calibri" w:hAnsi="Calibri"/>
                <w:color w:val="212121"/>
                <w:sz w:val="20"/>
                <w:szCs w:val="20"/>
              </w:rPr>
              <w:t xml:space="preserve">DISTINCT COUNT de familyName</w:t>
            </w:r>
          </w:p>
        </w:tc>
        <w:tc>
          <w:tcPr>
            <w:tcW w:type="dxa" w:w="3800"/>
            <w:tcBorders>
              <w:top w:val="single" w:color="BDBDBD" w:sz="1"/>
              <w:left w:val="single" w:color="BDBDBD" w:sz="1"/>
              <w:bottom w:val="single" w:color="BDBDBD" w:sz="1"/>
              <w:right w:val="single" w:color="BDBDBD" w:sz="1"/>
            </w:tcBorders>
            <w:shd w:fill="F5F5F5" w:val="clear"/>
            <w:tcMar>
              <w:top w:type="dxa" w:w="80"/>
              <w:left w:type="dxa" w:w="160"/>
              <w:bottom w:type="dxa" w:w="80"/>
              <w:right w:type="dxa" w:w="160"/>
            </w:tcMar>
          </w:tcPr>
          <w:p>
            <w:r>
              <w:rPr>
                <w:rFonts w:ascii="Calibri" w:cs="Calibri" w:eastAsia="Calibri" w:hAnsi="Calibri"/>
                <w:color w:val="212121"/>
                <w:sz w:val="20"/>
                <w:szCs w:val="20"/>
              </w:rPr>
              <w:t xml:space="preserve">6 familias</w:t>
            </w:r>
          </w:p>
        </w:tc>
      </w:tr>
      <w:tr>
        <w:tc>
          <w:tcPr>
            <w:tcW w:type="dxa" w:w="240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Nivel</w:t>
            </w:r>
          </w:p>
        </w:tc>
        <w:tc>
          <w:tcPr>
            <w:tcW w:type="dxa" w:w="316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(totalScans / 5) + 1</w:t>
            </w:r>
          </w:p>
        </w:tc>
        <w:tc>
          <w:tcPr>
            <w:tcW w:type="dxa" w:w="380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Nivel 4</w:t>
            </w:r>
          </w:p>
        </w:tc>
      </w:tr>
      <w:tr>
        <w:tc>
          <w:tcPr>
            <w:tcW w:type="dxa" w:w="2400"/>
            <w:tcBorders>
              <w:top w:val="single" w:color="BDBDBD" w:sz="1"/>
              <w:left w:val="single" w:color="BDBDBD" w:sz="1"/>
              <w:bottom w:val="single" w:color="BDBDBD" w:sz="1"/>
              <w:right w:val="single" w:color="BDBDBD" w:sz="1"/>
            </w:tcBorders>
            <w:shd w:fill="F5F5F5" w:val="clear"/>
            <w:tcMar>
              <w:top w:type="dxa" w:w="80"/>
              <w:left w:type="dxa" w:w="160"/>
              <w:bottom w:type="dxa" w:w="80"/>
              <w:right w:type="dxa" w:w="160"/>
            </w:tcMar>
          </w:tcPr>
          <w:p>
            <w:r>
              <w:rPr>
                <w:rFonts w:ascii="Calibri" w:cs="Calibri" w:eastAsia="Calibri" w:hAnsi="Calibri"/>
                <w:color w:val="212121"/>
                <w:sz w:val="20"/>
                <w:szCs w:val="20"/>
              </w:rPr>
              <w:t xml:space="preserve">XP actual</w:t>
            </w:r>
          </w:p>
        </w:tc>
        <w:tc>
          <w:tcPr>
            <w:tcW w:type="dxa" w:w="3160"/>
            <w:tcBorders>
              <w:top w:val="single" w:color="BDBDBD" w:sz="1"/>
              <w:left w:val="single" w:color="BDBDBD" w:sz="1"/>
              <w:bottom w:val="single" w:color="BDBDBD" w:sz="1"/>
              <w:right w:val="single" w:color="BDBDBD" w:sz="1"/>
            </w:tcBorders>
            <w:shd w:fill="F5F5F5" w:val="clear"/>
            <w:tcMar>
              <w:top w:type="dxa" w:w="80"/>
              <w:left w:type="dxa" w:w="160"/>
              <w:bottom w:type="dxa" w:w="80"/>
              <w:right w:type="dxa" w:w="160"/>
            </w:tcMar>
          </w:tcPr>
          <w:p>
            <w:r>
              <w:rPr>
                <w:rFonts w:ascii="Calibri" w:cs="Calibri" w:eastAsia="Calibri" w:hAnsi="Calibri"/>
                <w:color w:val="212121"/>
                <w:sz w:val="20"/>
                <w:szCs w:val="20"/>
              </w:rPr>
              <w:t xml:space="preserve">totalScans % 5</w:t>
            </w:r>
          </w:p>
        </w:tc>
        <w:tc>
          <w:tcPr>
            <w:tcW w:type="dxa" w:w="3800"/>
            <w:tcBorders>
              <w:top w:val="single" w:color="BDBDBD" w:sz="1"/>
              <w:left w:val="single" w:color="BDBDBD" w:sz="1"/>
              <w:bottom w:val="single" w:color="BDBDBD" w:sz="1"/>
              <w:right w:val="single" w:color="BDBDBD" w:sz="1"/>
            </w:tcBorders>
            <w:shd w:fill="F5F5F5" w:val="clear"/>
            <w:tcMar>
              <w:top w:type="dxa" w:w="80"/>
              <w:left w:type="dxa" w:w="160"/>
              <w:bottom w:type="dxa" w:w="80"/>
              <w:right w:type="dxa" w:w="160"/>
            </w:tcMar>
          </w:tcPr>
          <w:p>
            <w:r>
              <w:rPr>
                <w:rFonts w:ascii="Calibri" w:cs="Calibri" w:eastAsia="Calibri" w:hAnsi="Calibri"/>
                <w:color w:val="212121"/>
                <w:sz w:val="20"/>
                <w:szCs w:val="20"/>
              </w:rPr>
              <w:t xml:space="preserve">0 XP (recién subido)</w:t>
            </w:r>
          </w:p>
        </w:tc>
      </w:tr>
      <w:tr>
        <w:tc>
          <w:tcPr>
            <w:tcW w:type="dxa" w:w="240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XP por nivel</w:t>
            </w:r>
          </w:p>
        </w:tc>
        <w:tc>
          <w:tcPr>
            <w:tcW w:type="dxa" w:w="316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Fijo: 5 XP por nivel</w:t>
            </w:r>
          </w:p>
        </w:tc>
        <w:tc>
          <w:tcPr>
            <w:tcW w:type="dxa" w:w="380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w:t>
            </w:r>
          </w:p>
        </w:tc>
      </w:tr>
      <w:tr>
        <w:tc>
          <w:tcPr>
            <w:tcW w:type="dxa" w:w="2400"/>
            <w:tcBorders>
              <w:top w:val="single" w:color="BDBDBD" w:sz="1"/>
              <w:left w:val="single" w:color="BDBDBD" w:sz="1"/>
              <w:bottom w:val="single" w:color="BDBDBD" w:sz="1"/>
              <w:right w:val="single" w:color="BDBDBD" w:sz="1"/>
            </w:tcBorders>
            <w:shd w:fill="F5F5F5" w:val="clear"/>
            <w:tcMar>
              <w:top w:type="dxa" w:w="80"/>
              <w:left w:type="dxa" w:w="160"/>
              <w:bottom w:type="dxa" w:w="80"/>
              <w:right w:type="dxa" w:w="160"/>
            </w:tcMar>
          </w:tcPr>
          <w:p>
            <w:r>
              <w:rPr>
                <w:rFonts w:ascii="Calibri" w:cs="Calibri" w:eastAsia="Calibri" w:hAnsi="Calibri"/>
                <w:color w:val="212121"/>
                <w:sz w:val="20"/>
                <w:szCs w:val="20"/>
              </w:rPr>
              <w:t xml:space="preserve">Logros</w:t>
            </w:r>
          </w:p>
        </w:tc>
        <w:tc>
          <w:tcPr>
            <w:tcW w:type="dxa" w:w="3160"/>
            <w:tcBorders>
              <w:top w:val="single" w:color="BDBDBD" w:sz="1"/>
              <w:left w:val="single" w:color="BDBDBD" w:sz="1"/>
              <w:bottom w:val="single" w:color="BDBDBD" w:sz="1"/>
              <w:right w:val="single" w:color="BDBDBD" w:sz="1"/>
            </w:tcBorders>
            <w:shd w:fill="F5F5F5" w:val="clear"/>
            <w:tcMar>
              <w:top w:type="dxa" w:w="80"/>
              <w:left w:type="dxa" w:w="160"/>
              <w:bottom w:type="dxa" w:w="80"/>
              <w:right w:type="dxa" w:w="160"/>
            </w:tcMar>
          </w:tcPr>
          <w:p>
            <w:r>
              <w:rPr>
                <w:rFonts w:ascii="Calibri" w:cs="Calibri" w:eastAsia="Calibri" w:hAnsi="Calibri"/>
                <w:color w:val="212121"/>
                <w:sz w:val="20"/>
                <w:szCs w:val="20"/>
              </w:rPr>
              <w:t xml:space="preserve">5 logros con condición de desbloqueo</w:t>
            </w:r>
          </w:p>
        </w:tc>
        <w:tc>
          <w:tcPr>
            <w:tcW w:type="dxa" w:w="3800"/>
            <w:tcBorders>
              <w:top w:val="single" w:color="BDBDBD" w:sz="1"/>
              <w:left w:val="single" w:color="BDBDBD" w:sz="1"/>
              <w:bottom w:val="single" w:color="BDBDBD" w:sz="1"/>
              <w:right w:val="single" w:color="BDBDBD" w:sz="1"/>
            </w:tcBorders>
            <w:shd w:fill="F5F5F5" w:val="clear"/>
            <w:tcMar>
              <w:top w:type="dxa" w:w="80"/>
              <w:left w:type="dxa" w:w="160"/>
              <w:bottom w:type="dxa" w:w="80"/>
              <w:right w:type="dxa" w:w="160"/>
            </w:tcMar>
          </w:tcPr>
          <w:p>
            <w:r>
              <w:rPr>
                <w:rFonts w:ascii="Calibri" w:cs="Calibri" w:eastAsia="Calibri" w:hAnsi="Calibri"/>
                <w:color w:val="212121"/>
                <w:sz w:val="20"/>
                <w:szCs w:val="20"/>
              </w:rPr>
              <w:t xml:space="preserve">Ver tabla siguiente</w:t>
            </w:r>
          </w:p>
        </w:tc>
      </w:tr>
    </w:tbl>
    <w:p>
      <w:pPr>
        <w:spacing w:after="0" w:before="0"/>
      </w:pPr>
    </w:p>
    <w:p>
      <w:pPr>
        <w:spacing w:after="140" w:before="80"/>
        <w:jc w:val="both"/>
      </w:pPr>
      <w:r>
        <w:rPr>
          <w:rFonts w:ascii="Calibri" w:cs="Calibri" w:eastAsia="Calibri" w:hAnsi="Calibri"/>
          <w:b w:val="false"/>
          <w:bCs w:val="false"/>
          <w:i w:val="false"/>
          <w:iCs w:val="false"/>
          <w:color w:val="212121"/>
          <w:sz w:val="22"/>
          <w:szCs w:val="22"/>
        </w:rPr>
        <w:t xml:space="preserve">Los logros disponibles 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760"/>
        <w:gridCol w:w="4600"/>
      </w:tblGrid>
      <w:tr>
        <w:trPr>
          <w:tblHeader/>
        </w:trPr>
        <w:tc>
          <w:tcPr>
            <w:tcW w:type="dxa" w:w="2000"/>
            <w:tcBorders>
              <w:top w:val="single" w:color="388E3C" w:sz="1"/>
              <w:left w:val="single" w:color="388E3C" w:sz="1"/>
              <w:bottom w:val="single" w:color="388E3C" w:sz="1"/>
              <w:right w:val="single" w:color="388E3C" w:sz="1"/>
            </w:tcBorders>
            <w:shd w:fill="388E3C" w:val="clear"/>
            <w:tcMar>
              <w:top w:type="dxa" w:w="100"/>
              <w:left w:type="dxa" w:w="160"/>
              <w:bottom w:type="dxa" w:w="100"/>
              <w:right w:type="dxa" w:w="160"/>
            </w:tcMar>
          </w:tcPr>
          <w:p>
            <w:r>
              <w:rPr>
                <w:rFonts w:ascii="Calibri" w:cs="Calibri" w:eastAsia="Calibri" w:hAnsi="Calibri"/>
                <w:b/>
                <w:bCs/>
                <w:color w:val="FFFFFF"/>
                <w:sz w:val="20"/>
                <w:szCs w:val="20"/>
              </w:rPr>
              <w:t xml:space="preserve">ID del Logro</w:t>
            </w:r>
          </w:p>
        </w:tc>
        <w:tc>
          <w:tcPr>
            <w:tcW w:type="dxa" w:w="2760"/>
            <w:tcBorders>
              <w:top w:val="single" w:color="388E3C" w:sz="1"/>
              <w:left w:val="single" w:color="388E3C" w:sz="1"/>
              <w:bottom w:val="single" w:color="388E3C" w:sz="1"/>
              <w:right w:val="single" w:color="388E3C" w:sz="1"/>
            </w:tcBorders>
            <w:shd w:fill="388E3C" w:val="clear"/>
            <w:tcMar>
              <w:top w:type="dxa" w:w="100"/>
              <w:left w:type="dxa" w:w="160"/>
              <w:bottom w:type="dxa" w:w="100"/>
              <w:right w:type="dxa" w:w="160"/>
            </w:tcMar>
          </w:tcPr>
          <w:p>
            <w:r>
              <w:rPr>
                <w:rFonts w:ascii="Calibri" w:cs="Calibri" w:eastAsia="Calibri" w:hAnsi="Calibri"/>
                <w:b/>
                <w:bCs/>
                <w:color w:val="FFFFFF"/>
                <w:sz w:val="20"/>
                <w:szCs w:val="20"/>
              </w:rPr>
              <w:t xml:space="preserve">Título</w:t>
            </w:r>
          </w:p>
        </w:tc>
        <w:tc>
          <w:tcPr>
            <w:tcW w:type="dxa" w:w="4600"/>
            <w:tcBorders>
              <w:top w:val="single" w:color="388E3C" w:sz="1"/>
              <w:left w:val="single" w:color="388E3C" w:sz="1"/>
              <w:bottom w:val="single" w:color="388E3C" w:sz="1"/>
              <w:right w:val="single" w:color="388E3C" w:sz="1"/>
            </w:tcBorders>
            <w:shd w:fill="388E3C" w:val="clear"/>
            <w:tcMar>
              <w:top w:type="dxa" w:w="100"/>
              <w:left w:type="dxa" w:w="160"/>
              <w:bottom w:type="dxa" w:w="100"/>
              <w:right w:type="dxa" w:w="160"/>
            </w:tcMar>
          </w:tcPr>
          <w:p>
            <w:r>
              <w:rPr>
                <w:rFonts w:ascii="Calibri" w:cs="Calibri" w:eastAsia="Calibri" w:hAnsi="Calibri"/>
                <w:b/>
                <w:bCs/>
                <w:color w:val="FFFFFF"/>
                <w:sz w:val="20"/>
                <w:szCs w:val="20"/>
              </w:rPr>
              <w:t xml:space="preserve">Condición de desbloqueo</w:t>
            </w:r>
          </w:p>
        </w:tc>
      </w:tr>
      <w:tr>
        <w:tc>
          <w:tcPr>
            <w:tcW w:type="dxa" w:w="200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first_scan</w:t>
            </w:r>
          </w:p>
        </w:tc>
        <w:tc>
          <w:tcPr>
            <w:tcW w:type="dxa" w:w="276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 Primer escaneo</w:t>
            </w:r>
          </w:p>
        </w:tc>
        <w:tc>
          <w:tcPr>
            <w:tcW w:type="dxa" w:w="460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Identificar al menos 1 planta</w:t>
            </w:r>
          </w:p>
        </w:tc>
      </w:tr>
      <w:tr>
        <w:tc>
          <w:tcPr>
            <w:tcW w:type="dxa" w:w="2000"/>
            <w:tcBorders>
              <w:top w:val="single" w:color="BDBDBD" w:sz="1"/>
              <w:left w:val="single" w:color="BDBDBD" w:sz="1"/>
              <w:bottom w:val="single" w:color="BDBDBD" w:sz="1"/>
              <w:right w:val="single" w:color="BDBDBD" w:sz="1"/>
            </w:tcBorders>
            <w:shd w:fill="F5F5F5" w:val="clear"/>
            <w:tcMar>
              <w:top w:type="dxa" w:w="80"/>
              <w:left w:type="dxa" w:w="160"/>
              <w:bottom w:type="dxa" w:w="80"/>
              <w:right w:type="dxa" w:w="160"/>
            </w:tcMar>
          </w:tcPr>
          <w:p>
            <w:r>
              <w:rPr>
                <w:rFonts w:ascii="Calibri" w:cs="Calibri" w:eastAsia="Calibri" w:hAnsi="Calibri"/>
                <w:color w:val="212121"/>
                <w:sz w:val="20"/>
                <w:szCs w:val="20"/>
              </w:rPr>
              <w:t xml:space="preserve">collector_5</w:t>
            </w:r>
          </w:p>
        </w:tc>
        <w:tc>
          <w:tcPr>
            <w:tcW w:type="dxa" w:w="2760"/>
            <w:tcBorders>
              <w:top w:val="single" w:color="BDBDBD" w:sz="1"/>
              <w:left w:val="single" w:color="BDBDBD" w:sz="1"/>
              <w:bottom w:val="single" w:color="BDBDBD" w:sz="1"/>
              <w:right w:val="single" w:color="BDBDBD" w:sz="1"/>
            </w:tcBorders>
            <w:shd w:fill="F5F5F5" w:val="clear"/>
            <w:tcMar>
              <w:top w:type="dxa" w:w="80"/>
              <w:left w:type="dxa" w:w="160"/>
              <w:bottom w:type="dxa" w:w="80"/>
              <w:right w:type="dxa" w:w="160"/>
            </w:tcMar>
          </w:tcPr>
          <w:p>
            <w:r>
              <w:rPr>
                <w:rFonts w:ascii="Calibri" w:cs="Calibri" w:eastAsia="Calibri" w:hAnsi="Calibri"/>
                <w:color w:val="212121"/>
                <w:sz w:val="20"/>
                <w:szCs w:val="20"/>
              </w:rPr>
              <w:t xml:space="preserve">🌿 Coleccionista inicial</w:t>
            </w:r>
          </w:p>
        </w:tc>
        <w:tc>
          <w:tcPr>
            <w:tcW w:type="dxa" w:w="4600"/>
            <w:tcBorders>
              <w:top w:val="single" w:color="BDBDBD" w:sz="1"/>
              <w:left w:val="single" w:color="BDBDBD" w:sz="1"/>
              <w:bottom w:val="single" w:color="BDBDBD" w:sz="1"/>
              <w:right w:val="single" w:color="BDBDBD" w:sz="1"/>
            </w:tcBorders>
            <w:shd w:fill="F5F5F5" w:val="clear"/>
            <w:tcMar>
              <w:top w:type="dxa" w:w="80"/>
              <w:left w:type="dxa" w:w="160"/>
              <w:bottom w:type="dxa" w:w="80"/>
              <w:right w:type="dxa" w:w="160"/>
            </w:tcMar>
          </w:tcPr>
          <w:p>
            <w:r>
              <w:rPr>
                <w:rFonts w:ascii="Calibri" w:cs="Calibri" w:eastAsia="Calibri" w:hAnsi="Calibri"/>
                <w:color w:val="212121"/>
                <w:sz w:val="20"/>
                <w:szCs w:val="20"/>
              </w:rPr>
              <w:t xml:space="preserve">Identificar 5 plantas o más</w:t>
            </w:r>
          </w:p>
        </w:tc>
      </w:tr>
      <w:tr>
        <w:tc>
          <w:tcPr>
            <w:tcW w:type="dxa" w:w="200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explorer_10</w:t>
            </w:r>
          </w:p>
        </w:tc>
        <w:tc>
          <w:tcPr>
            <w:tcW w:type="dxa" w:w="276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 Explorador botánico</w:t>
            </w:r>
          </w:p>
        </w:tc>
        <w:tc>
          <w:tcPr>
            <w:tcW w:type="dxa" w:w="460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Identificar 10 plantas o más</w:t>
            </w:r>
          </w:p>
        </w:tc>
      </w:tr>
      <w:tr>
        <w:tc>
          <w:tcPr>
            <w:tcW w:type="dxa" w:w="2000"/>
            <w:tcBorders>
              <w:top w:val="single" w:color="BDBDBD" w:sz="1"/>
              <w:left w:val="single" w:color="BDBDBD" w:sz="1"/>
              <w:bottom w:val="single" w:color="BDBDBD" w:sz="1"/>
              <w:right w:val="single" w:color="BDBDBD" w:sz="1"/>
            </w:tcBorders>
            <w:shd w:fill="F5F5F5" w:val="clear"/>
            <w:tcMar>
              <w:top w:type="dxa" w:w="80"/>
              <w:left w:type="dxa" w:w="160"/>
              <w:bottom w:type="dxa" w:w="80"/>
              <w:right w:type="dxa" w:w="160"/>
            </w:tcMar>
          </w:tcPr>
          <w:p>
            <w:r>
              <w:rPr>
                <w:rFonts w:ascii="Calibri" w:cs="Calibri" w:eastAsia="Calibri" w:hAnsi="Calibri"/>
                <w:color w:val="212121"/>
                <w:sz w:val="20"/>
                <w:szCs w:val="20"/>
              </w:rPr>
              <w:t xml:space="preserve">families_3</w:t>
            </w:r>
          </w:p>
        </w:tc>
        <w:tc>
          <w:tcPr>
            <w:tcW w:type="dxa" w:w="2760"/>
            <w:tcBorders>
              <w:top w:val="single" w:color="BDBDBD" w:sz="1"/>
              <w:left w:val="single" w:color="BDBDBD" w:sz="1"/>
              <w:bottom w:val="single" w:color="BDBDBD" w:sz="1"/>
              <w:right w:val="single" w:color="BDBDBD" w:sz="1"/>
            </w:tcBorders>
            <w:shd w:fill="F5F5F5" w:val="clear"/>
            <w:tcMar>
              <w:top w:type="dxa" w:w="80"/>
              <w:left w:type="dxa" w:w="160"/>
              <w:bottom w:type="dxa" w:w="80"/>
              <w:right w:type="dxa" w:w="160"/>
            </w:tcMar>
          </w:tcPr>
          <w:p>
            <w:r>
              <w:rPr>
                <w:rFonts w:ascii="Calibri" w:cs="Calibri" w:eastAsia="Calibri" w:hAnsi="Calibri"/>
                <w:color w:val="212121"/>
                <w:sz w:val="20"/>
                <w:szCs w:val="20"/>
              </w:rPr>
              <w:t xml:space="preserve">🌳 Diversidad botánica</w:t>
            </w:r>
          </w:p>
        </w:tc>
        <w:tc>
          <w:tcPr>
            <w:tcW w:type="dxa" w:w="4600"/>
            <w:tcBorders>
              <w:top w:val="single" w:color="BDBDBD" w:sz="1"/>
              <w:left w:val="single" w:color="BDBDBD" w:sz="1"/>
              <w:bottom w:val="single" w:color="BDBDBD" w:sz="1"/>
              <w:right w:val="single" w:color="BDBDBD" w:sz="1"/>
            </w:tcBorders>
            <w:shd w:fill="F5F5F5" w:val="clear"/>
            <w:tcMar>
              <w:top w:type="dxa" w:w="80"/>
              <w:left w:type="dxa" w:w="160"/>
              <w:bottom w:type="dxa" w:w="80"/>
              <w:right w:type="dxa" w:w="160"/>
            </w:tcMar>
          </w:tcPr>
          <w:p>
            <w:r>
              <w:rPr>
                <w:rFonts w:ascii="Calibri" w:cs="Calibri" w:eastAsia="Calibri" w:hAnsi="Calibri"/>
                <w:color w:val="212121"/>
                <w:sz w:val="20"/>
                <w:szCs w:val="20"/>
              </w:rPr>
              <w:t xml:space="preserve">Identificar plantas de 3 familias distintas</w:t>
            </w:r>
          </w:p>
        </w:tc>
      </w:tr>
      <w:tr>
        <w:tc>
          <w:tcPr>
            <w:tcW w:type="dxa" w:w="200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marathon_20</w:t>
            </w:r>
          </w:p>
        </w:tc>
        <w:tc>
          <w:tcPr>
            <w:tcW w:type="dxa" w:w="276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 Maratón verde</w:t>
            </w:r>
          </w:p>
        </w:tc>
        <w:tc>
          <w:tcPr>
            <w:tcW w:type="dxa" w:w="460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Identificar 20 plantas o más</w:t>
            </w:r>
          </w:p>
        </w:tc>
      </w:tr>
    </w:tbl>
    <w:p>
      <w:pPr>
        <w:spacing w:after="0" w:before="0"/>
      </w:pPr>
    </w:p>
    <w:p>
      <w:pPr>
        <w:spacing w:after="160" w:before="280"/>
      </w:pPr>
      <w:r>
        <w:rPr>
          <w:rFonts w:ascii="Calibri" w:cs="Calibri" w:eastAsia="Calibri" w:hAnsi="Calibri"/>
          <w:b/>
          <w:bCs/>
          <w:color w:val="388E3C"/>
          <w:sz w:val="24"/>
          <w:szCs w:val="24"/>
        </w:rPr>
        <w:t xml:space="preserve">3.2.9 Tema visual y diseño de la interfaz</w:t>
      </w:r>
    </w:p>
    <w:p>
      <w:pPr>
        <w:spacing w:after="140" w:before="80"/>
        <w:jc w:val="both"/>
      </w:pPr>
      <w:r>
        <w:rPr>
          <w:rFonts w:ascii="Calibri" w:cs="Calibri" w:eastAsia="Calibri" w:hAnsi="Calibri"/>
          <w:b w:val="false"/>
          <w:bCs w:val="false"/>
          <w:i w:val="false"/>
          <w:iCs w:val="false"/>
          <w:color w:val="212121"/>
          <w:sz w:val="22"/>
          <w:szCs w:val="22"/>
        </w:rPr>
        <w:t xml:space="preserve">Leafy sigue una guía de estilo coherente basada en tonos verdes que refuerzan la identidad visual de la aplicación y su temática botánica. En la reimplementación Flutter se utilizó el sistema de temas de Material 3 con ColorScheme.fromSeed(), lo que permite una generación automática de variantes de color compatibles con las directrices de Google.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388E3C" w:sz="1"/>
              <w:left w:val="single" w:color="388E3C" w:sz="1"/>
              <w:bottom w:val="single" w:color="388E3C" w:sz="1"/>
              <w:right w:val="single" w:color="388E3C" w:sz="1"/>
            </w:tcBorders>
            <w:shd w:fill="388E3C" w:val="clear"/>
            <w:tcMar>
              <w:top w:type="dxa" w:w="100"/>
              <w:left w:type="dxa" w:w="160"/>
              <w:bottom w:type="dxa" w:w="100"/>
              <w:right w:type="dxa" w:w="160"/>
            </w:tcMar>
          </w:tcPr>
          <w:p>
            <w:r>
              <w:rPr>
                <w:rFonts w:ascii="Calibri" w:cs="Calibri" w:eastAsia="Calibri" w:hAnsi="Calibri"/>
                <w:b/>
                <w:bCs/>
                <w:color w:val="FFFFFF"/>
                <w:sz w:val="20"/>
                <w:szCs w:val="20"/>
              </w:rPr>
              <w:t xml:space="preserve">Nombre</w:t>
            </w:r>
          </w:p>
        </w:tc>
        <w:tc>
          <w:tcPr>
            <w:tcW w:type="dxa" w:w="1600"/>
            <w:tcBorders>
              <w:top w:val="single" w:color="388E3C" w:sz="1"/>
              <w:left w:val="single" w:color="388E3C" w:sz="1"/>
              <w:bottom w:val="single" w:color="388E3C" w:sz="1"/>
              <w:right w:val="single" w:color="388E3C" w:sz="1"/>
            </w:tcBorders>
            <w:shd w:fill="388E3C" w:val="clear"/>
            <w:tcMar>
              <w:top w:type="dxa" w:w="100"/>
              <w:left w:type="dxa" w:w="160"/>
              <w:bottom w:type="dxa" w:w="100"/>
              <w:right w:type="dxa" w:w="160"/>
            </w:tcMar>
          </w:tcPr>
          <w:p>
            <w:r>
              <w:rPr>
                <w:rFonts w:ascii="Calibri" w:cs="Calibri" w:eastAsia="Calibri" w:hAnsi="Calibri"/>
                <w:b/>
                <w:bCs/>
                <w:color w:val="FFFFFF"/>
                <w:sz w:val="20"/>
                <w:szCs w:val="20"/>
              </w:rPr>
              <w:t xml:space="preserve">Valor HEX</w:t>
            </w:r>
          </w:p>
        </w:tc>
        <w:tc>
          <w:tcPr>
            <w:tcW w:type="dxa" w:w="5360"/>
            <w:tcBorders>
              <w:top w:val="single" w:color="388E3C" w:sz="1"/>
              <w:left w:val="single" w:color="388E3C" w:sz="1"/>
              <w:bottom w:val="single" w:color="388E3C" w:sz="1"/>
              <w:right w:val="single" w:color="388E3C" w:sz="1"/>
            </w:tcBorders>
            <w:shd w:fill="388E3C" w:val="clear"/>
            <w:tcMar>
              <w:top w:type="dxa" w:w="100"/>
              <w:left w:type="dxa" w:w="160"/>
              <w:bottom w:type="dxa" w:w="100"/>
              <w:right w:type="dxa" w:w="160"/>
            </w:tcMar>
          </w:tcPr>
          <w:p>
            <w:r>
              <w:rPr>
                <w:rFonts w:ascii="Calibri" w:cs="Calibri" w:eastAsia="Calibri" w:hAnsi="Calibri"/>
                <w:b/>
                <w:bCs/>
                <w:color w:val="FFFFFF"/>
                <w:sz w:val="20"/>
                <w:szCs w:val="20"/>
              </w:rPr>
              <w:t xml:space="preserve">Uso</w:t>
            </w:r>
          </w:p>
        </w:tc>
      </w:tr>
      <w:tr>
        <w:tc>
          <w:tcPr>
            <w:tcW w:type="dxa" w:w="240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Verde primario profundo</w:t>
            </w:r>
          </w:p>
        </w:tc>
        <w:tc>
          <w:tcPr>
            <w:tcW w:type="dxa" w:w="160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#2E7D32</w:t>
            </w:r>
          </w:p>
        </w:tc>
        <w:tc>
          <w:tcPr>
            <w:tcW w:type="dxa" w:w="536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AppBar, botones principales, gradientes de encabezado</w:t>
            </w:r>
          </w:p>
        </w:tc>
      </w:tr>
      <w:tr>
        <w:tc>
          <w:tcPr>
            <w:tcW w:type="dxa" w:w="2400"/>
            <w:tcBorders>
              <w:top w:val="single" w:color="BDBDBD" w:sz="1"/>
              <w:left w:val="single" w:color="BDBDBD" w:sz="1"/>
              <w:bottom w:val="single" w:color="BDBDBD" w:sz="1"/>
              <w:right w:val="single" w:color="BDBDBD" w:sz="1"/>
            </w:tcBorders>
            <w:shd w:fill="F5F5F5" w:val="clear"/>
            <w:tcMar>
              <w:top w:type="dxa" w:w="80"/>
              <w:left w:type="dxa" w:w="160"/>
              <w:bottom w:type="dxa" w:w="80"/>
              <w:right w:type="dxa" w:w="160"/>
            </w:tcMar>
          </w:tcPr>
          <w:p>
            <w:r>
              <w:rPr>
                <w:rFonts w:ascii="Calibri" w:cs="Calibri" w:eastAsia="Calibri" w:hAnsi="Calibri"/>
                <w:color w:val="212121"/>
                <w:sz w:val="20"/>
                <w:szCs w:val="20"/>
              </w:rPr>
              <w:t xml:space="preserve">Verde primario vibrante</w:t>
            </w:r>
          </w:p>
        </w:tc>
        <w:tc>
          <w:tcPr>
            <w:tcW w:type="dxa" w:w="1600"/>
            <w:tcBorders>
              <w:top w:val="single" w:color="BDBDBD" w:sz="1"/>
              <w:left w:val="single" w:color="BDBDBD" w:sz="1"/>
              <w:bottom w:val="single" w:color="BDBDBD" w:sz="1"/>
              <w:right w:val="single" w:color="BDBDBD" w:sz="1"/>
            </w:tcBorders>
            <w:shd w:fill="F5F5F5" w:val="clear"/>
            <w:tcMar>
              <w:top w:type="dxa" w:w="80"/>
              <w:left w:type="dxa" w:w="160"/>
              <w:bottom w:type="dxa" w:w="80"/>
              <w:right w:type="dxa" w:w="160"/>
            </w:tcMar>
          </w:tcPr>
          <w:p>
            <w:r>
              <w:rPr>
                <w:rFonts w:ascii="Calibri" w:cs="Calibri" w:eastAsia="Calibri" w:hAnsi="Calibri"/>
                <w:color w:val="212121"/>
                <w:sz w:val="20"/>
                <w:szCs w:val="20"/>
              </w:rPr>
              <w:t xml:space="preserve">#43A047</w:t>
            </w:r>
          </w:p>
        </w:tc>
        <w:tc>
          <w:tcPr>
            <w:tcW w:type="dxa" w:w="5360"/>
            <w:tcBorders>
              <w:top w:val="single" w:color="BDBDBD" w:sz="1"/>
              <w:left w:val="single" w:color="BDBDBD" w:sz="1"/>
              <w:bottom w:val="single" w:color="BDBDBD" w:sz="1"/>
              <w:right w:val="single" w:color="BDBDBD" w:sz="1"/>
            </w:tcBorders>
            <w:shd w:fill="F5F5F5" w:val="clear"/>
            <w:tcMar>
              <w:top w:type="dxa" w:w="80"/>
              <w:left w:type="dxa" w:w="160"/>
              <w:bottom w:type="dxa" w:w="80"/>
              <w:right w:type="dxa" w:w="160"/>
            </w:tcMar>
          </w:tcPr>
          <w:p>
            <w:r>
              <w:rPr>
                <w:rFonts w:ascii="Calibri" w:cs="Calibri" w:eastAsia="Calibri" w:hAnsi="Calibri"/>
                <w:color w:val="212121"/>
                <w:sz w:val="20"/>
                <w:szCs w:val="20"/>
              </w:rPr>
              <w:t xml:space="preserve">Gradientes, cards de resultados</w:t>
            </w:r>
          </w:p>
        </w:tc>
      </w:tr>
      <w:tr>
        <w:tc>
          <w:tcPr>
            <w:tcW w:type="dxa" w:w="240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Verde claro</w:t>
            </w:r>
          </w:p>
        </w:tc>
        <w:tc>
          <w:tcPr>
            <w:tcW w:type="dxa" w:w="160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#66BB6A</w:t>
            </w:r>
          </w:p>
        </w:tc>
        <w:tc>
          <w:tcPr>
            <w:tcW w:type="dxa" w:w="536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Modo oscuro: color primario, badges de confianza alta</w:t>
            </w:r>
          </w:p>
        </w:tc>
      </w:tr>
      <w:tr>
        <w:tc>
          <w:tcPr>
            <w:tcW w:type="dxa" w:w="2400"/>
            <w:tcBorders>
              <w:top w:val="single" w:color="BDBDBD" w:sz="1"/>
              <w:left w:val="single" w:color="BDBDBD" w:sz="1"/>
              <w:bottom w:val="single" w:color="BDBDBD" w:sz="1"/>
              <w:right w:val="single" w:color="BDBDBD" w:sz="1"/>
            </w:tcBorders>
            <w:shd w:fill="F5F5F5" w:val="clear"/>
            <w:tcMar>
              <w:top w:type="dxa" w:w="80"/>
              <w:left w:type="dxa" w:w="160"/>
              <w:bottom w:type="dxa" w:w="80"/>
              <w:right w:type="dxa" w:w="160"/>
            </w:tcMar>
          </w:tcPr>
          <w:p>
            <w:r>
              <w:rPr>
                <w:rFonts w:ascii="Calibri" w:cs="Calibri" w:eastAsia="Calibri" w:hAnsi="Calibri"/>
                <w:color w:val="212121"/>
                <w:sz w:val="20"/>
                <w:szCs w:val="20"/>
              </w:rPr>
              <w:t xml:space="preserve">Verde acénto neón</w:t>
            </w:r>
          </w:p>
        </w:tc>
        <w:tc>
          <w:tcPr>
            <w:tcW w:type="dxa" w:w="1600"/>
            <w:tcBorders>
              <w:top w:val="single" w:color="BDBDBD" w:sz="1"/>
              <w:left w:val="single" w:color="BDBDBD" w:sz="1"/>
              <w:bottom w:val="single" w:color="BDBDBD" w:sz="1"/>
              <w:right w:val="single" w:color="BDBDBD" w:sz="1"/>
            </w:tcBorders>
            <w:shd w:fill="F5F5F5" w:val="clear"/>
            <w:tcMar>
              <w:top w:type="dxa" w:w="80"/>
              <w:left w:type="dxa" w:w="160"/>
              <w:bottom w:type="dxa" w:w="80"/>
              <w:right w:type="dxa" w:w="160"/>
            </w:tcMar>
          </w:tcPr>
          <w:p>
            <w:r>
              <w:rPr>
                <w:rFonts w:ascii="Calibri" w:cs="Calibri" w:eastAsia="Calibri" w:hAnsi="Calibri"/>
                <w:color w:val="212121"/>
                <w:sz w:val="20"/>
                <w:szCs w:val="20"/>
              </w:rPr>
              <w:t xml:space="preserve">#00C853</w:t>
            </w:r>
          </w:p>
        </w:tc>
        <w:tc>
          <w:tcPr>
            <w:tcW w:type="dxa" w:w="5360"/>
            <w:tcBorders>
              <w:top w:val="single" w:color="BDBDBD" w:sz="1"/>
              <w:left w:val="single" w:color="BDBDBD" w:sz="1"/>
              <w:bottom w:val="single" w:color="BDBDBD" w:sz="1"/>
              <w:right w:val="single" w:color="BDBDBD" w:sz="1"/>
            </w:tcBorders>
            <w:shd w:fill="F5F5F5" w:val="clear"/>
            <w:tcMar>
              <w:top w:type="dxa" w:w="80"/>
              <w:left w:type="dxa" w:w="160"/>
              <w:bottom w:type="dxa" w:w="80"/>
              <w:right w:type="dxa" w:w="160"/>
            </w:tcMar>
          </w:tcPr>
          <w:p>
            <w:r>
              <w:rPr>
                <w:rFonts w:ascii="Calibri" w:cs="Calibri" w:eastAsia="Calibri" w:hAnsi="Calibri"/>
                <w:color w:val="212121"/>
                <w:sz w:val="20"/>
                <w:szCs w:val="20"/>
              </w:rPr>
              <w:t xml:space="preserve">Indicadores de alta confianza (&gt;70%)</w:t>
            </w:r>
          </w:p>
        </w:tc>
      </w:tr>
      <w:tr>
        <w:tc>
          <w:tcPr>
            <w:tcW w:type="dxa" w:w="240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Arena suave</w:t>
            </w:r>
          </w:p>
        </w:tc>
        <w:tc>
          <w:tcPr>
            <w:tcW w:type="dxa" w:w="160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#F5F3E7</w:t>
            </w:r>
          </w:p>
        </w:tc>
        <w:tc>
          <w:tcPr>
            <w:tcW w:type="dxa" w:w="536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Color de fondo en modo claro (scaffoldBackgroundColor)</w:t>
            </w:r>
          </w:p>
        </w:tc>
      </w:tr>
      <w:tr>
        <w:tc>
          <w:tcPr>
            <w:tcW w:type="dxa" w:w="2400"/>
            <w:tcBorders>
              <w:top w:val="single" w:color="BDBDBD" w:sz="1"/>
              <w:left w:val="single" w:color="BDBDBD" w:sz="1"/>
              <w:bottom w:val="single" w:color="BDBDBD" w:sz="1"/>
              <w:right w:val="single" w:color="BDBDBD" w:sz="1"/>
            </w:tcBorders>
            <w:shd w:fill="F5F5F5" w:val="clear"/>
            <w:tcMar>
              <w:top w:type="dxa" w:w="80"/>
              <w:left w:type="dxa" w:w="160"/>
              <w:bottom w:type="dxa" w:w="80"/>
              <w:right w:type="dxa" w:w="160"/>
            </w:tcMar>
          </w:tcPr>
          <w:p>
            <w:r>
              <w:rPr>
                <w:rFonts w:ascii="Calibri" w:cs="Calibri" w:eastAsia="Calibri" w:hAnsi="Calibri"/>
                <w:color w:val="212121"/>
                <w:sz w:val="20"/>
                <w:szCs w:val="20"/>
              </w:rPr>
              <w:t xml:space="preserve">Fondo oscuro</w:t>
            </w:r>
          </w:p>
        </w:tc>
        <w:tc>
          <w:tcPr>
            <w:tcW w:type="dxa" w:w="1600"/>
            <w:tcBorders>
              <w:top w:val="single" w:color="BDBDBD" w:sz="1"/>
              <w:left w:val="single" w:color="BDBDBD" w:sz="1"/>
              <w:bottom w:val="single" w:color="BDBDBD" w:sz="1"/>
              <w:right w:val="single" w:color="BDBDBD" w:sz="1"/>
            </w:tcBorders>
            <w:shd w:fill="F5F5F5" w:val="clear"/>
            <w:tcMar>
              <w:top w:type="dxa" w:w="80"/>
              <w:left w:type="dxa" w:w="160"/>
              <w:bottom w:type="dxa" w:w="80"/>
              <w:right w:type="dxa" w:w="160"/>
            </w:tcMar>
          </w:tcPr>
          <w:p>
            <w:r>
              <w:rPr>
                <w:rFonts w:ascii="Calibri" w:cs="Calibri" w:eastAsia="Calibri" w:hAnsi="Calibri"/>
                <w:color w:val="212121"/>
                <w:sz w:val="20"/>
                <w:szCs w:val="20"/>
              </w:rPr>
              <w:t xml:space="preserve">#121212</w:t>
            </w:r>
          </w:p>
        </w:tc>
        <w:tc>
          <w:tcPr>
            <w:tcW w:type="dxa" w:w="5360"/>
            <w:tcBorders>
              <w:top w:val="single" w:color="BDBDBD" w:sz="1"/>
              <w:left w:val="single" w:color="BDBDBD" w:sz="1"/>
              <w:bottom w:val="single" w:color="BDBDBD" w:sz="1"/>
              <w:right w:val="single" w:color="BDBDBD" w:sz="1"/>
            </w:tcBorders>
            <w:shd w:fill="F5F5F5" w:val="clear"/>
            <w:tcMar>
              <w:top w:type="dxa" w:w="80"/>
              <w:left w:type="dxa" w:w="160"/>
              <w:bottom w:type="dxa" w:w="80"/>
              <w:right w:type="dxa" w:w="160"/>
            </w:tcMar>
          </w:tcPr>
          <w:p>
            <w:r>
              <w:rPr>
                <w:rFonts w:ascii="Calibri" w:cs="Calibri" w:eastAsia="Calibri" w:hAnsi="Calibri"/>
                <w:color w:val="212121"/>
                <w:sz w:val="20"/>
                <w:szCs w:val="20"/>
              </w:rPr>
              <w:t xml:space="preserve">Fondo en modo oscuro</w:t>
            </w:r>
          </w:p>
        </w:tc>
      </w:tr>
    </w:tbl>
    <w:p>
      <w:pPr>
        <w:spacing w:after="0" w:before="0"/>
      </w:pPr>
    </w:p>
    <w:p>
      <w:pPr>
        <w:spacing w:after="140" w:before="80"/>
        <w:jc w:val="both"/>
      </w:pPr>
      <w:r>
        <w:rPr>
          <w:rFonts w:ascii="Calibri" w:cs="Calibri" w:eastAsia="Calibri" w:hAnsi="Calibri"/>
          <w:b w:val="false"/>
          <w:bCs w:val="false"/>
          <w:i w:val="false"/>
          <w:iCs w:val="false"/>
          <w:color w:val="212121"/>
          <w:sz w:val="22"/>
          <w:szCs w:val="22"/>
        </w:rPr>
        <w:t xml:space="preserve">La paleta de colores de confianza en las tarjetas del historial es dinámica: verde (#00C853) para confianza mayor al 70%, naranja para valores entre 40-70%, y rojo para valores inferiores al 40%, ayudando al usuario a evaluar visualmente la precisión de la identificación de un vistazo.</w:t>
      </w:r>
    </w:p>
    <w:p>
      <w:pPr>
        <w:spacing w:after="160" w:before="280"/>
      </w:pPr>
      <w:r>
        <w:rPr>
          <w:rFonts w:ascii="Calibri" w:cs="Calibri" w:eastAsia="Calibri" w:hAnsi="Calibri"/>
          <w:b/>
          <w:bCs/>
          <w:color w:val="388E3C"/>
          <w:sz w:val="24"/>
          <w:szCs w:val="24"/>
        </w:rPr>
        <w:t xml:space="preserve">3.2.10 Migración Firebase → Supabase: tabla comparativa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388E3C" w:sz="1"/>
              <w:left w:val="single" w:color="388E3C" w:sz="1"/>
              <w:bottom w:val="single" w:color="388E3C" w:sz="1"/>
              <w:right w:val="single" w:color="388E3C" w:sz="1"/>
            </w:tcBorders>
            <w:shd w:fill="388E3C" w:val="clear"/>
            <w:tcMar>
              <w:top w:type="dxa" w:w="100"/>
              <w:left w:type="dxa" w:w="160"/>
              <w:bottom w:type="dxa" w:w="100"/>
              <w:right w:type="dxa" w:w="160"/>
            </w:tcMar>
          </w:tcPr>
          <w:p>
            <w:r>
              <w:rPr>
                <w:rFonts w:ascii="Calibri" w:cs="Calibri" w:eastAsia="Calibri" w:hAnsi="Calibri"/>
                <w:b/>
                <w:bCs/>
                <w:color w:val="FFFFFF"/>
                <w:sz w:val="20"/>
                <w:szCs w:val="20"/>
              </w:rPr>
              <w:t xml:space="preserve">Operación</w:t>
            </w:r>
          </w:p>
        </w:tc>
        <w:tc>
          <w:tcPr>
            <w:tcW w:type="dxa" w:w="3000"/>
            <w:tcBorders>
              <w:top w:val="single" w:color="388E3C" w:sz="1"/>
              <w:left w:val="single" w:color="388E3C" w:sz="1"/>
              <w:bottom w:val="single" w:color="388E3C" w:sz="1"/>
              <w:right w:val="single" w:color="388E3C" w:sz="1"/>
            </w:tcBorders>
            <w:shd w:fill="388E3C" w:val="clear"/>
            <w:tcMar>
              <w:top w:type="dxa" w:w="100"/>
              <w:left w:type="dxa" w:w="160"/>
              <w:bottom w:type="dxa" w:w="100"/>
              <w:right w:type="dxa" w:w="160"/>
            </w:tcMar>
          </w:tcPr>
          <w:p>
            <w:r>
              <w:rPr>
                <w:rFonts w:ascii="Calibri" w:cs="Calibri" w:eastAsia="Calibri" w:hAnsi="Calibri"/>
                <w:b/>
                <w:bCs/>
                <w:color w:val="FFFFFF"/>
                <w:sz w:val="20"/>
                <w:szCs w:val="20"/>
              </w:rPr>
              <w:t xml:space="preserve">Firebase (Kotlin)</w:t>
            </w:r>
          </w:p>
        </w:tc>
        <w:tc>
          <w:tcPr>
            <w:tcW w:type="dxa" w:w="3360"/>
            <w:tcBorders>
              <w:top w:val="single" w:color="388E3C" w:sz="1"/>
              <w:left w:val="single" w:color="388E3C" w:sz="1"/>
              <w:bottom w:val="single" w:color="388E3C" w:sz="1"/>
              <w:right w:val="single" w:color="388E3C" w:sz="1"/>
            </w:tcBorders>
            <w:shd w:fill="388E3C" w:val="clear"/>
            <w:tcMar>
              <w:top w:type="dxa" w:w="100"/>
              <w:left w:type="dxa" w:w="160"/>
              <w:bottom w:type="dxa" w:w="100"/>
              <w:right w:type="dxa" w:w="160"/>
            </w:tcMar>
          </w:tcPr>
          <w:p>
            <w:r>
              <w:rPr>
                <w:rFonts w:ascii="Calibri" w:cs="Calibri" w:eastAsia="Calibri" w:hAnsi="Calibri"/>
                <w:b/>
                <w:bCs/>
                <w:color w:val="FFFFFF"/>
                <w:sz w:val="20"/>
                <w:szCs w:val="20"/>
              </w:rPr>
              <w:t xml:space="preserve">Supabase (Flutter/Dart)</w:t>
            </w:r>
          </w:p>
        </w:tc>
      </w:tr>
      <w:tr>
        <w:tc>
          <w:tcPr>
            <w:tcW w:type="dxa" w:w="300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Inicialización</w:t>
            </w:r>
          </w:p>
        </w:tc>
        <w:tc>
          <w:tcPr>
            <w:tcW w:type="dxa" w:w="300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FirebaseApp.initializeApp()</w:t>
            </w:r>
          </w:p>
        </w:tc>
        <w:tc>
          <w:tcPr>
            <w:tcW w:type="dxa" w:w="336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Supabase.initialize(url, anonKey)</w:t>
            </w:r>
          </w:p>
        </w:tc>
      </w:tr>
      <w:tr>
        <w:tc>
          <w:tcPr>
            <w:tcW w:type="dxa" w:w="3000"/>
            <w:tcBorders>
              <w:top w:val="single" w:color="BDBDBD" w:sz="1"/>
              <w:left w:val="single" w:color="BDBDBD" w:sz="1"/>
              <w:bottom w:val="single" w:color="BDBDBD" w:sz="1"/>
              <w:right w:val="single" w:color="BDBDBD" w:sz="1"/>
            </w:tcBorders>
            <w:shd w:fill="F5F5F5" w:val="clear"/>
            <w:tcMar>
              <w:top w:type="dxa" w:w="80"/>
              <w:left w:type="dxa" w:w="160"/>
              <w:bottom w:type="dxa" w:w="80"/>
              <w:right w:type="dxa" w:w="160"/>
            </w:tcMar>
          </w:tcPr>
          <w:p>
            <w:r>
              <w:rPr>
                <w:rFonts w:ascii="Calibri" w:cs="Calibri" w:eastAsia="Calibri" w:hAnsi="Calibri"/>
                <w:color w:val="212121"/>
                <w:sz w:val="20"/>
                <w:szCs w:val="20"/>
              </w:rPr>
              <w:t xml:space="preserve">Autenticación</w:t>
            </w:r>
          </w:p>
        </w:tc>
        <w:tc>
          <w:tcPr>
            <w:tcW w:type="dxa" w:w="3000"/>
            <w:tcBorders>
              <w:top w:val="single" w:color="BDBDBD" w:sz="1"/>
              <w:left w:val="single" w:color="BDBDBD" w:sz="1"/>
              <w:bottom w:val="single" w:color="BDBDBD" w:sz="1"/>
              <w:right w:val="single" w:color="BDBDBD" w:sz="1"/>
            </w:tcBorders>
            <w:shd w:fill="F5F5F5" w:val="clear"/>
            <w:tcMar>
              <w:top w:type="dxa" w:w="80"/>
              <w:left w:type="dxa" w:w="160"/>
              <w:bottom w:type="dxa" w:w="80"/>
              <w:right w:type="dxa" w:w="160"/>
            </w:tcMar>
          </w:tcPr>
          <w:p>
            <w:r>
              <w:rPr>
                <w:rFonts w:ascii="Calibri" w:cs="Calibri" w:eastAsia="Calibri" w:hAnsi="Calibri"/>
                <w:color w:val="212121"/>
                <w:sz w:val="20"/>
                <w:szCs w:val="20"/>
              </w:rPr>
              <w:t xml:space="preserve">FirebaseAuth.getInstance()</w:t>
            </w:r>
          </w:p>
        </w:tc>
        <w:tc>
          <w:tcPr>
            <w:tcW w:type="dxa" w:w="3360"/>
            <w:tcBorders>
              <w:top w:val="single" w:color="BDBDBD" w:sz="1"/>
              <w:left w:val="single" w:color="BDBDBD" w:sz="1"/>
              <w:bottom w:val="single" w:color="BDBDBD" w:sz="1"/>
              <w:right w:val="single" w:color="BDBDBD" w:sz="1"/>
            </w:tcBorders>
            <w:shd w:fill="F5F5F5" w:val="clear"/>
            <w:tcMar>
              <w:top w:type="dxa" w:w="80"/>
              <w:left w:type="dxa" w:w="160"/>
              <w:bottom w:type="dxa" w:w="80"/>
              <w:right w:type="dxa" w:w="160"/>
            </w:tcMar>
          </w:tcPr>
          <w:p>
            <w:r>
              <w:rPr>
                <w:rFonts w:ascii="Calibri" w:cs="Calibri" w:eastAsia="Calibri" w:hAnsi="Calibri"/>
                <w:color w:val="212121"/>
                <w:sz w:val="20"/>
                <w:szCs w:val="20"/>
              </w:rPr>
              <w:t xml:space="preserve">Supabase.instance.client.auth</w:t>
            </w:r>
          </w:p>
        </w:tc>
      </w:tr>
      <w:tr>
        <w:tc>
          <w:tcPr>
            <w:tcW w:type="dxa" w:w="300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Login</w:t>
            </w:r>
          </w:p>
        </w:tc>
        <w:tc>
          <w:tcPr>
            <w:tcW w:type="dxa" w:w="300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signInWithEmailAndPassword()</w:t>
            </w:r>
          </w:p>
        </w:tc>
        <w:tc>
          <w:tcPr>
            <w:tcW w:type="dxa" w:w="336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auth.signInWithPassword()</w:t>
            </w:r>
          </w:p>
        </w:tc>
      </w:tr>
      <w:tr>
        <w:tc>
          <w:tcPr>
            <w:tcW w:type="dxa" w:w="3000"/>
            <w:tcBorders>
              <w:top w:val="single" w:color="BDBDBD" w:sz="1"/>
              <w:left w:val="single" w:color="BDBDBD" w:sz="1"/>
              <w:bottom w:val="single" w:color="BDBDBD" w:sz="1"/>
              <w:right w:val="single" w:color="BDBDBD" w:sz="1"/>
            </w:tcBorders>
            <w:shd w:fill="F5F5F5" w:val="clear"/>
            <w:tcMar>
              <w:top w:type="dxa" w:w="80"/>
              <w:left w:type="dxa" w:w="160"/>
              <w:bottom w:type="dxa" w:w="80"/>
              <w:right w:type="dxa" w:w="160"/>
            </w:tcMar>
          </w:tcPr>
          <w:p>
            <w:r>
              <w:rPr>
                <w:rFonts w:ascii="Calibri" w:cs="Calibri" w:eastAsia="Calibri" w:hAnsi="Calibri"/>
                <w:color w:val="212121"/>
                <w:sz w:val="20"/>
                <w:szCs w:val="20"/>
              </w:rPr>
              <w:t xml:space="preserve">Registro</w:t>
            </w:r>
          </w:p>
        </w:tc>
        <w:tc>
          <w:tcPr>
            <w:tcW w:type="dxa" w:w="3000"/>
            <w:tcBorders>
              <w:top w:val="single" w:color="BDBDBD" w:sz="1"/>
              <w:left w:val="single" w:color="BDBDBD" w:sz="1"/>
              <w:bottom w:val="single" w:color="BDBDBD" w:sz="1"/>
              <w:right w:val="single" w:color="BDBDBD" w:sz="1"/>
            </w:tcBorders>
            <w:shd w:fill="F5F5F5" w:val="clear"/>
            <w:tcMar>
              <w:top w:type="dxa" w:w="80"/>
              <w:left w:type="dxa" w:w="160"/>
              <w:bottom w:type="dxa" w:w="80"/>
              <w:right w:type="dxa" w:w="160"/>
            </w:tcMar>
          </w:tcPr>
          <w:p>
            <w:r>
              <w:rPr>
                <w:rFonts w:ascii="Calibri" w:cs="Calibri" w:eastAsia="Calibri" w:hAnsi="Calibri"/>
                <w:color w:val="212121"/>
                <w:sz w:val="20"/>
                <w:szCs w:val="20"/>
              </w:rPr>
              <w:t xml:space="preserve">createUserWithEmailAndPassword()</w:t>
            </w:r>
          </w:p>
        </w:tc>
        <w:tc>
          <w:tcPr>
            <w:tcW w:type="dxa" w:w="3360"/>
            <w:tcBorders>
              <w:top w:val="single" w:color="BDBDBD" w:sz="1"/>
              <w:left w:val="single" w:color="BDBDBD" w:sz="1"/>
              <w:bottom w:val="single" w:color="BDBDBD" w:sz="1"/>
              <w:right w:val="single" w:color="BDBDBD" w:sz="1"/>
            </w:tcBorders>
            <w:shd w:fill="F5F5F5" w:val="clear"/>
            <w:tcMar>
              <w:top w:type="dxa" w:w="80"/>
              <w:left w:type="dxa" w:w="160"/>
              <w:bottom w:type="dxa" w:w="80"/>
              <w:right w:type="dxa" w:w="160"/>
            </w:tcMar>
          </w:tcPr>
          <w:p>
            <w:r>
              <w:rPr>
                <w:rFonts w:ascii="Calibri" w:cs="Calibri" w:eastAsia="Calibri" w:hAnsi="Calibri"/>
                <w:color w:val="212121"/>
                <w:sz w:val="20"/>
                <w:szCs w:val="20"/>
              </w:rPr>
              <w:t xml:space="preserve">auth.signUp(email, password, data)</w:t>
            </w:r>
          </w:p>
        </w:tc>
      </w:tr>
      <w:tr>
        <w:tc>
          <w:tcPr>
            <w:tcW w:type="dxa" w:w="300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Cerrar sesión</w:t>
            </w:r>
          </w:p>
        </w:tc>
        <w:tc>
          <w:tcPr>
            <w:tcW w:type="dxa" w:w="300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auth.signOut()</w:t>
            </w:r>
          </w:p>
        </w:tc>
        <w:tc>
          <w:tcPr>
            <w:tcW w:type="dxa" w:w="336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auth.signOut() (igual)</w:t>
            </w:r>
          </w:p>
        </w:tc>
      </w:tr>
      <w:tr>
        <w:tc>
          <w:tcPr>
            <w:tcW w:type="dxa" w:w="3000"/>
            <w:tcBorders>
              <w:top w:val="single" w:color="BDBDBD" w:sz="1"/>
              <w:left w:val="single" w:color="BDBDBD" w:sz="1"/>
              <w:bottom w:val="single" w:color="BDBDBD" w:sz="1"/>
              <w:right w:val="single" w:color="BDBDBD" w:sz="1"/>
            </w:tcBorders>
            <w:shd w:fill="F5F5F5" w:val="clear"/>
            <w:tcMar>
              <w:top w:type="dxa" w:w="80"/>
              <w:left w:type="dxa" w:w="160"/>
              <w:bottom w:type="dxa" w:w="80"/>
              <w:right w:type="dxa" w:w="160"/>
            </w:tcMar>
          </w:tcPr>
          <w:p>
            <w:r>
              <w:rPr>
                <w:rFonts w:ascii="Calibri" w:cs="Calibri" w:eastAsia="Calibri" w:hAnsi="Calibri"/>
                <w:color w:val="212121"/>
                <w:sz w:val="20"/>
                <w:szCs w:val="20"/>
              </w:rPr>
              <w:t xml:space="preserve">Colección / Tabla</w:t>
            </w:r>
          </w:p>
        </w:tc>
        <w:tc>
          <w:tcPr>
            <w:tcW w:type="dxa" w:w="3000"/>
            <w:tcBorders>
              <w:top w:val="single" w:color="BDBDBD" w:sz="1"/>
              <w:left w:val="single" w:color="BDBDBD" w:sz="1"/>
              <w:bottom w:val="single" w:color="BDBDBD" w:sz="1"/>
              <w:right w:val="single" w:color="BDBDBD" w:sz="1"/>
            </w:tcBorders>
            <w:shd w:fill="F5F5F5" w:val="clear"/>
            <w:tcMar>
              <w:top w:type="dxa" w:w="80"/>
              <w:left w:type="dxa" w:w="160"/>
              <w:bottom w:type="dxa" w:w="80"/>
              <w:right w:type="dxa" w:w="160"/>
            </w:tcMar>
          </w:tcPr>
          <w:p>
            <w:r>
              <w:rPr>
                <w:rFonts w:ascii="Calibri" w:cs="Calibri" w:eastAsia="Calibri" w:hAnsi="Calibri"/>
                <w:color w:val="212121"/>
                <w:sz w:val="20"/>
                <w:szCs w:val="20"/>
              </w:rPr>
              <w:t xml:space="preserve">firestore.collection('plant_history')</w:t>
            </w:r>
          </w:p>
        </w:tc>
        <w:tc>
          <w:tcPr>
            <w:tcW w:type="dxa" w:w="3360"/>
            <w:tcBorders>
              <w:top w:val="single" w:color="BDBDBD" w:sz="1"/>
              <w:left w:val="single" w:color="BDBDBD" w:sz="1"/>
              <w:bottom w:val="single" w:color="BDBDBD" w:sz="1"/>
              <w:right w:val="single" w:color="BDBDBD" w:sz="1"/>
            </w:tcBorders>
            <w:shd w:fill="F5F5F5" w:val="clear"/>
            <w:tcMar>
              <w:top w:type="dxa" w:w="80"/>
              <w:left w:type="dxa" w:w="160"/>
              <w:bottom w:type="dxa" w:w="80"/>
              <w:right w:type="dxa" w:w="160"/>
            </w:tcMar>
          </w:tcPr>
          <w:p>
            <w:r>
              <w:rPr>
                <w:rFonts w:ascii="Calibri" w:cs="Calibri" w:eastAsia="Calibri" w:hAnsi="Calibri"/>
                <w:color w:val="212121"/>
                <w:sz w:val="20"/>
                <w:szCs w:val="20"/>
              </w:rPr>
              <w:t xml:space="preserve">client.from('plant_history')</w:t>
            </w:r>
          </w:p>
        </w:tc>
      </w:tr>
      <w:tr>
        <w:tc>
          <w:tcPr>
            <w:tcW w:type="dxa" w:w="300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Insertar</w:t>
            </w:r>
          </w:p>
        </w:tc>
        <w:tc>
          <w:tcPr>
            <w:tcW w:type="dxa" w:w="300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.document().set(data)</w:t>
            </w:r>
          </w:p>
        </w:tc>
        <w:tc>
          <w:tcPr>
            <w:tcW w:type="dxa" w:w="336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.insert(data)</w:t>
            </w:r>
          </w:p>
        </w:tc>
      </w:tr>
      <w:tr>
        <w:tc>
          <w:tcPr>
            <w:tcW w:type="dxa" w:w="3000"/>
            <w:tcBorders>
              <w:top w:val="single" w:color="BDBDBD" w:sz="1"/>
              <w:left w:val="single" w:color="BDBDBD" w:sz="1"/>
              <w:bottom w:val="single" w:color="BDBDBD" w:sz="1"/>
              <w:right w:val="single" w:color="BDBDBD" w:sz="1"/>
            </w:tcBorders>
            <w:shd w:fill="F5F5F5" w:val="clear"/>
            <w:tcMar>
              <w:top w:type="dxa" w:w="80"/>
              <w:left w:type="dxa" w:w="160"/>
              <w:bottom w:type="dxa" w:w="80"/>
              <w:right w:type="dxa" w:w="160"/>
            </w:tcMar>
          </w:tcPr>
          <w:p>
            <w:r>
              <w:rPr>
                <w:rFonts w:ascii="Calibri" w:cs="Calibri" w:eastAsia="Calibri" w:hAnsi="Calibri"/>
                <w:color w:val="212121"/>
                <w:sz w:val="20"/>
                <w:szCs w:val="20"/>
              </w:rPr>
              <w:t xml:space="preserve">Filtrar por usuario</w:t>
            </w:r>
          </w:p>
        </w:tc>
        <w:tc>
          <w:tcPr>
            <w:tcW w:type="dxa" w:w="3000"/>
            <w:tcBorders>
              <w:top w:val="single" w:color="BDBDBD" w:sz="1"/>
              <w:left w:val="single" w:color="BDBDBD" w:sz="1"/>
              <w:bottom w:val="single" w:color="BDBDBD" w:sz="1"/>
              <w:right w:val="single" w:color="BDBDBD" w:sz="1"/>
            </w:tcBorders>
            <w:shd w:fill="F5F5F5" w:val="clear"/>
            <w:tcMar>
              <w:top w:type="dxa" w:w="80"/>
              <w:left w:type="dxa" w:w="160"/>
              <w:bottom w:type="dxa" w:w="80"/>
              <w:right w:type="dxa" w:w="160"/>
            </w:tcMar>
          </w:tcPr>
          <w:p>
            <w:r>
              <w:rPr>
                <w:rFonts w:ascii="Calibri" w:cs="Calibri" w:eastAsia="Calibri" w:hAnsi="Calibri"/>
                <w:color w:val="212121"/>
                <w:sz w:val="20"/>
                <w:szCs w:val="20"/>
              </w:rPr>
              <w:t xml:space="preserve">.whereEqualTo('userId', uid)</w:t>
            </w:r>
          </w:p>
        </w:tc>
        <w:tc>
          <w:tcPr>
            <w:tcW w:type="dxa" w:w="3360"/>
            <w:tcBorders>
              <w:top w:val="single" w:color="BDBDBD" w:sz="1"/>
              <w:left w:val="single" w:color="BDBDBD" w:sz="1"/>
              <w:bottom w:val="single" w:color="BDBDBD" w:sz="1"/>
              <w:right w:val="single" w:color="BDBDBD" w:sz="1"/>
            </w:tcBorders>
            <w:shd w:fill="F5F5F5" w:val="clear"/>
            <w:tcMar>
              <w:top w:type="dxa" w:w="80"/>
              <w:left w:type="dxa" w:w="160"/>
              <w:bottom w:type="dxa" w:w="80"/>
              <w:right w:type="dxa" w:w="160"/>
            </w:tcMar>
          </w:tcPr>
          <w:p>
            <w:r>
              <w:rPr>
                <w:rFonts w:ascii="Calibri" w:cs="Calibri" w:eastAsia="Calibri" w:hAnsi="Calibri"/>
                <w:color w:val="212121"/>
                <w:sz w:val="20"/>
                <w:szCs w:val="20"/>
              </w:rPr>
              <w:t xml:space="preserve">.eq('user_id', uid)</w:t>
            </w:r>
          </w:p>
        </w:tc>
      </w:tr>
      <w:tr>
        <w:tc>
          <w:tcPr>
            <w:tcW w:type="dxa" w:w="300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Obtener por ID</w:t>
            </w:r>
          </w:p>
        </w:tc>
        <w:tc>
          <w:tcPr>
            <w:tcW w:type="dxa" w:w="300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.document(id).get()</w:t>
            </w:r>
          </w:p>
        </w:tc>
        <w:tc>
          <w:tcPr>
            <w:tcW w:type="dxa" w:w="336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.eq('id', id).single()</w:t>
            </w:r>
          </w:p>
        </w:tc>
      </w:tr>
      <w:tr>
        <w:tc>
          <w:tcPr>
            <w:tcW w:type="dxa" w:w="3000"/>
            <w:tcBorders>
              <w:top w:val="single" w:color="BDBDBD" w:sz="1"/>
              <w:left w:val="single" w:color="BDBDBD" w:sz="1"/>
              <w:bottom w:val="single" w:color="BDBDBD" w:sz="1"/>
              <w:right w:val="single" w:color="BDBDBD" w:sz="1"/>
            </w:tcBorders>
            <w:shd w:fill="F5F5F5" w:val="clear"/>
            <w:tcMar>
              <w:top w:type="dxa" w:w="80"/>
              <w:left w:type="dxa" w:w="160"/>
              <w:bottom w:type="dxa" w:w="80"/>
              <w:right w:type="dxa" w:w="160"/>
            </w:tcMar>
          </w:tcPr>
          <w:p>
            <w:r>
              <w:rPr>
                <w:rFonts w:ascii="Calibri" w:cs="Calibri" w:eastAsia="Calibri" w:hAnsi="Calibri"/>
                <w:color w:val="212121"/>
                <w:sz w:val="20"/>
                <w:szCs w:val="20"/>
              </w:rPr>
              <w:t xml:space="preserve">Seguridad de datos</w:t>
            </w:r>
          </w:p>
        </w:tc>
        <w:tc>
          <w:tcPr>
            <w:tcW w:type="dxa" w:w="3000"/>
            <w:tcBorders>
              <w:top w:val="single" w:color="BDBDBD" w:sz="1"/>
              <w:left w:val="single" w:color="BDBDBD" w:sz="1"/>
              <w:bottom w:val="single" w:color="BDBDBD" w:sz="1"/>
              <w:right w:val="single" w:color="BDBDBD" w:sz="1"/>
            </w:tcBorders>
            <w:shd w:fill="F5F5F5" w:val="clear"/>
            <w:tcMar>
              <w:top w:type="dxa" w:w="80"/>
              <w:left w:type="dxa" w:w="160"/>
              <w:bottom w:type="dxa" w:w="80"/>
              <w:right w:type="dxa" w:w="160"/>
            </w:tcMar>
          </w:tcPr>
          <w:p>
            <w:r>
              <w:rPr>
                <w:rFonts w:ascii="Calibri" w:cs="Calibri" w:eastAsia="Calibri" w:hAnsi="Calibri"/>
                <w:color w:val="212121"/>
                <w:sz w:val="20"/>
                <w:szCs w:val="20"/>
              </w:rPr>
              <w:t xml:space="preserve">Reglas de Firestore (JSON)</w:t>
            </w:r>
          </w:p>
        </w:tc>
        <w:tc>
          <w:tcPr>
            <w:tcW w:type="dxa" w:w="3360"/>
            <w:tcBorders>
              <w:top w:val="single" w:color="BDBDBD" w:sz="1"/>
              <w:left w:val="single" w:color="BDBDBD" w:sz="1"/>
              <w:bottom w:val="single" w:color="BDBDBD" w:sz="1"/>
              <w:right w:val="single" w:color="BDBDBD" w:sz="1"/>
            </w:tcBorders>
            <w:shd w:fill="F5F5F5" w:val="clear"/>
            <w:tcMar>
              <w:top w:type="dxa" w:w="80"/>
              <w:left w:type="dxa" w:w="160"/>
              <w:bottom w:type="dxa" w:w="80"/>
              <w:right w:type="dxa" w:w="160"/>
            </w:tcMar>
          </w:tcPr>
          <w:p>
            <w:r>
              <w:rPr>
                <w:rFonts w:ascii="Calibri" w:cs="Calibri" w:eastAsia="Calibri" w:hAnsi="Calibri"/>
                <w:color w:val="212121"/>
                <w:sz w:val="20"/>
                <w:szCs w:val="20"/>
              </w:rPr>
              <w:t xml:space="preserve">Row Level Security SQL (RLS)</w:t>
            </w:r>
          </w:p>
        </w:tc>
      </w:tr>
      <w:tr>
        <w:tc>
          <w:tcPr>
            <w:tcW w:type="dxa" w:w="300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Tipo de base de datos</w:t>
            </w:r>
          </w:p>
        </w:tc>
        <w:tc>
          <w:tcPr>
            <w:tcW w:type="dxa" w:w="300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NoSQL (documentos)</w:t>
            </w:r>
          </w:p>
        </w:tc>
        <w:tc>
          <w:tcPr>
            <w:tcW w:type="dxa" w:w="3360"/>
            <w:tcBorders>
              <w:top w:val="single" w:color="BDBDBD" w:sz="1"/>
              <w:left w:val="single" w:color="BDBDBD" w:sz="1"/>
              <w:bottom w:val="single" w:color="BDBDBD" w:sz="1"/>
              <w:right w:val="single" w:color="BDBDBD" w:sz="1"/>
            </w:tcBorders>
            <w:tcMar>
              <w:top w:type="dxa" w:w="80"/>
              <w:left w:type="dxa" w:w="160"/>
              <w:bottom w:type="dxa" w:w="80"/>
              <w:right w:type="dxa" w:w="160"/>
            </w:tcMar>
          </w:tcPr>
          <w:p>
            <w:r>
              <w:rPr>
                <w:rFonts w:ascii="Calibri" w:cs="Calibri" w:eastAsia="Calibri" w:hAnsi="Calibri"/>
                <w:color w:val="212121"/>
                <w:sz w:val="20"/>
                <w:szCs w:val="20"/>
              </w:rPr>
              <w:t xml:space="preserve">Relacional (PostgreSQL)</w:t>
            </w:r>
          </w:p>
        </w:tc>
      </w:tr>
    </w:tbl>
    <w:p>
      <w:pPr>
        <w:spacing w:after="0" w:before="0"/>
      </w:pPr>
    </w:p>
    <w:p>
      <w:r>
        <w:br w:type="page"/>
      </w:r>
    </w:p>
    <w:p>
      <w:pPr>
        <w:pBdr>
          <w:bottom w:val="single" w:color="2E7D32" w:sz="8" w:space="6"/>
        </w:pBdr>
        <w:spacing w:after="160" w:before="400"/>
      </w:pPr>
      <w:r>
        <w:rPr>
          <w:rFonts w:ascii="Calibri" w:cs="Calibri" w:eastAsia="Calibri" w:hAnsi="Calibri"/>
          <w:b/>
          <w:bCs/>
          <w:color w:val="1B5E20"/>
          <w:sz w:val="36"/>
          <w:szCs w:val="36"/>
        </w:rPr>
        <w:t xml:space="preserve">4. Conclusiones</w:t>
      </w:r>
    </w:p>
    <w:p>
      <w:pPr>
        <w:spacing w:after="140" w:before="80"/>
        <w:jc w:val="both"/>
      </w:pPr>
      <w:r>
        <w:rPr>
          <w:rFonts w:ascii="Calibri" w:cs="Calibri" w:eastAsia="Calibri" w:hAnsi="Calibri"/>
          <w:b w:val="false"/>
          <w:bCs w:val="false"/>
          <w:i w:val="false"/>
          <w:iCs w:val="false"/>
          <w:color w:val="212121"/>
          <w:sz w:val="22"/>
          <w:szCs w:val="22"/>
        </w:rPr>
        <w:t xml:space="preserve">El desarrollo y la reimplementación de Leafy constituyó un ejercicio integral de ingeniería de software móvil que abarca desde el análisis de requerimientos hasta la selección de tecnologías, diseño de arquitectura, implementación funcional y migración de plataforma. A continuación se presentan las principales conclusiones derivadas del proceso.</w:t>
      </w:r>
    </w:p>
    <w:p>
      <w:pPr>
        <w:spacing w:after="160" w:before="280"/>
      </w:pPr>
      <w:r>
        <w:rPr>
          <w:rFonts w:ascii="Calibri" w:cs="Calibri" w:eastAsia="Calibri" w:hAnsi="Calibri"/>
          <w:b/>
          <w:bCs/>
          <w:color w:val="2E7D32"/>
          <w:sz w:val="28"/>
          <w:szCs w:val="28"/>
        </w:rPr>
        <w:t xml:space="preserve">4.1 Sobre los sensores y el diseño orientado al hardware</w:t>
      </w:r>
    </w:p>
    <w:p>
      <w:pPr>
        <w:spacing w:after="140" w:before="80"/>
        <w:jc w:val="both"/>
      </w:pPr>
      <w:r>
        <w:rPr>
          <w:rFonts w:ascii="Calibri" w:cs="Calibri" w:eastAsia="Calibri" w:hAnsi="Calibri"/>
          <w:b w:val="false"/>
          <w:bCs w:val="false"/>
          <w:i w:val="false"/>
          <w:iCs w:val="false"/>
          <w:color w:val="212121"/>
          <w:sz w:val="22"/>
          <w:szCs w:val="22"/>
        </w:rPr>
        <w:t xml:space="preserve">La cámara fotográfica del dispositivo móvil es el sensor pivote de toda la propuesta de Leafy. Sin la capacidad de capturar imágenes de alta calidad, el flujo completo de identificación colapsa. Esto ilustra un principio fundamental del diseño de aplicaciones móviles: antes de diseñar la lógica de negocio, es necesario identificar qué sensores del dispositivo resuelven el problema central del usuario.</w:t>
      </w:r>
    </w:p>
    <w:p>
      <w:pPr>
        <w:spacing w:after="140" w:before="80"/>
        <w:jc w:val="both"/>
      </w:pPr>
      <w:r>
        <w:rPr>
          <w:rFonts w:ascii="Calibri" w:cs="Calibri" w:eastAsia="Calibri" w:hAnsi="Calibri"/>
          <w:b w:val="false"/>
          <w:bCs w:val="false"/>
          <w:i w:val="false"/>
          <w:iCs w:val="false"/>
          <w:color w:val="212121"/>
          <w:sz w:val="22"/>
          <w:szCs w:val="22"/>
        </w:rPr>
        <w:t xml:space="preserve">La decisión de soportar tanto la captura en tiempo real (cámara) como la selección de imágenes de la galería duplica la accesibilidad de la app: los usuarios que ya tienen fotos de plantas pueden analizarlas sin necesidad de repetir la captura. Este pequeño detalle de diseño tiene un impacto significativo en la experiencia del usuario.</w:t>
      </w:r>
    </w:p>
    <w:p>
      <w:pPr>
        <w:spacing w:after="160" w:before="280"/>
      </w:pPr>
      <w:r>
        <w:rPr>
          <w:rFonts w:ascii="Calibri" w:cs="Calibri" w:eastAsia="Calibri" w:hAnsi="Calibri"/>
          <w:b/>
          <w:bCs/>
          <w:color w:val="2E7D32"/>
          <w:sz w:val="28"/>
          <w:szCs w:val="28"/>
        </w:rPr>
        <w:t xml:space="preserve">4.2 Sobre Flutter y Dart como lenguaje de reimplementación</w:t>
      </w:r>
    </w:p>
    <w:p>
      <w:pPr>
        <w:spacing w:after="140" w:before="80"/>
        <w:jc w:val="both"/>
      </w:pPr>
      <w:r>
        <w:rPr>
          <w:rFonts w:ascii="Calibri" w:cs="Calibri" w:eastAsia="Calibri" w:hAnsi="Calibri"/>
          <w:b w:val="false"/>
          <w:bCs w:val="false"/>
          <w:i w:val="false"/>
          <w:iCs w:val="false"/>
          <w:color w:val="212121"/>
          <w:sz w:val="22"/>
          <w:szCs w:val="22"/>
        </w:rPr>
        <w:t xml:space="preserve">Flutter demostró ser una alternativa completamente viable para reimplementar la aplicación originalmente desarrollada en Kotlin. La similitud conceptual entre los widgets de Flutter y los composables de Jetpack Compose facilitó la traducción de la interfaz de usuario, dado que ambos adoptan el paradigma de UI declarativa reactiva.</w:t>
      </w:r>
    </w:p>
    <w:p>
      <w:pPr>
        <w:spacing w:after="140" w:before="80"/>
        <w:jc w:val="both"/>
      </w:pPr>
      <w:r>
        <w:rPr>
          <w:rFonts w:ascii="Calibri" w:cs="Calibri" w:eastAsia="Calibri" w:hAnsi="Calibri"/>
          <w:b w:val="false"/>
          <w:bCs w:val="false"/>
          <w:i w:val="false"/>
          <w:iCs w:val="false"/>
          <w:color w:val="212121"/>
          <w:sz w:val="22"/>
          <w:szCs w:val="22"/>
        </w:rPr>
        <w:t xml:space="preserve">La principal ventaja de Flutter sobre Kotlin nativo es su capacidad multiplataforma: con la misma base de código Dart, la aplicación puede compilarse para Android, iOS, web y escritorio sin cambios sustanciales. Esto reduce el costo de desarrollo y mantenimiento en proyectos que necesitan soportar múltiples plataformas.</w:t>
      </w:r>
    </w:p>
    <w:p>
      <w:pPr>
        <w:spacing w:after="140" w:before="80"/>
        <w:jc w:val="both"/>
      </w:pPr>
      <w:r>
        <w:rPr>
          <w:rFonts w:ascii="Calibri" w:cs="Calibri" w:eastAsia="Calibri" w:hAnsi="Calibri"/>
          <w:b w:val="false"/>
          <w:bCs w:val="false"/>
          <w:i w:val="false"/>
          <w:iCs w:val="false"/>
          <w:color w:val="212121"/>
          <w:sz w:val="22"/>
          <w:szCs w:val="22"/>
        </w:rPr>
        <w:t xml:space="preserve">El patrón de estado con Provider y ChangeNotifier resulta más sencillo de aprender que el ecosistema ViewModel + StateFlow + Coroutines de Android, lo que hace a Flutter más accesible para desarrolladores que provienen de otros paradigmas de programación.</w:t>
      </w:r>
    </w:p>
    <w:p>
      <w:pPr>
        <w:spacing w:after="160" w:before="280"/>
      </w:pPr>
      <w:r>
        <w:rPr>
          <w:rFonts w:ascii="Calibri" w:cs="Calibri" w:eastAsia="Calibri" w:hAnsi="Calibri"/>
          <w:b/>
          <w:bCs/>
          <w:color w:val="2E7D32"/>
          <w:sz w:val="28"/>
          <w:szCs w:val="28"/>
        </w:rPr>
        <w:t xml:space="preserve">4.3 Sobre Supabase como reemplazo de Firebase</w:t>
      </w:r>
    </w:p>
    <w:p>
      <w:pPr>
        <w:spacing w:after="140" w:before="80"/>
        <w:jc w:val="both"/>
      </w:pPr>
      <w:r>
        <w:rPr>
          <w:rFonts w:ascii="Calibri" w:cs="Calibri" w:eastAsia="Calibri" w:hAnsi="Calibri"/>
          <w:b w:val="false"/>
          <w:bCs w:val="false"/>
          <w:i w:val="false"/>
          <w:iCs w:val="false"/>
          <w:color w:val="212121"/>
          <w:sz w:val="22"/>
          <w:szCs w:val="22"/>
        </w:rPr>
        <w:t xml:space="preserve">La migración de Firebase a Supabase representó un cambio de paradigma significativo: de una base de datos NoSQL orientada a documentos a un sistema relacional PostgreSQL completo. Esta transición requirió diseñar un esquema de tabla adecuado (plant_history) y configurar las políticas de Row Level Security, lo que en Firebase se maneja mediante un lenguaje de reglas de seguridad propio.</w:t>
      </w:r>
    </w:p>
    <w:p>
      <w:pPr>
        <w:spacing w:after="140" w:before="80"/>
        <w:jc w:val="both"/>
      </w:pPr>
      <w:r>
        <w:rPr>
          <w:rFonts w:ascii="Calibri" w:cs="Calibri" w:eastAsia="Calibri" w:hAnsi="Calibri"/>
          <w:b w:val="false"/>
          <w:bCs w:val="false"/>
          <w:i w:val="false"/>
          <w:iCs w:val="false"/>
          <w:color w:val="212121"/>
          <w:sz w:val="22"/>
          <w:szCs w:val="22"/>
        </w:rPr>
        <w:t xml:space="preserve">La principal ventaja de Supabase sobre Firebase en este contexto es la transparencia: el desarrollador tiene acceso directo a SQL estándar, puede ejecutar consultas complejas, crear índices, y gestionar permisos con herramientas familiares. Además, Supabase es open-source y puede ser auto-alojado, eliminando la dependencia de un proveedor único (vendor lock-in).</w:t>
      </w:r>
    </w:p>
    <w:p>
      <w:pPr>
        <w:spacing w:after="140" w:before="80"/>
        <w:jc w:val="both"/>
      </w:pPr>
      <w:r>
        <w:rPr>
          <w:rFonts w:ascii="Calibri" w:cs="Calibri" w:eastAsia="Calibri" w:hAnsi="Calibri"/>
          <w:b w:val="false"/>
          <w:bCs w:val="false"/>
          <w:i w:val="false"/>
          <w:iCs w:val="false"/>
          <w:color w:val="212121"/>
          <w:sz w:val="22"/>
          <w:szCs w:val="22"/>
        </w:rPr>
        <w:t xml:space="preserve">Una limitación identificada durante la implementación es que Supabase, al ser relativamente más reciente que Firebase, tiene menor documentación en español y menos ejemplos de integración con Flutter. Sin embargo, el paquete oficial supabase_flutter cubre todas las operaciones necesarias para esta aplicación.</w:t>
      </w:r>
    </w:p>
    <w:p>
      <w:pPr>
        <w:spacing w:after="160" w:before="280"/>
      </w:pPr>
      <w:r>
        <w:rPr>
          <w:rFonts w:ascii="Calibri" w:cs="Calibri" w:eastAsia="Calibri" w:hAnsi="Calibri"/>
          <w:b/>
          <w:bCs/>
          <w:color w:val="2E7D32"/>
          <w:sz w:val="28"/>
          <w:szCs w:val="28"/>
        </w:rPr>
        <w:t xml:space="preserve">4.4 Sobre la arquitectura MVVM y la separación de responsabilidades</w:t>
      </w:r>
    </w:p>
    <w:p>
      <w:pPr>
        <w:spacing w:after="140" w:before="80"/>
        <w:jc w:val="both"/>
      </w:pPr>
      <w:r>
        <w:rPr>
          <w:rFonts w:ascii="Calibri" w:cs="Calibri" w:eastAsia="Calibri" w:hAnsi="Calibri"/>
          <w:b w:val="false"/>
          <w:bCs w:val="false"/>
          <w:i w:val="false"/>
          <w:iCs w:val="false"/>
          <w:color w:val="212121"/>
          <w:sz w:val="22"/>
          <w:szCs w:val="22"/>
        </w:rPr>
        <w:t xml:space="preserve">La arquitectura MVVM —tanto en su implementación Kotlin original como en la versión Flutter con Provider— demostró ser la decisión correcta para una aplicación de esta complejidad. La clara separación entre vista, estado y datos permitió migrar toda la capa de datos (Firebase → Supabase) sin necesidad de tocar ningún archivo de la capa de UI, cambiando únicamente los archivos en lib/services/.</w:t>
      </w:r>
    </w:p>
    <w:p>
      <w:pPr>
        <w:spacing w:after="140" w:before="80"/>
        <w:jc w:val="both"/>
      </w:pPr>
      <w:r>
        <w:rPr>
          <w:rFonts w:ascii="Calibri" w:cs="Calibri" w:eastAsia="Calibri" w:hAnsi="Calibri"/>
          <w:b w:val="false"/>
          <w:bCs w:val="false"/>
          <w:i w:val="false"/>
          <w:iCs w:val="false"/>
          <w:color w:val="212121"/>
          <w:sz w:val="22"/>
          <w:szCs w:val="22"/>
        </w:rPr>
        <w:t xml:space="preserve">Este ejercicio demuestra prácticamente el principio de “cambiar una pieza sin romper el todo” que busca cualquier buena arquitectura de software. La sola elección de una arquitectura por capas bien definida redujo el riesgo de la migración de manera considerable.</w:t>
      </w:r>
    </w:p>
    <w:p>
      <w:pPr>
        <w:spacing w:after="160" w:before="280"/>
      </w:pPr>
      <w:r>
        <w:rPr>
          <w:rFonts w:ascii="Calibri" w:cs="Calibri" w:eastAsia="Calibri" w:hAnsi="Calibri"/>
          <w:b/>
          <w:bCs/>
          <w:color w:val="2E7D32"/>
          <w:sz w:val="28"/>
          <w:szCs w:val="28"/>
        </w:rPr>
        <w:t xml:space="preserve">4.5 Trabajo futuro y mejoras propuestas</w:t>
      </w:r>
    </w:p>
    <w:p>
      <w:pPr>
        <w:pStyle w:val="ListParagraph"/>
        <w:numPr>
          <w:ilvl w:val="0"/>
          <w:numId w:val="2"/>
        </w:numPr>
        <w:spacing w:after="60" w:before="60"/>
      </w:pPr>
      <w:r>
        <w:rPr>
          <w:rFonts w:ascii="Calibri" w:cs="Calibri" w:eastAsia="Calibri" w:hAnsi="Calibri"/>
          <w:color w:val="212121"/>
          <w:sz w:val="22"/>
          <w:szCs w:val="22"/>
        </w:rPr>
        <w:t xml:space="preserve">Implementar caché offline: almacenar el historial localmente con SQLite o Hive para permitir el uso de la app sin conectividad.</w:t>
      </w:r>
    </w:p>
    <w:p>
      <w:pPr>
        <w:pStyle w:val="ListParagraph"/>
        <w:numPr>
          <w:ilvl w:val="0"/>
          <w:numId w:val="2"/>
        </w:numPr>
        <w:spacing w:after="60" w:before="60"/>
      </w:pPr>
      <w:r>
        <w:rPr>
          <w:rFonts w:ascii="Calibri" w:cs="Calibri" w:eastAsia="Calibri" w:hAnsi="Calibri"/>
          <w:color w:val="212121"/>
          <w:sz w:val="22"/>
          <w:szCs w:val="22"/>
        </w:rPr>
        <w:t xml:space="preserve">Subir imágenes a Supabase Storage en lugar de almacenarlas localmente, garantizando acceso desde cualquier dispositivo.</w:t>
      </w:r>
    </w:p>
    <w:p>
      <w:pPr>
        <w:pStyle w:val="ListParagraph"/>
        <w:numPr>
          <w:ilvl w:val="0"/>
          <w:numId w:val="2"/>
        </w:numPr>
        <w:spacing w:after="60" w:before="60"/>
      </w:pPr>
      <w:r>
        <w:rPr>
          <w:rFonts w:ascii="Calibri" w:cs="Calibri" w:eastAsia="Calibri" w:hAnsi="Calibri"/>
          <w:color w:val="212121"/>
          <w:sz w:val="22"/>
          <w:szCs w:val="22"/>
        </w:rPr>
        <w:t xml:space="preserve">Mejorar la API key: mover la clave de PlantNet a variables de entorno o a un backend proxy para evitar exponerla en el código cliente.</w:t>
      </w:r>
    </w:p>
    <w:p>
      <w:pPr>
        <w:pStyle w:val="ListParagraph"/>
        <w:numPr>
          <w:ilvl w:val="0"/>
          <w:numId w:val="2"/>
        </w:numPr>
        <w:spacing w:after="60" w:before="60"/>
      </w:pPr>
      <w:r>
        <w:rPr>
          <w:rFonts w:ascii="Calibri" w:cs="Calibri" w:eastAsia="Calibri" w:hAnsi="Calibri"/>
          <w:color w:val="212121"/>
          <w:sz w:val="22"/>
          <w:szCs w:val="22"/>
        </w:rPr>
        <w:t xml:space="preserve">Añadir soporte para múltiples imágenes: PlantNet acepta hasta 5 imágenes distintas (hoja, flor, fruto, corteza) para mejorar la precisión de identificación.</w:t>
      </w:r>
    </w:p>
    <w:p>
      <w:pPr>
        <w:pStyle w:val="ListParagraph"/>
        <w:numPr>
          <w:ilvl w:val="0"/>
          <w:numId w:val="2"/>
        </w:numPr>
        <w:spacing w:after="60" w:before="60"/>
      </w:pPr>
      <w:r>
        <w:rPr>
          <w:rFonts w:ascii="Calibri" w:cs="Calibri" w:eastAsia="Calibri" w:hAnsi="Calibri"/>
          <w:color w:val="212121"/>
          <w:sz w:val="22"/>
          <w:szCs w:val="22"/>
        </w:rPr>
        <w:t xml:space="preserve">Internacionalización completa: integrar el paquete flutter_localizations para soportar múltiples idiomas a nivel de toda la app (no solo en la pantalla de perfil).</w:t>
      </w:r>
    </w:p>
    <w:p>
      <w:pPr>
        <w:pStyle w:val="ListParagraph"/>
        <w:numPr>
          <w:ilvl w:val="0"/>
          <w:numId w:val="2"/>
        </w:numPr>
        <w:spacing w:after="60" w:before="60"/>
      </w:pPr>
      <w:r>
        <w:rPr>
          <w:rFonts w:ascii="Calibri" w:cs="Calibri" w:eastAsia="Calibri" w:hAnsi="Calibri"/>
          <w:color w:val="212121"/>
          <w:sz w:val="22"/>
          <w:szCs w:val="22"/>
        </w:rPr>
        <w:t xml:space="preserve">Notificaciones push: integrar Supabase Realtime o Firebase Cloud Messaging para recordatorios de identificación.</w:t>
      </w:r>
    </w:p>
    <w:p>
      <w:pPr>
        <w:spacing w:after="0" w:before="0"/>
      </w:pPr>
    </w:p>
    <w:p>
      <w:r>
        <w:br w:type="page"/>
      </w:r>
    </w:p>
    <w:p>
      <w:pPr>
        <w:pBdr>
          <w:bottom w:val="single" w:color="2E7D32" w:sz="8" w:space="6"/>
        </w:pBdr>
        <w:spacing w:after="160" w:before="400"/>
      </w:pPr>
      <w:r>
        <w:rPr>
          <w:rFonts w:ascii="Calibri" w:cs="Calibri" w:eastAsia="Calibri" w:hAnsi="Calibri"/>
          <w:b/>
          <w:bCs/>
          <w:color w:val="1B5E20"/>
          <w:sz w:val="36"/>
          <w:szCs w:val="36"/>
        </w:rPr>
        <w:t xml:space="preserve">5. Referencias</w:t>
      </w:r>
    </w:p>
    <w:p>
      <w:pPr>
        <w:spacing w:after="140" w:before="80"/>
        <w:jc w:val="both"/>
      </w:pPr>
      <w:r>
        <w:rPr>
          <w:rFonts w:ascii="Calibri" w:cs="Calibri" w:eastAsia="Calibri" w:hAnsi="Calibri"/>
          <w:b w:val="false"/>
          <w:bCs w:val="false"/>
          <w:i w:val="false"/>
          <w:iCs w:val="false"/>
          <w:color w:val="212121"/>
          <w:sz w:val="22"/>
          <w:szCs w:val="22"/>
        </w:rPr>
        <w:t xml:space="preserve">Flutter Team. (2024). Flutter documentation. Google LLC. https://docs.flutter.dev</w:t>
      </w:r>
    </w:p>
    <w:p>
      <w:pPr>
        <w:spacing w:after="140" w:before="80"/>
        <w:jc w:val="both"/>
      </w:pPr>
      <w:r>
        <w:rPr>
          <w:rFonts w:ascii="Calibri" w:cs="Calibri" w:eastAsia="Calibri" w:hAnsi="Calibri"/>
          <w:b w:val="false"/>
          <w:bCs w:val="false"/>
          <w:i w:val="false"/>
          <w:iCs w:val="false"/>
          <w:color w:val="212121"/>
          <w:sz w:val="22"/>
          <w:szCs w:val="22"/>
        </w:rPr>
        <w:t xml:space="preserve">Supabase Inc. (2024). Supabase documentation. https://supabase.com/docs</w:t>
      </w:r>
    </w:p>
    <w:p>
      <w:pPr>
        <w:spacing w:after="140" w:before="80"/>
        <w:jc w:val="both"/>
      </w:pPr>
      <w:r>
        <w:rPr>
          <w:rFonts w:ascii="Calibri" w:cs="Calibri" w:eastAsia="Calibri" w:hAnsi="Calibri"/>
          <w:b w:val="false"/>
          <w:bCs w:val="false"/>
          <w:i w:val="false"/>
          <w:iCs w:val="false"/>
          <w:color w:val="212121"/>
          <w:sz w:val="22"/>
          <w:szCs w:val="22"/>
        </w:rPr>
        <w:t xml:space="preserve">Pl@ntNet. (2024). PlantNet API v2 reference. CIRAD, INRAE, INRIA, IRD. https://my.plantnet.org/doc/</w:t>
      </w:r>
    </w:p>
    <w:p>
      <w:pPr>
        <w:spacing w:after="140" w:before="80"/>
        <w:jc w:val="both"/>
      </w:pPr>
      <w:r>
        <w:rPr>
          <w:rFonts w:ascii="Calibri" w:cs="Calibri" w:eastAsia="Calibri" w:hAnsi="Calibri"/>
          <w:b w:val="false"/>
          <w:bCs w:val="false"/>
          <w:i w:val="false"/>
          <w:iCs w:val="false"/>
          <w:color w:val="212121"/>
          <w:sz w:val="22"/>
          <w:szCs w:val="22"/>
        </w:rPr>
        <w:t xml:space="preserve">Google. (2024). Jetpack Compose documentation. Android Developers. https://developer.android.com/compose</w:t>
      </w:r>
    </w:p>
    <w:p>
      <w:pPr>
        <w:spacing w:after="140" w:before="80"/>
        <w:jc w:val="both"/>
      </w:pPr>
      <w:r>
        <w:rPr>
          <w:rFonts w:ascii="Calibri" w:cs="Calibri" w:eastAsia="Calibri" w:hAnsi="Calibri"/>
          <w:b w:val="false"/>
          <w:bCs w:val="false"/>
          <w:i w:val="false"/>
          <w:iCs w:val="false"/>
          <w:color w:val="212121"/>
          <w:sz w:val="22"/>
          <w:szCs w:val="22"/>
        </w:rPr>
        <w:t xml:space="preserve">Google. (2024). Firebase Authentication documentation. https://firebase.google.com/docs/auth</w:t>
      </w:r>
    </w:p>
    <w:p>
      <w:pPr>
        <w:spacing w:after="140" w:before="80"/>
        <w:jc w:val="both"/>
      </w:pPr>
      <w:r>
        <w:rPr>
          <w:rFonts w:ascii="Calibri" w:cs="Calibri" w:eastAsia="Calibri" w:hAnsi="Calibri"/>
          <w:b w:val="false"/>
          <w:bCs w:val="false"/>
          <w:i w:val="false"/>
          <w:iCs w:val="false"/>
          <w:color w:val="212121"/>
          <w:sz w:val="22"/>
          <w:szCs w:val="22"/>
        </w:rPr>
        <w:t xml:space="preserve">Statista. (2025). Number of mobile app downloads worldwide 2023-2025. https://www.statista.com</w:t>
      </w:r>
    </w:p>
    <w:p>
      <w:pPr>
        <w:spacing w:after="140" w:before="80"/>
        <w:jc w:val="both"/>
      </w:pPr>
      <w:r>
        <w:rPr>
          <w:rFonts w:ascii="Calibri" w:cs="Calibri" w:eastAsia="Calibri" w:hAnsi="Calibri"/>
          <w:b w:val="false"/>
          <w:bCs w:val="false"/>
          <w:i w:val="false"/>
          <w:iCs w:val="false"/>
          <w:color w:val="212121"/>
          <w:sz w:val="22"/>
          <w:szCs w:val="22"/>
        </w:rPr>
        <w:t xml:space="preserve">Martin, R. C. (2017). Clean architecture: A craftsman's guide to software structure and design. Prentice Hall.</w:t>
      </w:r>
    </w:p>
    <w:p>
      <w:pPr>
        <w:spacing w:after="140" w:before="80"/>
        <w:jc w:val="both"/>
      </w:pPr>
      <w:r>
        <w:rPr>
          <w:rFonts w:ascii="Calibri" w:cs="Calibri" w:eastAsia="Calibri" w:hAnsi="Calibri"/>
          <w:b w:val="false"/>
          <w:bCs w:val="false"/>
          <w:i w:val="false"/>
          <w:iCs w:val="false"/>
          <w:color w:val="212121"/>
          <w:sz w:val="22"/>
          <w:szCs w:val="22"/>
        </w:rPr>
        <w:t xml:space="preserve">Freeman, E., &amp; Robson, E. (2020). Head first design patterns (2nd ed.). O'Reilly Media.</w:t>
      </w:r>
    </w:p>
    <w:p>
      <w:pPr>
        <w:spacing w:after="0" w:before="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D32" w:sz="4"/>
      </w:pBdr>
      <w:jc w:val="center"/>
    </w:pPr>
    <w:r>
      <w:rPr>
        <w:rFonts w:ascii="Calibri" w:cs="Calibri" w:eastAsia="Calibri" w:hAnsi="Calibri"/>
        <w:color w:val="555555"/>
        <w:sz w:val="18"/>
        <w:szCs w:val="18"/>
      </w:rPr>
      <w:t xml:space="preserve">Página </w:t>
    </w:r>
    <w:r>
      <w:rPr>
        <w:rFonts w:ascii="Calibri" w:cs="Calibri" w:eastAsia="Calibri" w:hAnsi="Calibri"/>
        <w:color w:val="555555"/>
        <w:sz w:val="18"/>
        <w:szCs w:val="18"/>
      </w:rPr>
      <w:fldChar w:fldCharType="begin"/>
      <w:instrText xml:space="preserve">PAGE</w:instrText>
      <w:fldChar w:fldCharType="separate"/>
      <w:fldChar w:fldCharType="end"/>
    </w:r>
    <w:r>
      <w:rPr>
        <w:rFonts w:ascii="Calibri" w:cs="Calibri" w:eastAsia="Calibri" w:hAnsi="Calibri"/>
        <w:color w:val="555555"/>
        <w:sz w:val="18"/>
        <w:szCs w:val="18"/>
      </w:rPr>
      <w:t xml:space="preserve"> de </w:t>
    </w:r>
    <w:r>
      <w:rPr>
        <w:rFonts w:ascii="Calibri" w:cs="Calibri" w:eastAsia="Calibri" w:hAnsi="Calibri"/>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32" w:sz="6"/>
      </w:pBdr>
      <w:tabs>
        <w:tab w:val="right" w:pos="9026"/>
      </w:tabs>
    </w:pPr>
    <w:r>
      <w:rPr>
        <w:rFonts w:ascii="Calibri" w:cs="Calibri" w:eastAsia="Calibri" w:hAnsi="Calibri"/>
        <w:color w:val="555555"/>
        <w:sz w:val="18"/>
        <w:szCs w:val="18"/>
      </w:rPr>
      <w:t xml:space="preserve">Leafy — LeafLens  |  Reporte de Caso de Estudio</w:t>
    </w:r>
    <w:r>
      <w:rPr>
        <w:rFonts w:ascii="Calibri" w:cs="Calibri" w:eastAsia="Calibri" w:hAnsi="Calibri"/>
        <w:color w:val="555555"/>
        <w:sz w:val="18"/>
        <w:szCs w:val="18"/>
      </w:rPr>
      <w:t xml:space="preserve">	UPGP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2026-06-09T04:23:33.704Z</dcterms:created>
  <dcterms:modified xsi:type="dcterms:W3CDTF">2026-06-09T04:23:33.706Z</dcterms:modified>
</cp:coreProperties>
</file>

<file path=docProps/custom.xml><?xml version="1.0" encoding="utf-8"?>
<Properties xmlns="http://schemas.openxmlformats.org/officeDocument/2006/custom-properties" xmlns:vt="http://schemas.openxmlformats.org/officeDocument/2006/docPropsVTypes"/>
</file>