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     Nombre  Edad     Ciudad  Salario Rango_Edad</w:t>
        <w:br/>
        <w:t>0   1         Juan  30.0     Madrid   3000.0      25-30</w:t>
        <w:br/>
        <w:t>1   2          Ana  22.0  Barcelona   3200.0      20-25</w:t>
        <w:br/>
        <w:t>2   3         Luis  35.0   Valencia   3500.0      30-35</w:t>
        <w:br/>
        <w:t>3   4        María  29.0    Sevilla   4000.0      25-30</w:t>
        <w:br/>
        <w:t>4   5       Carlos  27.0     Madrid   3200.0      25-30</w:t>
        <w:br/>
        <w:t>5   6        Laura  30.0     Madrid   3450.0      25-30</w:t>
        <w:br/>
        <w:t>6   7        Pedro  20.0   Valencia   3700.0      20-25</w:t>
        <w:br/>
        <w:t>7   8  Desconocido  22.0   Valencia   3400.0      20-25</w:t>
        <w:br/>
        <w:t>8   9        Lucía  27.0     Madrid   3600.0      25-30</w:t>
        <w:br/>
        <w:t>9  10         Hugo  25.0    Sevilla   3450.0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3437.5</w:t>
        <w:br/>
        <w:t>25-30    3450.0</w:t>
        <w:br/>
        <w:t>30-35    3500.0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