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FBE" w:rsidRPr="005A4238" w:rsidRDefault="005A5720" w:rsidP="00053FBE">
      <w:pPr>
        <w:tabs>
          <w:tab w:val="left" w:pos="509"/>
          <w:tab w:val="left" w:pos="510"/>
        </w:tabs>
        <w:spacing w:before="90"/>
        <w:rPr>
          <w:rFonts w:ascii="Arial" w:hAnsi="Arial" w:cs="Arial"/>
          <w:b/>
          <w:sz w:val="22"/>
          <w:szCs w:val="22"/>
        </w:rPr>
      </w:pPr>
      <w:r w:rsidRPr="005A4238">
        <w:rPr>
          <w:rFonts w:ascii="Arial" w:hAnsi="Arial" w:cs="Arial"/>
          <w:b/>
          <w:sz w:val="22"/>
          <w:szCs w:val="22"/>
        </w:rPr>
        <w:t>LIDERAZGO</w:t>
      </w:r>
    </w:p>
    <w:p w:rsidR="00053FBE" w:rsidRPr="005A4238" w:rsidRDefault="00053FBE" w:rsidP="00053FBE">
      <w:pPr>
        <w:pStyle w:val="Prrafodelista"/>
        <w:numPr>
          <w:ilvl w:val="1"/>
          <w:numId w:val="11"/>
        </w:numPr>
        <w:tabs>
          <w:tab w:val="left" w:pos="624"/>
          <w:tab w:val="left" w:pos="625"/>
        </w:tabs>
        <w:spacing w:before="230"/>
        <w:rPr>
          <w:rFonts w:ascii="Arial" w:hAnsi="Arial" w:cs="Arial"/>
          <w:b/>
        </w:rPr>
      </w:pPr>
      <w:bookmarkStart w:id="0" w:name="5.1_Liderazgo_y_compromiso"/>
      <w:bookmarkStart w:id="1" w:name="_bookmark12"/>
      <w:bookmarkEnd w:id="0"/>
      <w:bookmarkEnd w:id="1"/>
      <w:r w:rsidRPr="005A4238">
        <w:rPr>
          <w:rFonts w:ascii="Arial" w:hAnsi="Arial" w:cs="Arial"/>
          <w:b/>
        </w:rPr>
        <w:t>Liderazgo y</w:t>
      </w:r>
      <w:r w:rsidRPr="005A4238">
        <w:rPr>
          <w:rFonts w:ascii="Arial" w:hAnsi="Arial" w:cs="Arial"/>
          <w:b/>
          <w:spacing w:val="-7"/>
        </w:rPr>
        <w:t xml:space="preserve"> </w:t>
      </w:r>
      <w:r w:rsidRPr="005A4238">
        <w:rPr>
          <w:rFonts w:ascii="Arial" w:hAnsi="Arial" w:cs="Arial"/>
          <w:b/>
        </w:rPr>
        <w:t>compromiso</w:t>
      </w:r>
    </w:p>
    <w:p w:rsidR="00053FBE" w:rsidRPr="005A4238" w:rsidRDefault="00053FBE" w:rsidP="00053FBE">
      <w:pPr>
        <w:pStyle w:val="Prrafodelista"/>
        <w:numPr>
          <w:ilvl w:val="2"/>
          <w:numId w:val="11"/>
        </w:numPr>
        <w:tabs>
          <w:tab w:val="left" w:pos="765"/>
          <w:tab w:val="left" w:pos="766"/>
        </w:tabs>
        <w:spacing w:before="231"/>
        <w:ind w:hanging="653"/>
        <w:rPr>
          <w:rFonts w:ascii="Arial" w:hAnsi="Arial" w:cs="Arial"/>
          <w:b/>
        </w:rPr>
      </w:pPr>
      <w:bookmarkStart w:id="2" w:name="5.1.1_Generalidades"/>
      <w:bookmarkStart w:id="3" w:name="_bookmark13"/>
      <w:bookmarkEnd w:id="2"/>
      <w:bookmarkEnd w:id="3"/>
      <w:r w:rsidRPr="005A4238">
        <w:rPr>
          <w:rFonts w:ascii="Arial" w:hAnsi="Arial" w:cs="Arial"/>
          <w:b/>
        </w:rPr>
        <w:t>Generalidades</w:t>
      </w:r>
    </w:p>
    <w:p w:rsidR="00960386" w:rsidRDefault="00053FBE" w:rsidP="00053FBE">
      <w:pPr>
        <w:pStyle w:val="Textoindependiente"/>
        <w:spacing w:before="153"/>
        <w:ind w:left="112"/>
        <w:rPr>
          <w:sz w:val="22"/>
          <w:szCs w:val="22"/>
        </w:rPr>
      </w:pPr>
      <w:r w:rsidRPr="005A4238">
        <w:rPr>
          <w:sz w:val="22"/>
          <w:szCs w:val="22"/>
        </w:rPr>
        <w:t xml:space="preserve">La alta dirección </w:t>
      </w:r>
      <w:r w:rsidR="00A96826">
        <w:rPr>
          <w:sz w:val="22"/>
          <w:szCs w:val="22"/>
        </w:rPr>
        <w:t xml:space="preserve">del Patronato Universitario le corresponde al </w:t>
      </w:r>
      <w:r w:rsidR="00A96826" w:rsidRPr="00A96826">
        <w:rPr>
          <w:b/>
          <w:sz w:val="22"/>
          <w:szCs w:val="22"/>
        </w:rPr>
        <w:t>Tesorero de la UABC,</w:t>
      </w:r>
      <w:r w:rsidR="00854F59">
        <w:rPr>
          <w:sz w:val="22"/>
          <w:szCs w:val="22"/>
        </w:rPr>
        <w:t xml:space="preserve"> </w:t>
      </w:r>
      <w:r w:rsidR="00A96826">
        <w:rPr>
          <w:sz w:val="22"/>
          <w:szCs w:val="22"/>
        </w:rPr>
        <w:t xml:space="preserve"> actualmente es el </w:t>
      </w:r>
      <w:r w:rsidR="00A96826" w:rsidRPr="00A96826">
        <w:rPr>
          <w:b/>
          <w:sz w:val="22"/>
          <w:szCs w:val="22"/>
        </w:rPr>
        <w:t>Dr. Víctor Manuel Alcántar Enríquez</w:t>
      </w:r>
      <w:r w:rsidR="00A96826">
        <w:rPr>
          <w:sz w:val="22"/>
          <w:szCs w:val="22"/>
        </w:rPr>
        <w:t xml:space="preserve">, quien se compromete con el Sistema de Gestión de Calidad mediante su participación </w:t>
      </w:r>
      <w:r w:rsidR="00960386">
        <w:rPr>
          <w:sz w:val="22"/>
          <w:szCs w:val="22"/>
        </w:rPr>
        <w:t>en todas las actividades inherentes</w:t>
      </w:r>
      <w:r w:rsidR="00854F59">
        <w:rPr>
          <w:sz w:val="22"/>
          <w:szCs w:val="22"/>
        </w:rPr>
        <w:t xml:space="preserve">, siendo la persona líder en la promoción de </w:t>
      </w:r>
      <w:r w:rsidR="00A96826">
        <w:rPr>
          <w:sz w:val="22"/>
          <w:szCs w:val="22"/>
        </w:rPr>
        <w:t>la calidad</w:t>
      </w:r>
      <w:r w:rsidR="00960386">
        <w:rPr>
          <w:sz w:val="22"/>
          <w:szCs w:val="22"/>
        </w:rPr>
        <w:t xml:space="preserve"> </w:t>
      </w:r>
      <w:r w:rsidR="00A96826">
        <w:rPr>
          <w:sz w:val="22"/>
          <w:szCs w:val="22"/>
        </w:rPr>
        <w:t xml:space="preserve"> e impulsando al personal hacia el cumplimiento con los requisitos de los usuarios, así como con los requisitos legales y reglamentarios, apoyando con la gestión de los recursos requeridos para su funcionamiento tanto de los procesos como de los subprocesos declarados en el </w:t>
      </w:r>
      <w:r w:rsidR="00960386">
        <w:rPr>
          <w:sz w:val="22"/>
          <w:szCs w:val="22"/>
        </w:rPr>
        <w:t>presente</w:t>
      </w:r>
      <w:r w:rsidR="00854F59">
        <w:rPr>
          <w:sz w:val="22"/>
          <w:szCs w:val="22"/>
        </w:rPr>
        <w:t xml:space="preserve"> manual y todos </w:t>
      </w:r>
      <w:r w:rsidR="00A96826">
        <w:rPr>
          <w:sz w:val="22"/>
          <w:szCs w:val="22"/>
        </w:rPr>
        <w:t xml:space="preserve"> </w:t>
      </w:r>
      <w:r w:rsidR="00E13C58">
        <w:rPr>
          <w:sz w:val="22"/>
          <w:szCs w:val="22"/>
        </w:rPr>
        <w:t>los necesarios para el cumplimiento de las obligaciones normativas mencionadas anteriormente</w:t>
      </w:r>
      <w:r w:rsidR="00854F59">
        <w:rPr>
          <w:sz w:val="22"/>
          <w:szCs w:val="22"/>
        </w:rPr>
        <w:t xml:space="preserve">, así como es el principal gestor  de la </w:t>
      </w:r>
      <w:r w:rsidR="00CB62FF">
        <w:rPr>
          <w:sz w:val="22"/>
          <w:szCs w:val="22"/>
        </w:rPr>
        <w:t xml:space="preserve">calidad, transparencia y la </w:t>
      </w:r>
      <w:r w:rsidR="00854F59">
        <w:rPr>
          <w:sz w:val="22"/>
          <w:szCs w:val="22"/>
        </w:rPr>
        <w:t>promoción de la mejora continua e innovación de los procesos.</w:t>
      </w:r>
    </w:p>
    <w:p w:rsidR="00573892" w:rsidRDefault="00573892" w:rsidP="00053FBE">
      <w:pPr>
        <w:pStyle w:val="Textoindependiente"/>
        <w:spacing w:before="153"/>
        <w:ind w:left="112"/>
        <w:rPr>
          <w:b/>
          <w:sz w:val="22"/>
          <w:szCs w:val="22"/>
        </w:rPr>
      </w:pPr>
      <w:r w:rsidRPr="00C10C15">
        <w:rPr>
          <w:b/>
          <w:sz w:val="22"/>
          <w:szCs w:val="22"/>
        </w:rPr>
        <w:t>El Tesorero de la UABC</w:t>
      </w:r>
      <w:r w:rsidR="00E96893">
        <w:rPr>
          <w:b/>
          <w:sz w:val="22"/>
          <w:szCs w:val="22"/>
        </w:rPr>
        <w:t xml:space="preserve"> (La Alta Dirección)</w:t>
      </w:r>
      <w:r w:rsidRPr="00C10C15">
        <w:rPr>
          <w:b/>
          <w:sz w:val="22"/>
          <w:szCs w:val="22"/>
        </w:rPr>
        <w:t>:</w:t>
      </w:r>
    </w:p>
    <w:p w:rsidR="00053FBE" w:rsidRPr="005A4238" w:rsidRDefault="00053FBE" w:rsidP="00053FBE">
      <w:pPr>
        <w:pStyle w:val="Textoindependiente"/>
        <w:rPr>
          <w:sz w:val="22"/>
          <w:szCs w:val="22"/>
        </w:rPr>
      </w:pPr>
    </w:p>
    <w:p w:rsidR="006C45DC" w:rsidRDefault="00573892" w:rsidP="006C45DC">
      <w:pPr>
        <w:pStyle w:val="Prrafodelista"/>
        <w:numPr>
          <w:ilvl w:val="0"/>
          <w:numId w:val="10"/>
        </w:numPr>
        <w:tabs>
          <w:tab w:val="left" w:pos="397"/>
        </w:tabs>
        <w:ind w:right="125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Asume </w:t>
      </w:r>
      <w:r w:rsidR="00053FBE" w:rsidRPr="005A4238">
        <w:rPr>
          <w:rFonts w:ascii="Arial" w:hAnsi="Arial" w:cs="Arial"/>
          <w:lang w:val="es-MX"/>
        </w:rPr>
        <w:t xml:space="preserve"> la responsabilidad y obligación de rendir cuentas con relación a la eficacia del s</w:t>
      </w:r>
      <w:r>
        <w:rPr>
          <w:rFonts w:ascii="Arial" w:hAnsi="Arial" w:cs="Arial"/>
          <w:lang w:val="es-MX"/>
        </w:rPr>
        <w:t xml:space="preserve">istema de gestión de la calidad, mediante el establecimiento </w:t>
      </w:r>
      <w:r w:rsidR="00C10C15">
        <w:rPr>
          <w:rFonts w:ascii="Arial" w:hAnsi="Arial" w:cs="Arial"/>
          <w:lang w:val="es-MX"/>
        </w:rPr>
        <w:t>de un</w:t>
      </w:r>
      <w:r w:rsidR="00905842">
        <w:rPr>
          <w:rFonts w:ascii="Arial" w:hAnsi="Arial" w:cs="Arial"/>
          <w:lang w:val="es-MX"/>
        </w:rPr>
        <w:t xml:space="preserve"> Programa Operativo Anual del Patronato (POA) Universitario de acuerdo a las reglas que emite la Coordinación de Planeación y Desarrollo Institucional</w:t>
      </w:r>
      <w:r w:rsidR="00BF668B">
        <w:rPr>
          <w:rFonts w:ascii="Arial" w:hAnsi="Arial" w:cs="Arial"/>
          <w:lang w:val="es-MX"/>
        </w:rPr>
        <w:t>, el cual está</w:t>
      </w:r>
      <w:r w:rsidR="00905842">
        <w:rPr>
          <w:rFonts w:ascii="Arial" w:hAnsi="Arial" w:cs="Arial"/>
          <w:lang w:val="es-MX"/>
        </w:rPr>
        <w:t xml:space="preserve"> alineado al Plan de Desarrollo Institucional de la UABC (</w:t>
      </w:r>
      <w:proofErr w:type="spellStart"/>
      <w:r w:rsidR="00905842">
        <w:rPr>
          <w:rFonts w:ascii="Arial" w:hAnsi="Arial" w:cs="Arial"/>
          <w:lang w:val="es-MX"/>
        </w:rPr>
        <w:t>PDI</w:t>
      </w:r>
      <w:proofErr w:type="spellEnd"/>
      <w:r w:rsidR="00905842">
        <w:rPr>
          <w:rFonts w:ascii="Arial" w:hAnsi="Arial" w:cs="Arial"/>
          <w:lang w:val="es-MX"/>
        </w:rPr>
        <w:t xml:space="preserve"> UABC) </w:t>
      </w:r>
      <w:r w:rsidR="00905842" w:rsidRPr="00905842">
        <w:rPr>
          <w:rFonts w:ascii="Arial" w:hAnsi="Arial" w:cs="Arial"/>
          <w:b/>
          <w:lang w:val="es-MX"/>
        </w:rPr>
        <w:t>(Ver Sistema de Planeación, Programación y Presupuestación de la UABC en la página electrónica http:/sippp.uabc.mx)</w:t>
      </w:r>
      <w:r w:rsidR="006C45DC">
        <w:rPr>
          <w:rFonts w:ascii="Arial" w:hAnsi="Arial" w:cs="Arial"/>
          <w:b/>
          <w:lang w:val="es-MX"/>
        </w:rPr>
        <w:t xml:space="preserve"> </w:t>
      </w:r>
      <w:r w:rsidR="006C45DC" w:rsidRPr="006C45DC">
        <w:rPr>
          <w:rFonts w:ascii="Arial" w:hAnsi="Arial" w:cs="Arial"/>
          <w:lang w:val="es-MX"/>
        </w:rPr>
        <w:t>el cual fue desarrollado en cumplimiento al</w:t>
      </w:r>
      <w:r w:rsidR="006C45DC">
        <w:rPr>
          <w:rFonts w:ascii="Arial" w:hAnsi="Arial" w:cs="Arial"/>
          <w:b/>
          <w:lang w:val="es-MX"/>
        </w:rPr>
        <w:t xml:space="preserve"> Plan de Desarrollo Institucional de la UABC, que se puede consultar en la siguiente liga electrónica.</w:t>
      </w:r>
    </w:p>
    <w:p w:rsidR="00905842" w:rsidRDefault="006C45DC" w:rsidP="006C45DC">
      <w:pPr>
        <w:pStyle w:val="Prrafodelista"/>
        <w:tabs>
          <w:tab w:val="left" w:pos="397"/>
        </w:tabs>
        <w:ind w:right="125" w:firstLine="0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 </w:t>
      </w:r>
      <w:hyperlink r:id="rId8" w:history="1">
        <w:r w:rsidRPr="009221E5">
          <w:rPr>
            <w:rStyle w:val="Hipervnculo"/>
            <w:rFonts w:ascii="Arial" w:hAnsi="Arial" w:cs="Arial"/>
            <w:b/>
            <w:lang w:val="es-MX"/>
          </w:rPr>
          <w:t>http://www.uabc.mx/planeacion/pdi/2015-2019/</w:t>
        </w:r>
      </w:hyperlink>
      <w:bookmarkStart w:id="4" w:name="_GoBack"/>
      <w:bookmarkEnd w:id="4"/>
    </w:p>
    <w:p w:rsidR="006C45DC" w:rsidRPr="00905842" w:rsidRDefault="006C45DC" w:rsidP="006C45DC">
      <w:pPr>
        <w:pStyle w:val="Prrafodelista"/>
        <w:tabs>
          <w:tab w:val="left" w:pos="397"/>
        </w:tabs>
        <w:ind w:right="125" w:firstLine="0"/>
        <w:jc w:val="both"/>
        <w:rPr>
          <w:rFonts w:ascii="Arial" w:hAnsi="Arial" w:cs="Arial"/>
          <w:b/>
          <w:lang w:val="es-MX"/>
        </w:rPr>
      </w:pPr>
    </w:p>
    <w:p w:rsidR="00053FBE" w:rsidRPr="005A4238" w:rsidRDefault="00905842" w:rsidP="000327BC">
      <w:pPr>
        <w:pStyle w:val="Prrafodelista"/>
        <w:numPr>
          <w:ilvl w:val="0"/>
          <w:numId w:val="10"/>
        </w:numPr>
        <w:tabs>
          <w:tab w:val="left" w:pos="397"/>
        </w:tabs>
        <w:ind w:right="125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)</w:t>
      </w:r>
      <w:r w:rsidR="00C10C15">
        <w:rPr>
          <w:rFonts w:ascii="Arial" w:hAnsi="Arial" w:cs="Arial"/>
          <w:lang w:val="es-MX"/>
        </w:rPr>
        <w:t xml:space="preserve"> </w:t>
      </w:r>
      <w:r w:rsidR="00C10C15" w:rsidRPr="00CB62FF">
        <w:rPr>
          <w:rFonts w:ascii="Arial" w:hAnsi="Arial" w:cs="Arial"/>
          <w:b/>
          <w:i/>
          <w:lang w:val="es-MX"/>
        </w:rPr>
        <w:t>Programa A</w:t>
      </w:r>
      <w:r w:rsidR="00586B2D" w:rsidRPr="00CB62FF">
        <w:rPr>
          <w:rFonts w:ascii="Arial" w:hAnsi="Arial" w:cs="Arial"/>
          <w:b/>
          <w:i/>
          <w:lang w:val="es-MX"/>
        </w:rPr>
        <w:t>nual de Trabajo</w:t>
      </w:r>
      <w:r w:rsidR="00E96893">
        <w:rPr>
          <w:rFonts w:ascii="Arial" w:hAnsi="Arial" w:cs="Arial"/>
          <w:lang w:val="es-MX"/>
        </w:rPr>
        <w:t xml:space="preserve"> </w:t>
      </w:r>
      <w:r w:rsidR="00E96893" w:rsidRPr="00E96893">
        <w:rPr>
          <w:rFonts w:ascii="Arial" w:hAnsi="Arial" w:cs="Arial"/>
          <w:b/>
          <w:lang w:val="es-MX"/>
        </w:rPr>
        <w:t>(GC-N4-040</w:t>
      </w:r>
      <w:r w:rsidR="00E96893">
        <w:rPr>
          <w:rFonts w:ascii="Arial" w:hAnsi="Arial" w:cs="Arial"/>
          <w:lang w:val="es-MX"/>
        </w:rPr>
        <w:t>)</w:t>
      </w:r>
      <w:r w:rsidR="00586B2D">
        <w:rPr>
          <w:rFonts w:ascii="Arial" w:hAnsi="Arial" w:cs="Arial"/>
          <w:lang w:val="es-MX"/>
        </w:rPr>
        <w:t xml:space="preserve">, </w:t>
      </w:r>
      <w:r w:rsidR="00573892">
        <w:rPr>
          <w:rFonts w:ascii="Arial" w:hAnsi="Arial" w:cs="Arial"/>
          <w:lang w:val="es-MX"/>
        </w:rPr>
        <w:t>supervisión de</w:t>
      </w:r>
      <w:r w:rsidR="000327BC">
        <w:rPr>
          <w:rFonts w:ascii="Arial" w:hAnsi="Arial" w:cs="Arial"/>
          <w:lang w:val="es-MX"/>
        </w:rPr>
        <w:t>l</w:t>
      </w:r>
      <w:r w:rsidR="00E96893">
        <w:rPr>
          <w:rFonts w:ascii="Arial" w:hAnsi="Arial" w:cs="Arial"/>
          <w:lang w:val="es-MX"/>
        </w:rPr>
        <w:t xml:space="preserve"> </w:t>
      </w:r>
      <w:r w:rsidR="000327BC" w:rsidRPr="00BB56A4">
        <w:rPr>
          <w:rFonts w:ascii="Arial" w:hAnsi="Arial" w:cs="Arial"/>
          <w:b/>
          <w:i/>
          <w:lang w:val="es-MX"/>
        </w:rPr>
        <w:t>Calendario de Obligaciones del  Patronato Universitario (GC-N4-046)</w:t>
      </w:r>
      <w:r w:rsidR="000327BC">
        <w:rPr>
          <w:rFonts w:ascii="Arial" w:hAnsi="Arial" w:cs="Arial"/>
          <w:lang w:val="es-MX"/>
        </w:rPr>
        <w:t xml:space="preserve">, el cual es llenado por los Responsables de Área </w:t>
      </w:r>
      <w:r w:rsidR="00E96893">
        <w:rPr>
          <w:rFonts w:ascii="Arial" w:hAnsi="Arial" w:cs="Arial"/>
          <w:lang w:val="es-MX"/>
        </w:rPr>
        <w:t xml:space="preserve">de las </w:t>
      </w:r>
      <w:r w:rsidR="00BB56A4">
        <w:rPr>
          <w:rFonts w:ascii="Arial" w:hAnsi="Arial" w:cs="Arial"/>
          <w:lang w:val="es-MX"/>
        </w:rPr>
        <w:t xml:space="preserve">distintas </w:t>
      </w:r>
      <w:r w:rsidR="00E96893">
        <w:rPr>
          <w:rFonts w:ascii="Arial" w:hAnsi="Arial" w:cs="Arial"/>
          <w:lang w:val="es-MX"/>
        </w:rPr>
        <w:t>dependencias adscritas</w:t>
      </w:r>
      <w:r w:rsidR="00BB56A4">
        <w:rPr>
          <w:rFonts w:ascii="Arial" w:hAnsi="Arial" w:cs="Arial"/>
          <w:lang w:val="es-MX"/>
        </w:rPr>
        <w:t xml:space="preserve"> al Patronato</w:t>
      </w:r>
      <w:r w:rsidR="000327BC">
        <w:rPr>
          <w:rFonts w:ascii="Arial" w:hAnsi="Arial" w:cs="Arial"/>
          <w:lang w:val="es-MX"/>
        </w:rPr>
        <w:t xml:space="preserve">, </w:t>
      </w:r>
      <w:r w:rsidR="00CB62FF">
        <w:rPr>
          <w:rFonts w:ascii="Arial" w:hAnsi="Arial" w:cs="Arial"/>
          <w:lang w:val="es-MX"/>
        </w:rPr>
        <w:t xml:space="preserve">además </w:t>
      </w:r>
      <w:r w:rsidR="00BB56A4">
        <w:rPr>
          <w:rFonts w:ascii="Arial" w:hAnsi="Arial" w:cs="Arial"/>
          <w:lang w:val="es-MX"/>
        </w:rPr>
        <w:t xml:space="preserve"> </w:t>
      </w:r>
      <w:r w:rsidR="00CB62FF">
        <w:rPr>
          <w:rFonts w:ascii="Arial" w:hAnsi="Arial" w:cs="Arial"/>
          <w:lang w:val="es-MX"/>
        </w:rPr>
        <w:t xml:space="preserve">supervisar </w:t>
      </w:r>
      <w:r w:rsidR="00BB56A4">
        <w:rPr>
          <w:rFonts w:ascii="Arial" w:hAnsi="Arial" w:cs="Arial"/>
          <w:lang w:val="es-MX"/>
        </w:rPr>
        <w:t xml:space="preserve">el </w:t>
      </w:r>
      <w:r w:rsidR="000327BC">
        <w:rPr>
          <w:rFonts w:ascii="Arial" w:hAnsi="Arial" w:cs="Arial"/>
          <w:lang w:val="es-MX"/>
        </w:rPr>
        <w:t xml:space="preserve">seguimiento de </w:t>
      </w:r>
      <w:r w:rsidR="00573892">
        <w:rPr>
          <w:rFonts w:ascii="Arial" w:hAnsi="Arial" w:cs="Arial"/>
          <w:lang w:val="es-MX"/>
        </w:rPr>
        <w:t xml:space="preserve"> indicadores</w:t>
      </w:r>
      <w:r w:rsidR="00C10C15">
        <w:rPr>
          <w:rFonts w:ascii="Arial" w:hAnsi="Arial" w:cs="Arial"/>
          <w:lang w:val="es-MX"/>
        </w:rPr>
        <w:t xml:space="preserve"> y participación proactiva en las Revisiones Directivas;</w:t>
      </w:r>
      <w:r w:rsidR="00586B2D">
        <w:rPr>
          <w:rFonts w:ascii="Arial" w:hAnsi="Arial" w:cs="Arial"/>
          <w:lang w:val="es-MX"/>
        </w:rPr>
        <w:t xml:space="preserve"> </w:t>
      </w:r>
    </w:p>
    <w:p w:rsidR="00053FBE" w:rsidRPr="005A4238" w:rsidRDefault="00053FBE" w:rsidP="00053FBE">
      <w:pPr>
        <w:pStyle w:val="Textoindependiente"/>
        <w:spacing w:before="9"/>
        <w:rPr>
          <w:sz w:val="22"/>
          <w:szCs w:val="22"/>
        </w:rPr>
      </w:pPr>
    </w:p>
    <w:p w:rsidR="00C10C15" w:rsidRPr="00E96893" w:rsidRDefault="00C10C15" w:rsidP="00C10C15">
      <w:pPr>
        <w:pStyle w:val="Prrafodelista"/>
        <w:numPr>
          <w:ilvl w:val="0"/>
          <w:numId w:val="10"/>
        </w:numPr>
        <w:tabs>
          <w:tab w:val="left" w:pos="397"/>
        </w:tabs>
        <w:ind w:right="121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Se asegura</w:t>
      </w:r>
      <w:r w:rsidR="00053FBE" w:rsidRPr="005A4238">
        <w:rPr>
          <w:rFonts w:ascii="Arial" w:hAnsi="Arial" w:cs="Arial"/>
          <w:lang w:val="es-MX"/>
        </w:rPr>
        <w:t xml:space="preserve"> de que se establezcan la política de la calidad y los objetivos de la calidad para el sistema de gestión  de la calidad, </w:t>
      </w:r>
      <w:r w:rsidR="00CB62FF">
        <w:rPr>
          <w:rFonts w:ascii="Arial" w:hAnsi="Arial" w:cs="Arial"/>
          <w:lang w:val="es-MX"/>
        </w:rPr>
        <w:t xml:space="preserve">asegurándose que </w:t>
      </w:r>
      <w:r w:rsidR="00053FBE" w:rsidRPr="005A4238">
        <w:rPr>
          <w:rFonts w:ascii="Arial" w:hAnsi="Arial" w:cs="Arial"/>
          <w:lang w:val="es-MX"/>
        </w:rPr>
        <w:t xml:space="preserve"> sean compatibles con el contexto y la dirección estratégica de la</w:t>
      </w:r>
      <w:r w:rsidR="00053FBE" w:rsidRPr="005A4238">
        <w:rPr>
          <w:rFonts w:ascii="Arial" w:hAnsi="Arial" w:cs="Arial"/>
          <w:spacing w:val="-36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organización, mediante su establecimiento y revisiones en cada </w:t>
      </w:r>
      <w:r w:rsidR="00E96893">
        <w:rPr>
          <w:rFonts w:ascii="Arial" w:hAnsi="Arial" w:cs="Arial"/>
          <w:lang w:val="es-MX"/>
        </w:rPr>
        <w:t>Revisión</w:t>
      </w:r>
      <w:r>
        <w:rPr>
          <w:rFonts w:ascii="Arial" w:hAnsi="Arial" w:cs="Arial"/>
          <w:lang w:val="es-MX"/>
        </w:rPr>
        <w:t xml:space="preserve"> Directiva; </w:t>
      </w:r>
      <w:r w:rsidR="00E96893" w:rsidRPr="00E96893">
        <w:rPr>
          <w:rFonts w:ascii="Arial" w:hAnsi="Arial" w:cs="Arial"/>
          <w:b/>
          <w:lang w:val="es-MX"/>
        </w:rPr>
        <w:t>(ver punto 5.2 de este manual y Procedimiento de Revisiones Directivas (GC-N2-009)</w:t>
      </w:r>
    </w:p>
    <w:p w:rsidR="00C10C15" w:rsidRPr="00C10C15" w:rsidRDefault="00C10C15" w:rsidP="00C10C15">
      <w:pPr>
        <w:pStyle w:val="Prrafodelista"/>
        <w:rPr>
          <w:rFonts w:ascii="Arial" w:hAnsi="Arial" w:cs="Arial"/>
          <w:lang w:val="es-MX"/>
        </w:rPr>
      </w:pPr>
    </w:p>
    <w:p w:rsidR="00053FBE" w:rsidRPr="00DC1FBE" w:rsidRDefault="00E96893" w:rsidP="00E96893">
      <w:pPr>
        <w:pStyle w:val="Prrafodelista"/>
        <w:numPr>
          <w:ilvl w:val="0"/>
          <w:numId w:val="10"/>
        </w:numPr>
        <w:tabs>
          <w:tab w:val="left" w:pos="397"/>
        </w:tabs>
        <w:ind w:right="11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asegura </w:t>
      </w:r>
      <w:r w:rsidR="00053FBE" w:rsidRPr="005A4238">
        <w:rPr>
          <w:rFonts w:ascii="Arial" w:hAnsi="Arial" w:cs="Arial"/>
          <w:lang w:val="es-MX"/>
        </w:rPr>
        <w:t xml:space="preserve"> de la integración de los requisitos del sistema de gestión de la calidad en los proces</w:t>
      </w:r>
      <w:r>
        <w:rPr>
          <w:rFonts w:ascii="Arial" w:hAnsi="Arial" w:cs="Arial"/>
          <w:lang w:val="es-MX"/>
        </w:rPr>
        <w:t>os de negocio del Patronato Universitario</w:t>
      </w:r>
      <w:r w:rsidR="006146FE">
        <w:rPr>
          <w:rFonts w:ascii="Arial" w:hAnsi="Arial" w:cs="Arial"/>
          <w:lang w:val="es-MX"/>
        </w:rPr>
        <w:t xml:space="preserve"> mediante el establecimiento del presente Manual de Gestión y el nombramiento del </w:t>
      </w:r>
      <w:r w:rsidR="006146FE" w:rsidRPr="006146FE">
        <w:rPr>
          <w:rFonts w:ascii="Arial" w:hAnsi="Arial" w:cs="Arial"/>
          <w:b/>
          <w:lang w:val="es-MX"/>
        </w:rPr>
        <w:t>C.P. Miguel Ángel Nieblas Sánchez</w:t>
      </w:r>
      <w:r w:rsidR="006146FE">
        <w:rPr>
          <w:rFonts w:ascii="Arial" w:hAnsi="Arial" w:cs="Arial"/>
          <w:lang w:val="es-MX"/>
        </w:rPr>
        <w:t xml:space="preserve"> como </w:t>
      </w:r>
      <w:r w:rsidR="006146FE" w:rsidRPr="006146FE">
        <w:rPr>
          <w:rFonts w:ascii="Arial" w:hAnsi="Arial" w:cs="Arial"/>
          <w:b/>
          <w:lang w:val="es-MX"/>
        </w:rPr>
        <w:t>Administrador del SGC</w:t>
      </w:r>
      <w:r w:rsidR="001554BC">
        <w:rPr>
          <w:rFonts w:ascii="Arial" w:hAnsi="Arial" w:cs="Arial"/>
          <w:lang w:val="es-MX"/>
        </w:rPr>
        <w:t xml:space="preserve">. </w:t>
      </w:r>
      <w:r w:rsidR="001554BC" w:rsidRPr="00DC1FBE">
        <w:rPr>
          <w:rFonts w:ascii="Arial" w:hAnsi="Arial" w:cs="Arial"/>
          <w:lang w:val="es-MX"/>
        </w:rPr>
        <w:t xml:space="preserve">Además en el </w:t>
      </w:r>
      <w:r w:rsidR="001554BC" w:rsidRPr="00E7578B">
        <w:rPr>
          <w:rFonts w:ascii="Arial" w:hAnsi="Arial" w:cs="Arial"/>
          <w:b/>
          <w:sz w:val="24"/>
          <w:lang w:val="es-MX"/>
        </w:rPr>
        <w:t xml:space="preserve">anexo </w:t>
      </w:r>
      <w:r w:rsidR="00DC1FBE" w:rsidRPr="00E7578B">
        <w:rPr>
          <w:rFonts w:ascii="Arial" w:hAnsi="Arial" w:cs="Arial"/>
          <w:b/>
          <w:sz w:val="24"/>
          <w:lang w:val="es-MX"/>
        </w:rPr>
        <w:t>1</w:t>
      </w:r>
      <w:r w:rsidR="001554BC" w:rsidRPr="00E7578B">
        <w:rPr>
          <w:rFonts w:ascii="Arial" w:hAnsi="Arial" w:cs="Arial"/>
          <w:b/>
          <w:sz w:val="24"/>
          <w:lang w:val="es-MX"/>
        </w:rPr>
        <w:t xml:space="preserve"> </w:t>
      </w:r>
      <w:r w:rsidR="001554BC" w:rsidRPr="00DC1FBE">
        <w:rPr>
          <w:rFonts w:ascii="Arial" w:hAnsi="Arial" w:cs="Arial"/>
          <w:lang w:val="es-MX"/>
        </w:rPr>
        <w:t>de</w:t>
      </w:r>
      <w:r w:rsidR="00DC1FBE" w:rsidRPr="00DC1FBE">
        <w:rPr>
          <w:rFonts w:ascii="Arial" w:hAnsi="Arial" w:cs="Arial"/>
          <w:lang w:val="es-MX"/>
        </w:rPr>
        <w:t xml:space="preserve"> esta Sección del </w:t>
      </w:r>
      <w:r w:rsidR="001554BC" w:rsidRPr="00DC1FBE">
        <w:rPr>
          <w:rFonts w:ascii="Arial" w:hAnsi="Arial" w:cs="Arial"/>
          <w:lang w:val="es-MX"/>
        </w:rPr>
        <w:t xml:space="preserve">manual tiene definido una </w:t>
      </w:r>
      <w:r w:rsidR="001554BC" w:rsidRPr="00DC1FBE">
        <w:rPr>
          <w:rFonts w:ascii="Arial" w:hAnsi="Arial" w:cs="Arial"/>
          <w:b/>
          <w:lang w:val="es-MX"/>
        </w:rPr>
        <w:t>matriz de responsabilidades</w:t>
      </w:r>
      <w:r w:rsidR="001554BC" w:rsidRPr="00DC1FBE">
        <w:rPr>
          <w:rFonts w:ascii="Arial" w:hAnsi="Arial" w:cs="Arial"/>
          <w:lang w:val="es-MX"/>
        </w:rPr>
        <w:t>, donde se encuentra correspondido cada elemento de la Norma ISO 9001:2015 con la</w:t>
      </w:r>
      <w:r w:rsidR="00AD507D" w:rsidRPr="00DC1FBE">
        <w:rPr>
          <w:rFonts w:ascii="Arial" w:hAnsi="Arial" w:cs="Arial"/>
          <w:lang w:val="es-MX"/>
        </w:rPr>
        <w:t>s</w:t>
      </w:r>
      <w:r w:rsidR="001554BC" w:rsidRPr="00DC1FBE">
        <w:rPr>
          <w:rFonts w:ascii="Arial" w:hAnsi="Arial" w:cs="Arial"/>
          <w:lang w:val="es-MX"/>
        </w:rPr>
        <w:t xml:space="preserve"> </w:t>
      </w:r>
      <w:r w:rsidR="00CB62FF" w:rsidRPr="00DC1FBE">
        <w:rPr>
          <w:rFonts w:ascii="Arial" w:hAnsi="Arial" w:cs="Arial"/>
          <w:lang w:val="es-MX"/>
        </w:rPr>
        <w:t>dependencias</w:t>
      </w:r>
      <w:r w:rsidR="001554BC" w:rsidRPr="00DC1FBE">
        <w:rPr>
          <w:rFonts w:ascii="Arial" w:hAnsi="Arial" w:cs="Arial"/>
          <w:lang w:val="es-MX"/>
        </w:rPr>
        <w:t xml:space="preserve"> adscritas al Patronato que tienen la responsabilidad directa o compartida de atenderlo.</w:t>
      </w:r>
    </w:p>
    <w:p w:rsidR="00053FBE" w:rsidRPr="005A4238" w:rsidRDefault="00053FBE" w:rsidP="00053FBE">
      <w:pPr>
        <w:pStyle w:val="Textoindependiente"/>
        <w:spacing w:before="9"/>
        <w:rPr>
          <w:sz w:val="22"/>
          <w:szCs w:val="22"/>
        </w:rPr>
      </w:pPr>
    </w:p>
    <w:p w:rsidR="00B02DFE" w:rsidRPr="007656E0" w:rsidRDefault="006146FE" w:rsidP="00B02DFE">
      <w:pPr>
        <w:pStyle w:val="Prrafodelista"/>
        <w:numPr>
          <w:ilvl w:val="0"/>
          <w:numId w:val="10"/>
        </w:numPr>
        <w:tabs>
          <w:tab w:val="left" w:pos="397"/>
        </w:tabs>
        <w:ind w:right="11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</w:t>
      </w:r>
      <w:r w:rsidR="00053FBE" w:rsidRPr="005A4238">
        <w:rPr>
          <w:rFonts w:ascii="Arial" w:hAnsi="Arial" w:cs="Arial"/>
          <w:lang w:val="es-MX"/>
        </w:rPr>
        <w:t>romoviendo</w:t>
      </w:r>
      <w:r w:rsidR="00053FBE" w:rsidRPr="00B02DFE">
        <w:rPr>
          <w:rFonts w:ascii="Arial" w:hAnsi="Arial" w:cs="Arial"/>
          <w:spacing w:val="-3"/>
          <w:lang w:val="es-MX"/>
        </w:rPr>
        <w:t xml:space="preserve"> </w:t>
      </w:r>
      <w:r w:rsidR="00053FBE" w:rsidRPr="005A4238">
        <w:rPr>
          <w:rFonts w:ascii="Arial" w:hAnsi="Arial" w:cs="Arial"/>
          <w:lang w:val="es-MX"/>
        </w:rPr>
        <w:t>el</w:t>
      </w:r>
      <w:r w:rsidR="00053FBE" w:rsidRPr="00B02DFE">
        <w:rPr>
          <w:rFonts w:ascii="Arial" w:hAnsi="Arial" w:cs="Arial"/>
          <w:spacing w:val="-4"/>
          <w:lang w:val="es-MX"/>
        </w:rPr>
        <w:t xml:space="preserve"> </w:t>
      </w:r>
      <w:r w:rsidR="00053FBE" w:rsidRPr="005A4238">
        <w:rPr>
          <w:rFonts w:ascii="Arial" w:hAnsi="Arial" w:cs="Arial"/>
          <w:lang w:val="es-MX"/>
        </w:rPr>
        <w:t>uso</w:t>
      </w:r>
      <w:r w:rsidR="00053FBE" w:rsidRPr="00B02DFE">
        <w:rPr>
          <w:rFonts w:ascii="Arial" w:hAnsi="Arial" w:cs="Arial"/>
          <w:spacing w:val="-3"/>
          <w:lang w:val="es-MX"/>
        </w:rPr>
        <w:t xml:space="preserve"> </w:t>
      </w:r>
      <w:r w:rsidR="00053FBE" w:rsidRPr="005A4238">
        <w:rPr>
          <w:rFonts w:ascii="Arial" w:hAnsi="Arial" w:cs="Arial"/>
          <w:lang w:val="es-MX"/>
        </w:rPr>
        <w:t>del</w:t>
      </w:r>
      <w:r w:rsidR="00053FBE" w:rsidRPr="00B02DFE">
        <w:rPr>
          <w:rFonts w:ascii="Arial" w:hAnsi="Arial" w:cs="Arial"/>
          <w:spacing w:val="-4"/>
          <w:lang w:val="es-MX"/>
        </w:rPr>
        <w:t xml:space="preserve"> </w:t>
      </w:r>
      <w:r w:rsidR="00053FBE" w:rsidRPr="005A4238">
        <w:rPr>
          <w:rFonts w:ascii="Arial" w:hAnsi="Arial" w:cs="Arial"/>
          <w:lang w:val="es-MX"/>
        </w:rPr>
        <w:t>enfoque</w:t>
      </w:r>
      <w:r w:rsidR="00053FBE" w:rsidRPr="00B02DFE">
        <w:rPr>
          <w:rFonts w:ascii="Arial" w:hAnsi="Arial" w:cs="Arial"/>
          <w:spacing w:val="-4"/>
          <w:lang w:val="es-MX"/>
        </w:rPr>
        <w:t xml:space="preserve"> </w:t>
      </w:r>
      <w:r w:rsidR="00053FBE" w:rsidRPr="005A4238">
        <w:rPr>
          <w:rFonts w:ascii="Arial" w:hAnsi="Arial" w:cs="Arial"/>
          <w:lang w:val="es-MX"/>
        </w:rPr>
        <w:t>a</w:t>
      </w:r>
      <w:r w:rsidR="00053FBE" w:rsidRPr="00B02DFE">
        <w:rPr>
          <w:rFonts w:ascii="Arial" w:hAnsi="Arial" w:cs="Arial"/>
          <w:spacing w:val="-4"/>
          <w:lang w:val="es-MX"/>
        </w:rPr>
        <w:t xml:space="preserve"> </w:t>
      </w:r>
      <w:r w:rsidR="00053FBE" w:rsidRPr="005A4238">
        <w:rPr>
          <w:rFonts w:ascii="Arial" w:hAnsi="Arial" w:cs="Arial"/>
          <w:lang w:val="es-MX"/>
        </w:rPr>
        <w:t>procesos</w:t>
      </w:r>
      <w:r w:rsidRPr="006146FE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mediante la definición de Diagramas de interacción de </w:t>
      </w:r>
      <w:r w:rsidRPr="00CB62FF">
        <w:rPr>
          <w:rFonts w:ascii="Arial" w:hAnsi="Arial" w:cs="Arial"/>
          <w:lang w:val="es-MX"/>
        </w:rPr>
        <w:t xml:space="preserve">Procesos </w:t>
      </w:r>
      <w:r w:rsidR="00CB62FF" w:rsidRPr="00CB62FF">
        <w:rPr>
          <w:rFonts w:ascii="Arial" w:hAnsi="Arial" w:cs="Arial"/>
          <w:b/>
          <w:lang w:val="es-MX"/>
        </w:rPr>
        <w:t>(</w:t>
      </w:r>
      <w:r w:rsidR="00AD507D">
        <w:rPr>
          <w:rFonts w:ascii="Arial" w:hAnsi="Arial" w:cs="Arial"/>
          <w:b/>
          <w:lang w:val="es-MX"/>
        </w:rPr>
        <w:t xml:space="preserve">véase 4.4 </w:t>
      </w:r>
      <w:r w:rsidR="00DC1FBE" w:rsidRPr="00CB62FF">
        <w:rPr>
          <w:rFonts w:ascii="Arial" w:hAnsi="Arial" w:cs="Arial"/>
          <w:b/>
          <w:lang w:val="es-MX"/>
        </w:rPr>
        <w:t xml:space="preserve">y Anexo </w:t>
      </w:r>
      <w:r w:rsidR="00DC1FBE">
        <w:rPr>
          <w:rFonts w:ascii="Arial" w:hAnsi="Arial" w:cs="Arial"/>
          <w:b/>
          <w:lang w:val="es-MX"/>
        </w:rPr>
        <w:t xml:space="preserve">1 del </w:t>
      </w:r>
      <w:r w:rsidR="00CB62FF" w:rsidRPr="00CB62FF">
        <w:rPr>
          <w:rFonts w:ascii="Arial" w:hAnsi="Arial" w:cs="Arial"/>
          <w:b/>
          <w:lang w:val="es-MX"/>
        </w:rPr>
        <w:t>MCG N1- Sección 4</w:t>
      </w:r>
      <w:r w:rsidRPr="00CB62FF">
        <w:rPr>
          <w:rFonts w:ascii="Arial" w:hAnsi="Arial" w:cs="Arial"/>
          <w:b/>
          <w:lang w:val="es-MX"/>
        </w:rPr>
        <w:t>)</w:t>
      </w:r>
      <w:r w:rsidRPr="00CB62FF">
        <w:rPr>
          <w:rFonts w:ascii="Arial" w:hAnsi="Arial" w:cs="Arial"/>
          <w:lang w:val="es-MX"/>
        </w:rPr>
        <w:t xml:space="preserve"> </w:t>
      </w:r>
      <w:r w:rsidR="00053FBE" w:rsidRPr="00CB62FF">
        <w:rPr>
          <w:rFonts w:ascii="Arial" w:hAnsi="Arial" w:cs="Arial"/>
          <w:spacing w:val="-5"/>
          <w:lang w:val="es-MX"/>
        </w:rPr>
        <w:t xml:space="preserve"> </w:t>
      </w:r>
      <w:r w:rsidR="00053FBE" w:rsidRPr="00CB62FF">
        <w:rPr>
          <w:rFonts w:ascii="Arial" w:hAnsi="Arial" w:cs="Arial"/>
          <w:lang w:val="es-MX"/>
        </w:rPr>
        <w:t>y</w:t>
      </w:r>
      <w:r w:rsidR="00053FBE" w:rsidRPr="00CB62FF">
        <w:rPr>
          <w:rFonts w:ascii="Arial" w:hAnsi="Arial" w:cs="Arial"/>
          <w:spacing w:val="-7"/>
          <w:lang w:val="es-MX"/>
        </w:rPr>
        <w:t xml:space="preserve"> </w:t>
      </w:r>
      <w:r w:rsidR="00053FBE" w:rsidRPr="00CB62FF">
        <w:rPr>
          <w:rFonts w:ascii="Arial" w:hAnsi="Arial" w:cs="Arial"/>
          <w:lang w:val="es-MX"/>
        </w:rPr>
        <w:t>el</w:t>
      </w:r>
      <w:r w:rsidR="00053FBE" w:rsidRPr="00CB62FF">
        <w:rPr>
          <w:rFonts w:ascii="Arial" w:hAnsi="Arial" w:cs="Arial"/>
          <w:spacing w:val="-4"/>
          <w:lang w:val="es-MX"/>
        </w:rPr>
        <w:t xml:space="preserve"> </w:t>
      </w:r>
      <w:r w:rsidR="00053FBE" w:rsidRPr="00CB62FF">
        <w:rPr>
          <w:rFonts w:ascii="Arial" w:hAnsi="Arial" w:cs="Arial"/>
          <w:lang w:val="es-MX"/>
        </w:rPr>
        <w:t>pensamiento</w:t>
      </w:r>
      <w:r w:rsidR="00053FBE" w:rsidRPr="00CB62FF">
        <w:rPr>
          <w:rFonts w:ascii="Arial" w:hAnsi="Arial" w:cs="Arial"/>
          <w:spacing w:val="-3"/>
          <w:lang w:val="es-MX"/>
        </w:rPr>
        <w:t xml:space="preserve"> </w:t>
      </w:r>
      <w:r w:rsidR="00053FBE" w:rsidRPr="00CB62FF">
        <w:rPr>
          <w:rFonts w:ascii="Arial" w:hAnsi="Arial" w:cs="Arial"/>
          <w:lang w:val="es-MX"/>
        </w:rPr>
        <w:t>basado</w:t>
      </w:r>
      <w:r w:rsidR="00053FBE" w:rsidRPr="00CB62FF">
        <w:rPr>
          <w:rFonts w:ascii="Arial" w:hAnsi="Arial" w:cs="Arial"/>
          <w:spacing w:val="-3"/>
          <w:lang w:val="es-MX"/>
        </w:rPr>
        <w:t xml:space="preserve"> </w:t>
      </w:r>
      <w:r w:rsidR="00053FBE" w:rsidRPr="00CB62FF">
        <w:rPr>
          <w:rFonts w:ascii="Arial" w:hAnsi="Arial" w:cs="Arial"/>
          <w:lang w:val="es-MX"/>
        </w:rPr>
        <w:t>en</w:t>
      </w:r>
      <w:r w:rsidR="00053FBE" w:rsidRPr="00CB62FF">
        <w:rPr>
          <w:rFonts w:ascii="Arial" w:hAnsi="Arial" w:cs="Arial"/>
          <w:spacing w:val="-5"/>
          <w:lang w:val="es-MX"/>
        </w:rPr>
        <w:t xml:space="preserve"> </w:t>
      </w:r>
      <w:r w:rsidR="00053FBE" w:rsidRPr="00CB62FF">
        <w:rPr>
          <w:rFonts w:ascii="Arial" w:hAnsi="Arial" w:cs="Arial"/>
          <w:lang w:val="es-MX"/>
        </w:rPr>
        <w:t>riesgos</w:t>
      </w:r>
      <w:r w:rsidRPr="00CB62FF">
        <w:rPr>
          <w:rFonts w:ascii="Arial" w:hAnsi="Arial" w:cs="Arial"/>
          <w:lang w:val="es-MX"/>
        </w:rPr>
        <w:t xml:space="preserve"> y oportunidades. </w:t>
      </w:r>
      <w:r w:rsidRPr="00CB62FF">
        <w:rPr>
          <w:rFonts w:ascii="Arial" w:hAnsi="Arial" w:cs="Arial"/>
          <w:b/>
          <w:lang w:val="es-MX"/>
        </w:rPr>
        <w:t>(véase MGC-N1-Sección 6)</w:t>
      </w:r>
      <w:r w:rsidR="00B02DFE" w:rsidRPr="00CB62FF">
        <w:rPr>
          <w:rFonts w:ascii="Arial" w:hAnsi="Arial" w:cs="Arial"/>
          <w:lang w:val="es-MX"/>
        </w:rPr>
        <w:t xml:space="preserve"> asegurándose de que el personal lo comprenda. Además el Tesorero de la UABC da </w:t>
      </w:r>
      <w:r w:rsidR="00B02DFE" w:rsidRPr="007656E0">
        <w:rPr>
          <w:rFonts w:ascii="Arial" w:hAnsi="Arial" w:cs="Arial"/>
          <w:lang w:val="es-MX"/>
        </w:rPr>
        <w:t>seguimiento al monitoreo y desempeño d</w:t>
      </w:r>
      <w:r w:rsidR="00CB62FF">
        <w:rPr>
          <w:rFonts w:ascii="Arial" w:hAnsi="Arial" w:cs="Arial"/>
          <w:lang w:val="es-MX"/>
        </w:rPr>
        <w:t xml:space="preserve">e los procesos a través de sus </w:t>
      </w:r>
      <w:r w:rsidR="00CB62FF">
        <w:rPr>
          <w:rFonts w:ascii="Arial" w:hAnsi="Arial" w:cs="Arial"/>
          <w:lang w:val="es-MX"/>
        </w:rPr>
        <w:lastRenderedPageBreak/>
        <w:t xml:space="preserve">Revisiones Directivas </w:t>
      </w:r>
      <w:r w:rsidR="00B02DFE" w:rsidRPr="007656E0">
        <w:rPr>
          <w:rFonts w:ascii="Arial" w:hAnsi="Arial" w:cs="Arial"/>
          <w:lang w:val="es-MX"/>
        </w:rPr>
        <w:t xml:space="preserve">al Sistema de Gestión de Calidad </w:t>
      </w:r>
      <w:r w:rsidR="00B02DFE" w:rsidRPr="007656E0">
        <w:rPr>
          <w:rFonts w:ascii="Arial" w:hAnsi="Arial" w:cs="Arial"/>
          <w:b/>
          <w:lang w:val="es-MX"/>
        </w:rPr>
        <w:t>(véase</w:t>
      </w:r>
      <w:r w:rsidR="00AD507D">
        <w:rPr>
          <w:rFonts w:ascii="Arial" w:hAnsi="Arial" w:cs="Arial"/>
          <w:b/>
          <w:lang w:val="es-MX"/>
        </w:rPr>
        <w:t xml:space="preserve"> 9.3</w:t>
      </w:r>
      <w:r w:rsidR="00B02DFE" w:rsidRPr="007656E0">
        <w:rPr>
          <w:rFonts w:ascii="Arial" w:hAnsi="Arial" w:cs="Arial"/>
          <w:b/>
          <w:lang w:val="es-MX"/>
        </w:rPr>
        <w:t xml:space="preserve"> MGC-N1- Sección 9)</w:t>
      </w:r>
    </w:p>
    <w:p w:rsidR="009C5C5D" w:rsidRDefault="009C5C5D" w:rsidP="00AD507D">
      <w:pPr>
        <w:pStyle w:val="Ttulo4"/>
        <w:spacing w:line="220" w:lineRule="exact"/>
        <w:ind w:right="17"/>
        <w:jc w:val="left"/>
        <w:rPr>
          <w:sz w:val="22"/>
          <w:szCs w:val="22"/>
        </w:rPr>
      </w:pPr>
    </w:p>
    <w:p w:rsidR="00AD507D" w:rsidRDefault="00AD507D" w:rsidP="00AD507D">
      <w:pPr>
        <w:pStyle w:val="Ttulo4"/>
        <w:spacing w:line="220" w:lineRule="exact"/>
        <w:ind w:right="17"/>
        <w:jc w:val="left"/>
        <w:rPr>
          <w:sz w:val="22"/>
          <w:szCs w:val="22"/>
        </w:rPr>
      </w:pPr>
      <w:r w:rsidRPr="00D35477">
        <w:rPr>
          <w:sz w:val="22"/>
          <w:szCs w:val="22"/>
        </w:rPr>
        <w:t>Tabla de historial de cambios</w:t>
      </w:r>
    </w:p>
    <w:tbl>
      <w:tblPr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552"/>
        <w:gridCol w:w="7589"/>
      </w:tblGrid>
      <w:tr w:rsidR="00AD507D" w:rsidTr="00396A97">
        <w:trPr>
          <w:cantSplit/>
          <w:trHeight w:val="206"/>
          <w:tblHeader/>
        </w:trPr>
        <w:tc>
          <w:tcPr>
            <w:tcW w:w="1059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AD507D" w:rsidRDefault="00AD507D" w:rsidP="00396A97">
            <w:pPr>
              <w:jc w:val="center"/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Tabla de Cambios</w:t>
            </w:r>
          </w:p>
        </w:tc>
      </w:tr>
      <w:tr w:rsidR="00AD507D" w:rsidTr="00396A97">
        <w:trPr>
          <w:cantSplit/>
          <w:trHeight w:val="206"/>
          <w:tblHeader/>
        </w:trPr>
        <w:tc>
          <w:tcPr>
            <w:tcW w:w="1457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AD507D" w:rsidRDefault="00AD507D" w:rsidP="00396A97">
            <w:pPr>
              <w:jc w:val="center"/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Revisión</w:t>
            </w:r>
          </w:p>
        </w:tc>
        <w:tc>
          <w:tcPr>
            <w:tcW w:w="1552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AD507D" w:rsidRDefault="00AD507D" w:rsidP="00396A97">
            <w:pPr>
              <w:jc w:val="center"/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Fecha</w:t>
            </w:r>
          </w:p>
        </w:tc>
        <w:tc>
          <w:tcPr>
            <w:tcW w:w="7589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AD507D" w:rsidRDefault="00AD507D" w:rsidP="00396A97">
            <w:pPr>
              <w:jc w:val="center"/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Descripción</w:t>
            </w:r>
          </w:p>
        </w:tc>
      </w:tr>
      <w:tr w:rsidR="00AD507D" w:rsidRPr="008D50FA" w:rsidTr="009C5C5D">
        <w:trPr>
          <w:cantSplit/>
          <w:trHeight w:val="206"/>
          <w:tblHeader/>
        </w:trPr>
        <w:tc>
          <w:tcPr>
            <w:tcW w:w="1457" w:type="dxa"/>
            <w:tcBorders>
              <w:top w:val="single" w:sz="6" w:space="0" w:color="auto"/>
              <w:bottom w:val="single" w:sz="6" w:space="0" w:color="auto"/>
            </w:tcBorders>
          </w:tcPr>
          <w:p w:rsidR="00AD507D" w:rsidRPr="008D50FA" w:rsidRDefault="00AD507D" w:rsidP="00396A97">
            <w:pPr>
              <w:jc w:val="center"/>
              <w:rPr>
                <w:rFonts w:ascii="Century Gothic" w:hAnsi="Century Gothic" w:cs="Century Gothic"/>
                <w:sz w:val="14"/>
                <w:szCs w:val="14"/>
              </w:rPr>
            </w:pPr>
            <w:r>
              <w:rPr>
                <w:rFonts w:ascii="Century Gothic" w:hAnsi="Century Gothic" w:cs="Century Gothic"/>
                <w:sz w:val="14"/>
                <w:szCs w:val="14"/>
              </w:rPr>
              <w:t>0</w:t>
            </w:r>
          </w:p>
        </w:tc>
        <w:tc>
          <w:tcPr>
            <w:tcW w:w="1552" w:type="dxa"/>
            <w:tcBorders>
              <w:top w:val="single" w:sz="6" w:space="0" w:color="auto"/>
              <w:bottom w:val="single" w:sz="6" w:space="0" w:color="auto"/>
            </w:tcBorders>
          </w:tcPr>
          <w:p w:rsidR="00AD507D" w:rsidRPr="008D50FA" w:rsidRDefault="00AD507D" w:rsidP="00396A97">
            <w:pPr>
              <w:rPr>
                <w:rFonts w:ascii="Century Gothic" w:hAnsi="Century Gothic" w:cs="Century Gothic"/>
                <w:sz w:val="14"/>
                <w:szCs w:val="14"/>
              </w:rPr>
            </w:pPr>
            <w:r>
              <w:rPr>
                <w:rFonts w:ascii="Century Gothic" w:hAnsi="Century Gothic" w:cs="Century Gothic"/>
                <w:sz w:val="14"/>
                <w:szCs w:val="14"/>
              </w:rPr>
              <w:t>3 mayo 2017</w:t>
            </w:r>
          </w:p>
        </w:tc>
        <w:tc>
          <w:tcPr>
            <w:tcW w:w="7589" w:type="dxa"/>
            <w:tcBorders>
              <w:top w:val="single" w:sz="6" w:space="0" w:color="auto"/>
              <w:bottom w:val="single" w:sz="6" w:space="0" w:color="auto"/>
            </w:tcBorders>
          </w:tcPr>
          <w:p w:rsidR="00AD507D" w:rsidRPr="008D50FA" w:rsidRDefault="00AD507D" w:rsidP="00396A97">
            <w:pPr>
              <w:rPr>
                <w:rFonts w:ascii="Century Gothic" w:hAnsi="Century Gothic" w:cs="Century Gothic"/>
                <w:sz w:val="14"/>
                <w:szCs w:val="14"/>
                <w:lang w:val="pt-PT"/>
              </w:rPr>
            </w:pPr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 xml:space="preserve">Creación </w:t>
            </w:r>
            <w:proofErr w:type="gramStart"/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>del</w:t>
            </w:r>
            <w:proofErr w:type="gramEnd"/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 xml:space="preserve"> documento</w:t>
            </w:r>
          </w:p>
        </w:tc>
      </w:tr>
      <w:tr w:rsidR="009C5C5D" w:rsidRPr="008D50FA" w:rsidTr="0088136A">
        <w:trPr>
          <w:cantSplit/>
          <w:trHeight w:val="206"/>
          <w:tblHeader/>
        </w:trPr>
        <w:tc>
          <w:tcPr>
            <w:tcW w:w="1457" w:type="dxa"/>
            <w:tcBorders>
              <w:top w:val="single" w:sz="6" w:space="0" w:color="auto"/>
              <w:bottom w:val="single" w:sz="6" w:space="0" w:color="auto"/>
            </w:tcBorders>
          </w:tcPr>
          <w:p w:rsidR="009C5C5D" w:rsidRDefault="009C5C5D" w:rsidP="00396A97">
            <w:pPr>
              <w:jc w:val="center"/>
              <w:rPr>
                <w:rFonts w:ascii="Century Gothic" w:hAnsi="Century Gothic" w:cs="Century Gothic"/>
                <w:sz w:val="14"/>
                <w:szCs w:val="14"/>
              </w:rPr>
            </w:pPr>
            <w:r>
              <w:rPr>
                <w:rFonts w:ascii="Century Gothic" w:hAnsi="Century Gothic" w:cs="Century Gothic"/>
                <w:sz w:val="14"/>
                <w:szCs w:val="14"/>
              </w:rPr>
              <w:t>1</w:t>
            </w:r>
          </w:p>
        </w:tc>
        <w:tc>
          <w:tcPr>
            <w:tcW w:w="1552" w:type="dxa"/>
            <w:tcBorders>
              <w:top w:val="single" w:sz="6" w:space="0" w:color="auto"/>
              <w:bottom w:val="single" w:sz="6" w:space="0" w:color="auto"/>
            </w:tcBorders>
          </w:tcPr>
          <w:p w:rsidR="009C5C5D" w:rsidRDefault="009C5C5D" w:rsidP="00396A97">
            <w:pPr>
              <w:rPr>
                <w:rFonts w:ascii="Century Gothic" w:hAnsi="Century Gothic" w:cs="Century Gothic"/>
                <w:sz w:val="14"/>
                <w:szCs w:val="14"/>
              </w:rPr>
            </w:pPr>
            <w:r>
              <w:rPr>
                <w:rFonts w:ascii="Century Gothic" w:hAnsi="Century Gothic" w:cs="Century Gothic"/>
                <w:sz w:val="14"/>
                <w:szCs w:val="14"/>
              </w:rPr>
              <w:t xml:space="preserve">01 </w:t>
            </w:r>
            <w:proofErr w:type="spellStart"/>
            <w:r>
              <w:rPr>
                <w:rFonts w:ascii="Century Gothic" w:hAnsi="Century Gothic" w:cs="Century Gothic"/>
                <w:sz w:val="14"/>
                <w:szCs w:val="14"/>
              </w:rPr>
              <w:t>Ago</w:t>
            </w:r>
            <w:proofErr w:type="spellEnd"/>
            <w:r>
              <w:rPr>
                <w:rFonts w:ascii="Century Gothic" w:hAnsi="Century Gothic" w:cs="Century Gothic"/>
                <w:sz w:val="14"/>
                <w:szCs w:val="14"/>
              </w:rPr>
              <w:t xml:space="preserve"> 2017</w:t>
            </w:r>
          </w:p>
        </w:tc>
        <w:tc>
          <w:tcPr>
            <w:tcW w:w="7589" w:type="dxa"/>
            <w:tcBorders>
              <w:top w:val="single" w:sz="6" w:space="0" w:color="auto"/>
              <w:bottom w:val="single" w:sz="6" w:space="0" w:color="auto"/>
            </w:tcBorders>
          </w:tcPr>
          <w:p w:rsidR="009C5C5D" w:rsidRDefault="009C5C5D" w:rsidP="00396A97">
            <w:pPr>
              <w:rPr>
                <w:rFonts w:ascii="Century Gothic" w:hAnsi="Century Gothic" w:cs="Century Gothic"/>
                <w:sz w:val="14"/>
                <w:szCs w:val="14"/>
                <w:lang w:val="pt-PT"/>
              </w:rPr>
            </w:pPr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 xml:space="preserve">Cambia Política de Calidad, pasa de revisión 10 a revision 11, </w:t>
            </w:r>
            <w:proofErr w:type="gramStart"/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>Cambio</w:t>
            </w:r>
            <w:proofErr w:type="gramEnd"/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 xml:space="preserve"> en Organigrama, Jefe Apoyo Infor</w:t>
            </w:r>
            <w:r w:rsidR="000C45B2">
              <w:rPr>
                <w:rFonts w:ascii="Century Gothic" w:hAnsi="Century Gothic" w:cs="Century Gothic"/>
                <w:sz w:val="14"/>
                <w:szCs w:val="14"/>
                <w:lang w:val="pt-PT"/>
              </w:rPr>
              <w:t>á</w:t>
            </w:r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>matico</w:t>
            </w:r>
            <w:r w:rsidR="0088136A">
              <w:rPr>
                <w:rFonts w:ascii="Century Gothic" w:hAnsi="Century Gothic" w:cs="Century Gothic"/>
                <w:sz w:val="14"/>
                <w:szCs w:val="14"/>
                <w:lang w:val="pt-PT"/>
              </w:rPr>
              <w:t>.</w:t>
            </w:r>
          </w:p>
        </w:tc>
      </w:tr>
      <w:tr w:rsidR="0088136A" w:rsidRPr="008D50FA" w:rsidTr="00396A97">
        <w:trPr>
          <w:cantSplit/>
          <w:trHeight w:val="206"/>
          <w:tblHeader/>
        </w:trPr>
        <w:tc>
          <w:tcPr>
            <w:tcW w:w="1457" w:type="dxa"/>
            <w:tcBorders>
              <w:top w:val="single" w:sz="6" w:space="0" w:color="auto"/>
              <w:bottom w:val="single" w:sz="4" w:space="0" w:color="auto"/>
            </w:tcBorders>
          </w:tcPr>
          <w:p w:rsidR="0088136A" w:rsidRDefault="0088136A" w:rsidP="00396A97">
            <w:pPr>
              <w:jc w:val="center"/>
              <w:rPr>
                <w:rFonts w:ascii="Century Gothic" w:hAnsi="Century Gothic" w:cs="Century Gothic"/>
                <w:sz w:val="14"/>
                <w:szCs w:val="14"/>
              </w:rPr>
            </w:pPr>
            <w:r>
              <w:rPr>
                <w:rFonts w:ascii="Century Gothic" w:hAnsi="Century Gothic" w:cs="Century Gothic"/>
                <w:sz w:val="14"/>
                <w:szCs w:val="14"/>
              </w:rPr>
              <w:t>2</w:t>
            </w:r>
          </w:p>
        </w:tc>
        <w:tc>
          <w:tcPr>
            <w:tcW w:w="1552" w:type="dxa"/>
            <w:tcBorders>
              <w:top w:val="single" w:sz="6" w:space="0" w:color="auto"/>
              <w:bottom w:val="single" w:sz="4" w:space="0" w:color="auto"/>
            </w:tcBorders>
          </w:tcPr>
          <w:p w:rsidR="0088136A" w:rsidRDefault="0088136A" w:rsidP="00396A97">
            <w:pPr>
              <w:rPr>
                <w:rFonts w:ascii="Century Gothic" w:hAnsi="Century Gothic" w:cs="Century Gothic"/>
                <w:sz w:val="14"/>
                <w:szCs w:val="14"/>
              </w:rPr>
            </w:pPr>
            <w:r>
              <w:rPr>
                <w:rFonts w:ascii="Century Gothic" w:hAnsi="Century Gothic" w:cs="Century Gothic"/>
                <w:sz w:val="14"/>
                <w:szCs w:val="14"/>
              </w:rPr>
              <w:t xml:space="preserve">25 </w:t>
            </w:r>
            <w:proofErr w:type="spellStart"/>
            <w:r>
              <w:rPr>
                <w:rFonts w:ascii="Century Gothic" w:hAnsi="Century Gothic" w:cs="Century Gothic"/>
                <w:sz w:val="14"/>
                <w:szCs w:val="14"/>
              </w:rPr>
              <w:t>Sep</w:t>
            </w:r>
            <w:proofErr w:type="spellEnd"/>
            <w:r>
              <w:rPr>
                <w:rFonts w:ascii="Century Gothic" w:hAnsi="Century Gothic" w:cs="Century Gothic"/>
                <w:sz w:val="14"/>
                <w:szCs w:val="14"/>
              </w:rPr>
              <w:t xml:space="preserve"> 2017</w:t>
            </w:r>
          </w:p>
        </w:tc>
        <w:tc>
          <w:tcPr>
            <w:tcW w:w="7589" w:type="dxa"/>
            <w:tcBorders>
              <w:top w:val="single" w:sz="6" w:space="0" w:color="auto"/>
              <w:bottom w:val="single" w:sz="4" w:space="0" w:color="auto"/>
            </w:tcBorders>
          </w:tcPr>
          <w:p w:rsidR="0088136A" w:rsidRDefault="0088136A" w:rsidP="00396A97">
            <w:pPr>
              <w:rPr>
                <w:rFonts w:ascii="Century Gothic" w:hAnsi="Century Gothic" w:cs="Century Gothic"/>
                <w:sz w:val="14"/>
                <w:szCs w:val="14"/>
                <w:lang w:val="pt-PT"/>
              </w:rPr>
            </w:pPr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 xml:space="preserve">En </w:t>
            </w:r>
            <w:proofErr w:type="gramStart"/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>el</w:t>
            </w:r>
            <w:proofErr w:type="gramEnd"/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 xml:space="preserve">  punto 5.1.1. se agrega Referencia al POA y al PDI de la UABC.</w:t>
            </w:r>
          </w:p>
        </w:tc>
      </w:tr>
    </w:tbl>
    <w:p w:rsidR="00AD507D" w:rsidRPr="007D57A3" w:rsidRDefault="00AD507D" w:rsidP="00AD507D"/>
    <w:p w:rsidR="00053FBE" w:rsidRPr="00AD507D" w:rsidRDefault="000052C5" w:rsidP="000052C5">
      <w:pPr>
        <w:pStyle w:val="Prrafodelista"/>
        <w:numPr>
          <w:ilvl w:val="0"/>
          <w:numId w:val="10"/>
        </w:numPr>
        <w:tabs>
          <w:tab w:val="left" w:pos="397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</w:t>
      </w:r>
      <w:r w:rsidR="00053FBE" w:rsidRPr="000052C5">
        <w:rPr>
          <w:rFonts w:ascii="Arial" w:hAnsi="Arial" w:cs="Arial"/>
          <w:lang w:val="es-MX"/>
        </w:rPr>
        <w:t>segurándose</w:t>
      </w:r>
      <w:r w:rsidR="00053FBE" w:rsidRPr="000052C5">
        <w:rPr>
          <w:rFonts w:ascii="Arial" w:hAnsi="Arial" w:cs="Arial"/>
          <w:spacing w:val="-3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de</w:t>
      </w:r>
      <w:r w:rsidR="00053FBE" w:rsidRPr="000052C5">
        <w:rPr>
          <w:rFonts w:ascii="Arial" w:hAnsi="Arial" w:cs="Arial"/>
          <w:spacing w:val="-3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que</w:t>
      </w:r>
      <w:r w:rsidR="00053FBE" w:rsidRPr="000052C5">
        <w:rPr>
          <w:rFonts w:ascii="Arial" w:hAnsi="Arial" w:cs="Arial"/>
          <w:spacing w:val="-3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los</w:t>
      </w:r>
      <w:r w:rsidR="00053FBE" w:rsidRPr="000052C5">
        <w:rPr>
          <w:rFonts w:ascii="Arial" w:hAnsi="Arial" w:cs="Arial"/>
          <w:spacing w:val="-4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recursos</w:t>
      </w:r>
      <w:r w:rsidR="00053FBE" w:rsidRPr="000052C5">
        <w:rPr>
          <w:rFonts w:ascii="Arial" w:hAnsi="Arial" w:cs="Arial"/>
          <w:spacing w:val="-4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necesarios</w:t>
      </w:r>
      <w:r w:rsidR="00053FBE" w:rsidRPr="000052C5">
        <w:rPr>
          <w:rFonts w:ascii="Arial" w:hAnsi="Arial" w:cs="Arial"/>
          <w:spacing w:val="-4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para</w:t>
      </w:r>
      <w:r w:rsidR="00053FBE" w:rsidRPr="000052C5">
        <w:rPr>
          <w:rFonts w:ascii="Arial" w:hAnsi="Arial" w:cs="Arial"/>
          <w:spacing w:val="-3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el</w:t>
      </w:r>
      <w:r w:rsidR="00053FBE" w:rsidRPr="000052C5">
        <w:rPr>
          <w:rFonts w:ascii="Arial" w:hAnsi="Arial" w:cs="Arial"/>
          <w:spacing w:val="-3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sistema de</w:t>
      </w:r>
      <w:r w:rsidR="00053FBE" w:rsidRPr="000052C5">
        <w:rPr>
          <w:rFonts w:ascii="Arial" w:hAnsi="Arial" w:cs="Arial"/>
          <w:spacing w:val="-3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gestión</w:t>
      </w:r>
      <w:r w:rsidR="00053FBE" w:rsidRPr="000052C5">
        <w:rPr>
          <w:rFonts w:ascii="Arial" w:hAnsi="Arial" w:cs="Arial"/>
          <w:spacing w:val="-4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de</w:t>
      </w:r>
      <w:r w:rsidR="00053FBE" w:rsidRPr="000052C5">
        <w:rPr>
          <w:rFonts w:ascii="Arial" w:hAnsi="Arial" w:cs="Arial"/>
          <w:spacing w:val="-3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la</w:t>
      </w:r>
      <w:r w:rsidR="00053FBE" w:rsidRPr="000052C5">
        <w:rPr>
          <w:rFonts w:ascii="Arial" w:hAnsi="Arial" w:cs="Arial"/>
          <w:spacing w:val="-3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calidad</w:t>
      </w:r>
      <w:r w:rsidR="00053FBE" w:rsidRPr="000052C5">
        <w:rPr>
          <w:rFonts w:ascii="Arial" w:hAnsi="Arial" w:cs="Arial"/>
          <w:spacing w:val="-2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estén</w:t>
      </w:r>
      <w:r w:rsidR="00053FBE" w:rsidRPr="000052C5">
        <w:rPr>
          <w:rFonts w:ascii="Arial" w:hAnsi="Arial" w:cs="Arial"/>
          <w:spacing w:val="-2"/>
          <w:lang w:val="es-MX"/>
        </w:rPr>
        <w:t xml:space="preserve"> </w:t>
      </w:r>
      <w:r w:rsidR="00053FBE" w:rsidRPr="000052C5">
        <w:rPr>
          <w:rFonts w:ascii="Arial" w:hAnsi="Arial" w:cs="Arial"/>
          <w:lang w:val="es-MX"/>
        </w:rPr>
        <w:t>disponibles</w:t>
      </w:r>
      <w:r w:rsidRPr="000052C5">
        <w:rPr>
          <w:rFonts w:ascii="Arial" w:hAnsi="Arial" w:cs="Arial"/>
          <w:lang w:val="es-MX"/>
        </w:rPr>
        <w:t>, coordinando los trabajos de las d</w:t>
      </w:r>
      <w:r w:rsidR="006146FE" w:rsidRPr="000052C5">
        <w:rPr>
          <w:rFonts w:ascii="Arial" w:hAnsi="Arial" w:cs="Arial"/>
          <w:lang w:val="es-MX"/>
        </w:rPr>
        <w:t xml:space="preserve">ependencia </w:t>
      </w:r>
      <w:r w:rsidRPr="000052C5">
        <w:rPr>
          <w:rFonts w:ascii="Arial" w:hAnsi="Arial" w:cs="Arial"/>
          <w:lang w:val="es-MX"/>
        </w:rPr>
        <w:t xml:space="preserve">adscritas al </w:t>
      </w:r>
      <w:r w:rsidR="006146FE" w:rsidRPr="000052C5">
        <w:rPr>
          <w:rFonts w:ascii="Arial" w:hAnsi="Arial" w:cs="Arial"/>
          <w:lang w:val="es-MX"/>
        </w:rPr>
        <w:t xml:space="preserve"> Patronato Universitario</w:t>
      </w:r>
      <w:r w:rsidRPr="000052C5">
        <w:rPr>
          <w:rFonts w:ascii="Arial" w:hAnsi="Arial" w:cs="Arial"/>
          <w:lang w:val="es-MX"/>
        </w:rPr>
        <w:t>, donde cada una de ellas</w:t>
      </w:r>
      <w:r w:rsidR="006146FE" w:rsidRPr="000052C5">
        <w:rPr>
          <w:rFonts w:ascii="Arial" w:hAnsi="Arial" w:cs="Arial"/>
          <w:lang w:val="es-MX"/>
        </w:rPr>
        <w:t xml:space="preserve"> participa en la elaboración del presupuesto general de la UABC de cada año, identificando las necesidades de equipo, materiales, recursos humanos y capacitación para asegurar la disponibilidad de los recursos e información necesarios para apoyar la operación y el seguimiento de dichos procesos </w:t>
      </w:r>
      <w:r w:rsidR="006146FE" w:rsidRPr="000052C5">
        <w:rPr>
          <w:rFonts w:ascii="Arial" w:hAnsi="Arial" w:cs="Arial"/>
          <w:b/>
          <w:lang w:val="es-MX"/>
        </w:rPr>
        <w:t>(véase MGC-N1 Sección 7</w:t>
      </w:r>
      <w:r w:rsidR="00AD507D">
        <w:rPr>
          <w:rFonts w:ascii="Arial" w:hAnsi="Arial" w:cs="Arial"/>
          <w:b/>
          <w:lang w:val="es-MX"/>
        </w:rPr>
        <w:t xml:space="preserve">) </w:t>
      </w:r>
      <w:r w:rsidR="00AD507D" w:rsidRPr="00AD507D">
        <w:rPr>
          <w:rFonts w:ascii="Arial" w:hAnsi="Arial" w:cs="Arial"/>
          <w:lang w:val="es-MX"/>
        </w:rPr>
        <w:t>en caso de requerir recursos extraordinarios la dependencias lo solicitan a través de los procesos Presupuestales del presente manual.</w:t>
      </w:r>
    </w:p>
    <w:p w:rsidR="00053FBE" w:rsidRPr="005A4238" w:rsidRDefault="00053FBE" w:rsidP="00053FBE">
      <w:pPr>
        <w:pStyle w:val="Textoindependiente"/>
        <w:spacing w:before="9"/>
        <w:rPr>
          <w:sz w:val="22"/>
          <w:szCs w:val="22"/>
        </w:rPr>
      </w:pPr>
    </w:p>
    <w:p w:rsidR="00053FBE" w:rsidRDefault="000052C5" w:rsidP="00053FBE">
      <w:pPr>
        <w:pStyle w:val="Prrafodelista"/>
        <w:numPr>
          <w:ilvl w:val="0"/>
          <w:numId w:val="10"/>
        </w:numPr>
        <w:tabs>
          <w:tab w:val="left" w:pos="397"/>
        </w:tabs>
        <w:ind w:right="11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</w:t>
      </w:r>
      <w:r w:rsidR="00053FBE" w:rsidRPr="005A4238">
        <w:rPr>
          <w:rFonts w:ascii="Arial" w:hAnsi="Arial" w:cs="Arial"/>
          <w:lang w:val="es-MX"/>
        </w:rPr>
        <w:t>omunicando la importancia de una gestión de la calidad eficaz y de la conformidad con los requisitos del sistema  de gestión de la</w:t>
      </w:r>
      <w:r w:rsidR="00053FBE" w:rsidRPr="005A4238">
        <w:rPr>
          <w:rFonts w:ascii="Arial" w:hAnsi="Arial" w:cs="Arial"/>
          <w:spacing w:val="-10"/>
          <w:lang w:val="es-MX"/>
        </w:rPr>
        <w:t xml:space="preserve"> </w:t>
      </w:r>
      <w:r w:rsidR="00053FBE" w:rsidRPr="005A4238">
        <w:rPr>
          <w:rFonts w:ascii="Arial" w:hAnsi="Arial" w:cs="Arial"/>
          <w:lang w:val="es-MX"/>
        </w:rPr>
        <w:t>calidad;</w:t>
      </w:r>
    </w:p>
    <w:p w:rsidR="000052C5" w:rsidRPr="000052C5" w:rsidRDefault="000052C5" w:rsidP="000052C5">
      <w:pPr>
        <w:pStyle w:val="Prrafodelista"/>
        <w:rPr>
          <w:rFonts w:ascii="Arial" w:hAnsi="Arial" w:cs="Arial"/>
          <w:lang w:val="es-MX"/>
        </w:rPr>
      </w:pPr>
    </w:p>
    <w:p w:rsidR="007656E0" w:rsidRDefault="000052C5" w:rsidP="000052C5">
      <w:pPr>
        <w:pStyle w:val="Prrafodelista"/>
        <w:numPr>
          <w:ilvl w:val="0"/>
          <w:numId w:val="10"/>
        </w:numPr>
        <w:tabs>
          <w:tab w:val="left" w:pos="397"/>
        </w:tabs>
        <w:ind w:right="117"/>
        <w:jc w:val="both"/>
        <w:rPr>
          <w:rFonts w:ascii="Arial" w:hAnsi="Arial" w:cs="Arial"/>
          <w:lang w:val="es-MX"/>
        </w:rPr>
      </w:pPr>
      <w:r w:rsidRPr="007656E0">
        <w:rPr>
          <w:rFonts w:ascii="Arial" w:hAnsi="Arial" w:cs="Arial"/>
          <w:lang w:val="es-MX"/>
        </w:rPr>
        <w:t>Asegurándose de que el sistema de gestión de la calidad logre los resultados</w:t>
      </w:r>
      <w:r w:rsidRPr="007656E0">
        <w:rPr>
          <w:rFonts w:ascii="Arial" w:hAnsi="Arial" w:cs="Arial"/>
          <w:spacing w:val="-34"/>
          <w:lang w:val="es-MX"/>
        </w:rPr>
        <w:t xml:space="preserve"> </w:t>
      </w:r>
      <w:r w:rsidRPr="007656E0">
        <w:rPr>
          <w:rFonts w:ascii="Arial" w:hAnsi="Arial" w:cs="Arial"/>
          <w:lang w:val="es-MX"/>
        </w:rPr>
        <w:t xml:space="preserve">previstos, </w:t>
      </w:r>
      <w:r w:rsidR="00AD507D">
        <w:rPr>
          <w:rFonts w:ascii="Arial" w:hAnsi="Arial" w:cs="Arial"/>
          <w:lang w:val="es-MX"/>
        </w:rPr>
        <w:t xml:space="preserve">mediante el cumplimiento de las acciones mencionadas en el </w:t>
      </w:r>
      <w:r w:rsidR="00AD507D" w:rsidRPr="00AD507D">
        <w:rPr>
          <w:rFonts w:ascii="Arial" w:hAnsi="Arial" w:cs="Arial"/>
          <w:b/>
          <w:lang w:val="es-MX"/>
        </w:rPr>
        <w:t>inciso a</w:t>
      </w:r>
      <w:r w:rsidR="00AD507D">
        <w:rPr>
          <w:rFonts w:ascii="Arial" w:hAnsi="Arial" w:cs="Arial"/>
          <w:b/>
          <w:lang w:val="es-MX"/>
        </w:rPr>
        <w:t>)</w:t>
      </w:r>
      <w:r w:rsidR="00AD507D" w:rsidRPr="00AD507D">
        <w:rPr>
          <w:rFonts w:ascii="Arial" w:hAnsi="Arial" w:cs="Arial"/>
          <w:b/>
          <w:lang w:val="es-MX"/>
        </w:rPr>
        <w:t xml:space="preserve"> del 5.1.1</w:t>
      </w:r>
      <w:r w:rsidR="00DC1FBE">
        <w:rPr>
          <w:rFonts w:ascii="Arial" w:hAnsi="Arial" w:cs="Arial"/>
          <w:b/>
          <w:lang w:val="es-MX"/>
        </w:rPr>
        <w:t xml:space="preserve"> de esta Sección</w:t>
      </w:r>
      <w:r w:rsidR="00AD507D">
        <w:rPr>
          <w:rFonts w:ascii="Arial" w:hAnsi="Arial" w:cs="Arial"/>
          <w:lang w:val="es-MX"/>
        </w:rPr>
        <w:t xml:space="preserve">, considerando </w:t>
      </w:r>
      <w:r w:rsidRPr="007656E0">
        <w:rPr>
          <w:rFonts w:ascii="Arial" w:hAnsi="Arial" w:cs="Arial"/>
          <w:lang w:val="es-MX"/>
        </w:rPr>
        <w:t>mediante la identificación y determinación de sus partes interesadas y el análisis del contexto de la organización</w:t>
      </w:r>
      <w:r w:rsidRPr="007656E0">
        <w:rPr>
          <w:rFonts w:ascii="Arial" w:hAnsi="Arial" w:cs="Arial"/>
          <w:b/>
          <w:lang w:val="es-MX"/>
        </w:rPr>
        <w:t xml:space="preserve"> (véase MGC-N1 Sección 4)</w:t>
      </w:r>
      <w:r w:rsidRPr="007656E0">
        <w:rPr>
          <w:rFonts w:ascii="Arial" w:hAnsi="Arial" w:cs="Arial"/>
          <w:lang w:val="es-MX"/>
        </w:rPr>
        <w:t>,</w:t>
      </w:r>
      <w:r w:rsidR="007656E0" w:rsidRPr="007656E0">
        <w:rPr>
          <w:rFonts w:ascii="Arial" w:hAnsi="Arial" w:cs="Arial"/>
          <w:lang w:val="es-MX"/>
        </w:rPr>
        <w:t xml:space="preserve">  </w:t>
      </w:r>
      <w:r w:rsidR="007656E0">
        <w:rPr>
          <w:rFonts w:ascii="Arial" w:hAnsi="Arial" w:cs="Arial"/>
          <w:lang w:val="es-MX"/>
        </w:rPr>
        <w:t>además de la definición de responsables de área y reuniones frecuentes con el equipo de trabajo, con la finalidad de monit</w:t>
      </w:r>
      <w:r w:rsidR="007040AE">
        <w:rPr>
          <w:rFonts w:ascii="Arial" w:hAnsi="Arial" w:cs="Arial"/>
          <w:lang w:val="es-MX"/>
        </w:rPr>
        <w:t>orear los avances y resultados, efectuando</w:t>
      </w:r>
      <w:r w:rsidR="007656E0">
        <w:rPr>
          <w:rFonts w:ascii="Arial" w:hAnsi="Arial" w:cs="Arial"/>
          <w:lang w:val="es-MX"/>
        </w:rPr>
        <w:t xml:space="preserve"> los ajustes que correspondan en cada caso.</w:t>
      </w:r>
    </w:p>
    <w:p w:rsidR="007656E0" w:rsidRPr="007656E0" w:rsidRDefault="007656E0" w:rsidP="007656E0">
      <w:pPr>
        <w:pStyle w:val="Prrafodelista"/>
        <w:rPr>
          <w:rFonts w:ascii="Arial" w:hAnsi="Arial" w:cs="Arial"/>
          <w:lang w:val="es-MX"/>
        </w:rPr>
      </w:pPr>
    </w:p>
    <w:p w:rsidR="00053FBE" w:rsidRPr="000052C5" w:rsidRDefault="000052C5" w:rsidP="000052C5">
      <w:pPr>
        <w:pStyle w:val="Prrafodelista"/>
        <w:numPr>
          <w:ilvl w:val="0"/>
          <w:numId w:val="10"/>
        </w:numPr>
        <w:tabs>
          <w:tab w:val="left" w:pos="397"/>
        </w:tabs>
        <w:ind w:right="124"/>
        <w:jc w:val="both"/>
        <w:rPr>
          <w:rFonts w:ascii="Arial" w:hAnsi="Arial" w:cs="Arial"/>
          <w:lang w:val="es-MX"/>
        </w:rPr>
      </w:pPr>
      <w:r w:rsidRPr="000052C5">
        <w:rPr>
          <w:rFonts w:ascii="Arial" w:hAnsi="Arial" w:cs="Arial"/>
          <w:lang w:val="es-MX"/>
        </w:rPr>
        <w:t>C</w:t>
      </w:r>
      <w:r w:rsidR="00053FBE" w:rsidRPr="000052C5">
        <w:rPr>
          <w:rFonts w:ascii="Arial" w:hAnsi="Arial" w:cs="Arial"/>
          <w:lang w:val="es-MX"/>
        </w:rPr>
        <w:t>omprometiendo, dirigiendo y apoyando a las personas, para contribuir a la eficacia del s</w:t>
      </w:r>
      <w:r w:rsidRPr="000052C5">
        <w:rPr>
          <w:rFonts w:ascii="Arial" w:hAnsi="Arial" w:cs="Arial"/>
          <w:lang w:val="es-MX"/>
        </w:rPr>
        <w:t xml:space="preserve">istema de gestión de la calidad, asegurándose de que el personal lo comprenda; planifica el desarrollo de los procesos atendiendo los riesgos y oportunidades </w:t>
      </w:r>
      <w:r w:rsidRPr="000052C5">
        <w:rPr>
          <w:rFonts w:ascii="Arial" w:hAnsi="Arial" w:cs="Arial"/>
          <w:b/>
          <w:lang w:val="es-MX"/>
        </w:rPr>
        <w:t>(véase MGC-N1- Sección 6)</w:t>
      </w:r>
    </w:p>
    <w:p w:rsidR="00EE7F47" w:rsidRPr="005A4238" w:rsidRDefault="00EE7F47">
      <w:pPr>
        <w:rPr>
          <w:rFonts w:ascii="Arial" w:hAnsi="Arial" w:cs="Arial"/>
          <w:b/>
          <w:sz w:val="22"/>
          <w:szCs w:val="22"/>
        </w:rPr>
      </w:pPr>
    </w:p>
    <w:p w:rsidR="00EE7F47" w:rsidRPr="005A4238" w:rsidRDefault="00EE7F47">
      <w:pPr>
        <w:rPr>
          <w:rFonts w:ascii="Arial" w:hAnsi="Arial" w:cs="Arial"/>
          <w:b/>
          <w:sz w:val="22"/>
          <w:szCs w:val="22"/>
        </w:rPr>
      </w:pPr>
    </w:p>
    <w:p w:rsidR="00EE7F47" w:rsidRPr="00B02DFE" w:rsidRDefault="00B02DFE" w:rsidP="00EE7F47">
      <w:pPr>
        <w:pStyle w:val="Prrafodelista"/>
        <w:numPr>
          <w:ilvl w:val="0"/>
          <w:numId w:val="10"/>
        </w:numPr>
        <w:tabs>
          <w:tab w:val="left" w:pos="397"/>
        </w:tabs>
        <w:spacing w:before="1"/>
        <w:rPr>
          <w:rFonts w:ascii="Arial" w:hAnsi="Arial" w:cs="Arial"/>
          <w:lang w:val="es-MX"/>
        </w:rPr>
      </w:pPr>
      <w:r w:rsidRPr="00B02DFE">
        <w:rPr>
          <w:rFonts w:ascii="Arial" w:hAnsi="Arial" w:cs="Arial"/>
          <w:lang w:val="es-MX"/>
        </w:rPr>
        <w:t>P</w:t>
      </w:r>
      <w:r w:rsidR="00EE7F47" w:rsidRPr="00B02DFE">
        <w:rPr>
          <w:rFonts w:ascii="Arial" w:hAnsi="Arial" w:cs="Arial"/>
          <w:lang w:val="es-MX"/>
        </w:rPr>
        <w:t>romoviendo la</w:t>
      </w:r>
      <w:r w:rsidR="00EE7F47" w:rsidRPr="00B02DFE">
        <w:rPr>
          <w:rFonts w:ascii="Arial" w:hAnsi="Arial" w:cs="Arial"/>
          <w:spacing w:val="-13"/>
          <w:lang w:val="es-MX"/>
        </w:rPr>
        <w:t xml:space="preserve"> </w:t>
      </w:r>
      <w:r w:rsidR="00EE7F47" w:rsidRPr="00B02DFE">
        <w:rPr>
          <w:rFonts w:ascii="Arial" w:hAnsi="Arial" w:cs="Arial"/>
          <w:lang w:val="es-MX"/>
        </w:rPr>
        <w:t>mejora</w:t>
      </w:r>
      <w:r w:rsidRPr="00B02DFE">
        <w:rPr>
          <w:rFonts w:ascii="Arial" w:hAnsi="Arial" w:cs="Arial"/>
          <w:lang w:val="es-MX"/>
        </w:rPr>
        <w:t xml:space="preserve">, mediante las acciones definidas en </w:t>
      </w:r>
      <w:r>
        <w:rPr>
          <w:rFonts w:ascii="Arial" w:hAnsi="Arial" w:cs="Arial"/>
          <w:lang w:val="es-MX"/>
        </w:rPr>
        <w:t>la Sección 10 de este Manual de Gestión (</w:t>
      </w:r>
      <w:r w:rsidRPr="00B02DFE">
        <w:rPr>
          <w:rFonts w:ascii="Arial" w:hAnsi="Arial" w:cs="Arial"/>
          <w:b/>
          <w:lang w:val="es-MX"/>
        </w:rPr>
        <w:t>MGC-N1-</w:t>
      </w:r>
      <w:r>
        <w:rPr>
          <w:rFonts w:ascii="Arial" w:hAnsi="Arial" w:cs="Arial"/>
          <w:b/>
          <w:lang w:val="es-MX"/>
        </w:rPr>
        <w:t xml:space="preserve">Sección </w:t>
      </w:r>
      <w:r w:rsidRPr="00B02DFE">
        <w:rPr>
          <w:rFonts w:ascii="Arial" w:hAnsi="Arial" w:cs="Arial"/>
          <w:b/>
          <w:lang w:val="es-MX"/>
        </w:rPr>
        <w:t>10</w:t>
      </w:r>
      <w:r>
        <w:rPr>
          <w:rFonts w:ascii="Arial" w:hAnsi="Arial" w:cs="Arial"/>
          <w:lang w:val="es-MX"/>
        </w:rPr>
        <w:t>)</w:t>
      </w:r>
      <w:r w:rsidR="00EE7F47" w:rsidRPr="00B02DFE">
        <w:rPr>
          <w:rFonts w:ascii="Arial" w:hAnsi="Arial" w:cs="Arial"/>
          <w:lang w:val="es-MX"/>
        </w:rPr>
        <w:t>;</w:t>
      </w:r>
    </w:p>
    <w:p w:rsidR="00EE7F47" w:rsidRPr="005A4238" w:rsidRDefault="00EE7F47" w:rsidP="00EE7F47">
      <w:pPr>
        <w:pStyle w:val="Textoindependiente"/>
        <w:rPr>
          <w:sz w:val="22"/>
          <w:szCs w:val="22"/>
        </w:rPr>
      </w:pPr>
    </w:p>
    <w:p w:rsidR="00B02DFE" w:rsidRPr="00DC1FBE" w:rsidRDefault="00EE7F47" w:rsidP="00EE7F47">
      <w:pPr>
        <w:pStyle w:val="Prrafodelista"/>
        <w:numPr>
          <w:ilvl w:val="0"/>
          <w:numId w:val="10"/>
        </w:numPr>
        <w:tabs>
          <w:tab w:val="left" w:pos="397"/>
        </w:tabs>
        <w:spacing w:before="1"/>
        <w:ind w:right="116"/>
        <w:rPr>
          <w:lang w:val="es-MX"/>
        </w:rPr>
      </w:pPr>
      <w:r w:rsidRPr="005A4238">
        <w:rPr>
          <w:rFonts w:ascii="Arial" w:hAnsi="Arial" w:cs="Arial"/>
          <w:lang w:val="es-MX"/>
        </w:rPr>
        <w:t xml:space="preserve">apoyando otros roles pertinentes de la dirección, para demostrar su liderazgo </w:t>
      </w:r>
      <w:r w:rsidRPr="00AD507D">
        <w:rPr>
          <w:rFonts w:ascii="Arial" w:hAnsi="Arial" w:cs="Arial"/>
          <w:spacing w:val="3"/>
          <w:lang w:val="es-MX"/>
        </w:rPr>
        <w:t xml:space="preserve">en </w:t>
      </w:r>
      <w:r w:rsidRPr="005A4238">
        <w:rPr>
          <w:rFonts w:ascii="Arial" w:hAnsi="Arial" w:cs="Arial"/>
          <w:lang w:val="es-MX"/>
        </w:rPr>
        <w:t>la forma en la que aplique a sus áreas de</w:t>
      </w:r>
      <w:r w:rsidRPr="00AD507D">
        <w:rPr>
          <w:rFonts w:ascii="Arial" w:hAnsi="Arial" w:cs="Arial"/>
          <w:spacing w:val="-9"/>
          <w:lang w:val="es-MX"/>
        </w:rPr>
        <w:t xml:space="preserve"> </w:t>
      </w:r>
      <w:r w:rsidRPr="005A4238">
        <w:rPr>
          <w:rFonts w:ascii="Arial" w:hAnsi="Arial" w:cs="Arial"/>
          <w:lang w:val="es-MX"/>
        </w:rPr>
        <w:t>responsabilidad</w:t>
      </w:r>
      <w:r w:rsidR="00DC1FBE">
        <w:rPr>
          <w:rFonts w:ascii="Arial" w:hAnsi="Arial" w:cs="Arial"/>
          <w:lang w:val="es-MX"/>
        </w:rPr>
        <w:t xml:space="preserve"> </w:t>
      </w:r>
      <w:r w:rsidR="00DC1FBE" w:rsidRPr="00DC1FBE">
        <w:rPr>
          <w:rFonts w:ascii="Arial" w:hAnsi="Arial" w:cs="Arial"/>
          <w:b/>
          <w:lang w:val="es-MX"/>
        </w:rPr>
        <w:t>(Véase 5.3 de la presente Sección del MGC)</w:t>
      </w:r>
    </w:p>
    <w:p w:rsidR="00B02DFE" w:rsidRDefault="00B02DFE" w:rsidP="00EE7F47">
      <w:pPr>
        <w:pStyle w:val="Textoindependiente"/>
        <w:spacing w:before="1"/>
        <w:rPr>
          <w:sz w:val="22"/>
          <w:szCs w:val="22"/>
        </w:rPr>
      </w:pPr>
    </w:p>
    <w:p w:rsidR="00B02DFE" w:rsidRPr="005A4238" w:rsidRDefault="00B02DFE" w:rsidP="00EE7F47">
      <w:pPr>
        <w:pStyle w:val="Textoindependiente"/>
        <w:spacing w:before="1"/>
        <w:rPr>
          <w:sz w:val="22"/>
          <w:szCs w:val="22"/>
        </w:rPr>
      </w:pPr>
    </w:p>
    <w:p w:rsidR="00EE7F47" w:rsidRPr="005A4238" w:rsidRDefault="00EE7F47" w:rsidP="00EE7F47">
      <w:pPr>
        <w:pStyle w:val="Prrafodelista"/>
        <w:numPr>
          <w:ilvl w:val="2"/>
          <w:numId w:val="11"/>
        </w:numPr>
        <w:tabs>
          <w:tab w:val="left" w:pos="765"/>
          <w:tab w:val="left" w:pos="766"/>
        </w:tabs>
        <w:spacing w:before="1"/>
        <w:ind w:hanging="653"/>
        <w:rPr>
          <w:rFonts w:ascii="Arial" w:hAnsi="Arial" w:cs="Arial"/>
          <w:b/>
        </w:rPr>
      </w:pPr>
      <w:bookmarkStart w:id="5" w:name="5.1.2_Enfoque_al_cliente"/>
      <w:bookmarkStart w:id="6" w:name="_bookmark14"/>
      <w:bookmarkEnd w:id="5"/>
      <w:bookmarkEnd w:id="6"/>
      <w:r w:rsidRPr="005A4238">
        <w:rPr>
          <w:rFonts w:ascii="Arial" w:hAnsi="Arial" w:cs="Arial"/>
          <w:b/>
        </w:rPr>
        <w:t>Enfoque al</w:t>
      </w:r>
      <w:r w:rsidRPr="005A4238">
        <w:rPr>
          <w:rFonts w:ascii="Arial" w:hAnsi="Arial" w:cs="Arial"/>
          <w:b/>
          <w:spacing w:val="-8"/>
        </w:rPr>
        <w:t xml:space="preserve"> </w:t>
      </w:r>
      <w:r w:rsidRPr="005A4238">
        <w:rPr>
          <w:rFonts w:ascii="Arial" w:hAnsi="Arial" w:cs="Arial"/>
          <w:b/>
        </w:rPr>
        <w:t>cliente</w:t>
      </w:r>
    </w:p>
    <w:p w:rsidR="00EE7F47" w:rsidRPr="005A4238" w:rsidRDefault="00EE7F47" w:rsidP="00D87C36">
      <w:pPr>
        <w:pStyle w:val="Textoindependiente"/>
        <w:spacing w:before="156"/>
        <w:ind w:left="112"/>
        <w:rPr>
          <w:sz w:val="22"/>
          <w:szCs w:val="22"/>
        </w:rPr>
      </w:pPr>
      <w:r w:rsidRPr="005A4238">
        <w:rPr>
          <w:sz w:val="22"/>
          <w:szCs w:val="22"/>
        </w:rPr>
        <w:t>La alta dirección deberá demostrar liderazgo y compromiso con respecto al enfoque al cliente asegurándose de que:</w:t>
      </w:r>
    </w:p>
    <w:p w:rsidR="00EE7F47" w:rsidRPr="005A4238" w:rsidRDefault="00EE7F47" w:rsidP="00D87C36">
      <w:pPr>
        <w:pStyle w:val="Textoindependiente"/>
        <w:rPr>
          <w:sz w:val="22"/>
          <w:szCs w:val="22"/>
        </w:rPr>
      </w:pPr>
    </w:p>
    <w:p w:rsidR="00EE7F47" w:rsidRPr="00DC1FBE" w:rsidRDefault="00EE7F47" w:rsidP="00D87C36">
      <w:pPr>
        <w:pStyle w:val="Prrafodelista"/>
        <w:numPr>
          <w:ilvl w:val="0"/>
          <w:numId w:val="16"/>
        </w:numPr>
        <w:tabs>
          <w:tab w:val="left" w:pos="397"/>
        </w:tabs>
        <w:ind w:right="120"/>
        <w:jc w:val="both"/>
        <w:rPr>
          <w:rFonts w:ascii="Arial" w:hAnsi="Arial" w:cs="Arial"/>
          <w:lang w:val="es-MX"/>
        </w:rPr>
      </w:pPr>
      <w:r w:rsidRPr="00DC1FBE">
        <w:rPr>
          <w:rFonts w:ascii="Arial" w:hAnsi="Arial" w:cs="Arial"/>
          <w:lang w:val="es-MX"/>
        </w:rPr>
        <w:t xml:space="preserve">se determinan, se comprenden y se cumplen regularmente los requisitos del cliente y los legales y reglamentarios </w:t>
      </w:r>
      <w:r w:rsidR="00D87C36" w:rsidRPr="00DC1FBE">
        <w:rPr>
          <w:rFonts w:ascii="Arial" w:hAnsi="Arial" w:cs="Arial"/>
          <w:lang w:val="es-MX"/>
        </w:rPr>
        <w:t xml:space="preserve">aplicables. Para lo anterior existe un Diagrama de Interacción de Procesos del Patronato y </w:t>
      </w:r>
      <w:r w:rsidR="00D87C36" w:rsidRPr="00DC1FBE">
        <w:rPr>
          <w:rFonts w:ascii="Arial" w:hAnsi="Arial" w:cs="Arial"/>
          <w:lang w:val="es-MX"/>
        </w:rPr>
        <w:lastRenderedPageBreak/>
        <w:t>un Diagrama de cada uno de los procesos incluidos en el Sistema de Gestión de Calidad</w:t>
      </w:r>
      <w:r w:rsidR="00643DAC" w:rsidRPr="00DC1FBE">
        <w:rPr>
          <w:rFonts w:ascii="Arial" w:hAnsi="Arial" w:cs="Arial"/>
          <w:lang w:val="es-MX"/>
        </w:rPr>
        <w:t>,</w:t>
      </w:r>
      <w:r w:rsidR="00D87C36" w:rsidRPr="00DC1FBE">
        <w:rPr>
          <w:rFonts w:ascii="Arial" w:hAnsi="Arial" w:cs="Arial"/>
          <w:lang w:val="es-MX"/>
        </w:rPr>
        <w:t xml:space="preserve"> donde cada </w:t>
      </w:r>
      <w:r w:rsidR="00643DAC" w:rsidRPr="00DC1FBE">
        <w:rPr>
          <w:rFonts w:ascii="Arial" w:hAnsi="Arial" w:cs="Arial"/>
          <w:lang w:val="es-MX"/>
        </w:rPr>
        <w:t>uno de los responsables de las d</w:t>
      </w:r>
      <w:r w:rsidR="00D87C36" w:rsidRPr="00DC1FBE">
        <w:rPr>
          <w:rFonts w:ascii="Arial" w:hAnsi="Arial" w:cs="Arial"/>
          <w:lang w:val="es-MX"/>
        </w:rPr>
        <w:t xml:space="preserve">ependencias del Patronato Universitarios plasma de manera gráfica su </w:t>
      </w:r>
      <w:r w:rsidR="00A4133A" w:rsidRPr="00DC1FBE">
        <w:rPr>
          <w:rFonts w:ascii="Arial" w:hAnsi="Arial" w:cs="Arial"/>
          <w:lang w:val="es-MX"/>
        </w:rPr>
        <w:t>interacción</w:t>
      </w:r>
      <w:r w:rsidR="00D87C36" w:rsidRPr="00DC1FBE">
        <w:rPr>
          <w:rFonts w:ascii="Arial" w:hAnsi="Arial" w:cs="Arial"/>
          <w:lang w:val="es-MX"/>
        </w:rPr>
        <w:t xml:space="preserve"> con el Sistema de Gestión de Calidad incluyendo los requisitos de los Clientes </w:t>
      </w:r>
      <w:r w:rsidR="00D87C36" w:rsidRPr="00DC1FBE">
        <w:rPr>
          <w:rFonts w:ascii="Arial" w:hAnsi="Arial" w:cs="Arial"/>
          <w:b/>
          <w:lang w:val="es-MX"/>
        </w:rPr>
        <w:t xml:space="preserve">(véase </w:t>
      </w:r>
      <w:r w:rsidR="00DC1FBE">
        <w:rPr>
          <w:rFonts w:ascii="Arial" w:hAnsi="Arial" w:cs="Arial"/>
          <w:b/>
          <w:lang w:val="es-MX"/>
        </w:rPr>
        <w:t>4.4 y Anexo 1,  MGC N1 Sección 4</w:t>
      </w:r>
      <w:r w:rsidR="00D87C36" w:rsidRPr="00DC1FBE">
        <w:rPr>
          <w:rFonts w:ascii="Arial" w:hAnsi="Arial" w:cs="Arial"/>
          <w:b/>
          <w:lang w:val="es-MX"/>
        </w:rPr>
        <w:t>)</w:t>
      </w:r>
      <w:r w:rsidR="00D87C36" w:rsidRPr="00DC1FBE">
        <w:rPr>
          <w:rFonts w:ascii="Arial" w:hAnsi="Arial" w:cs="Arial"/>
          <w:lang w:val="es-MX"/>
        </w:rPr>
        <w:t xml:space="preserve">. Sobre los requisitos legales y reglamentarios aplicables cada dependencia lleva un </w:t>
      </w:r>
      <w:r w:rsidR="00D87C36" w:rsidRPr="00425B80">
        <w:rPr>
          <w:rFonts w:ascii="Arial" w:hAnsi="Arial" w:cs="Arial"/>
          <w:b/>
          <w:lang w:val="es-MX"/>
        </w:rPr>
        <w:t>Calendario de Obligaciones</w:t>
      </w:r>
      <w:r w:rsidR="00425B80" w:rsidRPr="00425B80">
        <w:rPr>
          <w:rFonts w:ascii="Arial" w:hAnsi="Arial" w:cs="Arial"/>
          <w:b/>
          <w:lang w:val="es-MX"/>
        </w:rPr>
        <w:t xml:space="preserve"> del Patronato Universitario</w:t>
      </w:r>
      <w:r w:rsidR="00D87C36" w:rsidRPr="00DC1FBE">
        <w:rPr>
          <w:rFonts w:ascii="Arial" w:hAnsi="Arial" w:cs="Arial"/>
          <w:lang w:val="es-MX"/>
        </w:rPr>
        <w:t xml:space="preserve"> </w:t>
      </w:r>
      <w:r w:rsidR="00D87C36" w:rsidRPr="00DC1FBE">
        <w:rPr>
          <w:rFonts w:ascii="Arial" w:hAnsi="Arial" w:cs="Arial"/>
          <w:b/>
          <w:lang w:val="es-MX"/>
        </w:rPr>
        <w:t>(GC-N4-</w:t>
      </w:r>
      <w:r w:rsidR="00425B80">
        <w:rPr>
          <w:rFonts w:ascii="Arial" w:hAnsi="Arial" w:cs="Arial"/>
          <w:b/>
          <w:lang w:val="es-MX"/>
        </w:rPr>
        <w:t>046</w:t>
      </w:r>
      <w:r w:rsidR="00D87C36" w:rsidRPr="00DC1FBE">
        <w:rPr>
          <w:rFonts w:ascii="Arial" w:hAnsi="Arial" w:cs="Arial"/>
          <w:b/>
          <w:lang w:val="es-MX"/>
        </w:rPr>
        <w:t xml:space="preserve">) </w:t>
      </w:r>
      <w:r w:rsidR="00D87C36" w:rsidRPr="00DC1FBE">
        <w:rPr>
          <w:rFonts w:ascii="Arial" w:hAnsi="Arial" w:cs="Arial"/>
          <w:lang w:val="es-MX"/>
        </w:rPr>
        <w:t xml:space="preserve">donde les va dando seguimiento. </w:t>
      </w:r>
    </w:p>
    <w:p w:rsidR="00A4133A" w:rsidRDefault="00A4133A" w:rsidP="00A4133A">
      <w:pPr>
        <w:pStyle w:val="Prrafodelista"/>
        <w:tabs>
          <w:tab w:val="left" w:pos="397"/>
        </w:tabs>
        <w:ind w:right="120" w:firstLine="0"/>
        <w:jc w:val="both"/>
        <w:rPr>
          <w:rFonts w:ascii="Arial" w:hAnsi="Arial" w:cs="Arial"/>
          <w:color w:val="FF0000"/>
          <w:lang w:val="es-MX"/>
        </w:rPr>
      </w:pPr>
    </w:p>
    <w:p w:rsidR="00A4133A" w:rsidRPr="00DC1FBE" w:rsidRDefault="00A4133A" w:rsidP="00A4133A">
      <w:pPr>
        <w:pStyle w:val="Prrafodelista"/>
        <w:tabs>
          <w:tab w:val="left" w:pos="397"/>
        </w:tabs>
        <w:ind w:right="120" w:firstLine="0"/>
        <w:jc w:val="both"/>
        <w:rPr>
          <w:rFonts w:ascii="Arial" w:hAnsi="Arial" w:cs="Arial"/>
          <w:lang w:val="es-MX"/>
        </w:rPr>
      </w:pPr>
      <w:r w:rsidRPr="00DC1FBE">
        <w:rPr>
          <w:rFonts w:ascii="Arial" w:hAnsi="Arial" w:cs="Arial"/>
          <w:lang w:val="es-MX"/>
        </w:rPr>
        <w:t xml:space="preserve">En la Página de internet del Patronato </w:t>
      </w:r>
      <w:hyperlink r:id="rId9" w:history="1">
        <w:r w:rsidRPr="00DC1FBE">
          <w:rPr>
            <w:rStyle w:val="Hipervnculo"/>
            <w:rFonts w:ascii="Arial" w:hAnsi="Arial" w:cs="Arial"/>
            <w:color w:val="auto"/>
            <w:lang w:val="es-MX"/>
          </w:rPr>
          <w:t>http://patronato.uabc.edu.mx/</w:t>
        </w:r>
      </w:hyperlink>
      <w:r w:rsidRPr="00DC1FBE">
        <w:rPr>
          <w:rFonts w:ascii="Arial" w:hAnsi="Arial" w:cs="Arial"/>
          <w:lang w:val="es-MX"/>
        </w:rPr>
        <w:t xml:space="preserve">  se tiene publicado en la Sección de </w:t>
      </w:r>
      <w:r w:rsidRPr="00425B80">
        <w:rPr>
          <w:rFonts w:ascii="Arial" w:hAnsi="Arial" w:cs="Arial"/>
          <w:b/>
          <w:lang w:val="es-MX"/>
        </w:rPr>
        <w:t>Catálogo de Servicios,</w:t>
      </w:r>
      <w:r w:rsidRPr="00DC1FBE">
        <w:rPr>
          <w:rFonts w:ascii="Arial" w:hAnsi="Arial" w:cs="Arial"/>
          <w:lang w:val="es-MX"/>
        </w:rPr>
        <w:t xml:space="preserve">  los ofrecidos al público en general, de manera que nuestros usuarios puedan consultar los </w:t>
      </w:r>
      <w:r w:rsidR="00DC1FBE" w:rsidRPr="00DC1FBE">
        <w:rPr>
          <w:rFonts w:ascii="Arial" w:hAnsi="Arial" w:cs="Arial"/>
          <w:lang w:val="es-MX"/>
        </w:rPr>
        <w:t>trámites</w:t>
      </w:r>
      <w:r w:rsidRPr="00DC1FBE">
        <w:rPr>
          <w:rFonts w:ascii="Arial" w:hAnsi="Arial" w:cs="Arial"/>
          <w:lang w:val="es-MX"/>
        </w:rPr>
        <w:t xml:space="preserve"> y los requisitos para realizarlos.</w:t>
      </w:r>
    </w:p>
    <w:p w:rsidR="00EE7F47" w:rsidRPr="005A4238" w:rsidRDefault="00EE7F47" w:rsidP="00D87C36">
      <w:pPr>
        <w:pStyle w:val="Textoindependiente"/>
        <w:rPr>
          <w:sz w:val="22"/>
          <w:szCs w:val="22"/>
        </w:rPr>
      </w:pPr>
    </w:p>
    <w:p w:rsidR="00EE7F47" w:rsidRPr="005A4238" w:rsidRDefault="00EE7F47" w:rsidP="00D87C36">
      <w:pPr>
        <w:pStyle w:val="Prrafodelista"/>
        <w:numPr>
          <w:ilvl w:val="0"/>
          <w:numId w:val="16"/>
        </w:numPr>
        <w:tabs>
          <w:tab w:val="left" w:pos="397"/>
        </w:tabs>
        <w:ind w:right="119"/>
        <w:jc w:val="both"/>
        <w:rPr>
          <w:rFonts w:ascii="Arial" w:hAnsi="Arial" w:cs="Arial"/>
          <w:lang w:val="es-MX"/>
        </w:rPr>
      </w:pPr>
      <w:r w:rsidRPr="005A4238">
        <w:rPr>
          <w:rFonts w:ascii="Arial" w:hAnsi="Arial" w:cs="Arial"/>
          <w:lang w:val="es-MX"/>
        </w:rPr>
        <w:t>se determinan y se consideran los riesgos y oportunidades que pueden afectar a la conformidad de los productos y servicios y a la capacidad de aumentar la satisfacción del</w:t>
      </w:r>
      <w:r w:rsidRPr="005A4238">
        <w:rPr>
          <w:rFonts w:ascii="Arial" w:hAnsi="Arial" w:cs="Arial"/>
          <w:spacing w:val="-19"/>
          <w:lang w:val="es-MX"/>
        </w:rPr>
        <w:t xml:space="preserve"> </w:t>
      </w:r>
      <w:r w:rsidRPr="005A4238">
        <w:rPr>
          <w:rFonts w:ascii="Arial" w:hAnsi="Arial" w:cs="Arial"/>
          <w:lang w:val="es-MX"/>
        </w:rPr>
        <w:t>cliente;</w:t>
      </w:r>
      <w:r w:rsidR="00103055">
        <w:rPr>
          <w:rFonts w:ascii="Arial" w:hAnsi="Arial" w:cs="Arial"/>
          <w:lang w:val="es-MX"/>
        </w:rPr>
        <w:t xml:space="preserve"> </w:t>
      </w:r>
      <w:r w:rsidR="00103055" w:rsidRPr="00425B80">
        <w:rPr>
          <w:rFonts w:ascii="Arial" w:hAnsi="Arial" w:cs="Arial"/>
          <w:b/>
          <w:lang w:val="es-MX"/>
        </w:rPr>
        <w:t>(véase MGC-N1-Sección 6</w:t>
      </w:r>
      <w:r w:rsidR="00103055" w:rsidRPr="00B02DFE">
        <w:rPr>
          <w:rFonts w:ascii="Arial" w:hAnsi="Arial" w:cs="Arial"/>
          <w:color w:val="FF0000"/>
          <w:lang w:val="es-MX"/>
        </w:rPr>
        <w:t>)</w:t>
      </w:r>
    </w:p>
    <w:p w:rsidR="00EE7F47" w:rsidRPr="005A4238" w:rsidRDefault="00EE7F47" w:rsidP="00D87C36">
      <w:pPr>
        <w:pStyle w:val="Textoindependiente"/>
        <w:spacing w:before="9"/>
        <w:rPr>
          <w:sz w:val="22"/>
          <w:szCs w:val="22"/>
        </w:rPr>
      </w:pPr>
    </w:p>
    <w:p w:rsidR="00103055" w:rsidRPr="00B02DFE" w:rsidRDefault="00EE7F47" w:rsidP="00103055">
      <w:pPr>
        <w:pStyle w:val="Prrafodelista"/>
        <w:numPr>
          <w:ilvl w:val="0"/>
          <w:numId w:val="10"/>
        </w:numPr>
        <w:tabs>
          <w:tab w:val="left" w:pos="397"/>
        </w:tabs>
        <w:spacing w:before="1"/>
        <w:rPr>
          <w:rFonts w:ascii="Arial" w:hAnsi="Arial" w:cs="Arial"/>
          <w:lang w:val="es-MX"/>
        </w:rPr>
      </w:pPr>
      <w:r w:rsidRPr="005A4238">
        <w:rPr>
          <w:rFonts w:ascii="Arial" w:hAnsi="Arial" w:cs="Arial"/>
          <w:lang w:val="es-MX"/>
        </w:rPr>
        <w:t>se mantiene el enfoque en el aumento de la satisfacción del</w:t>
      </w:r>
      <w:r w:rsidRPr="005A4238">
        <w:rPr>
          <w:rFonts w:ascii="Arial" w:hAnsi="Arial" w:cs="Arial"/>
          <w:spacing w:val="-28"/>
          <w:lang w:val="es-MX"/>
        </w:rPr>
        <w:t xml:space="preserve"> </w:t>
      </w:r>
      <w:r w:rsidRPr="005A4238">
        <w:rPr>
          <w:rFonts w:ascii="Arial" w:hAnsi="Arial" w:cs="Arial"/>
          <w:lang w:val="es-MX"/>
        </w:rPr>
        <w:t>cliente.</w:t>
      </w:r>
      <w:r w:rsidR="00103055">
        <w:rPr>
          <w:rFonts w:ascii="Arial" w:hAnsi="Arial" w:cs="Arial"/>
          <w:lang w:val="es-MX"/>
        </w:rPr>
        <w:t xml:space="preserve"> (</w:t>
      </w:r>
      <w:r w:rsidR="00103055" w:rsidRPr="00B02DFE">
        <w:rPr>
          <w:rFonts w:ascii="Arial" w:hAnsi="Arial" w:cs="Arial"/>
          <w:b/>
          <w:lang w:val="es-MX"/>
        </w:rPr>
        <w:t>MGC-N1-</w:t>
      </w:r>
      <w:r w:rsidR="00103055">
        <w:rPr>
          <w:rFonts w:ascii="Arial" w:hAnsi="Arial" w:cs="Arial"/>
          <w:b/>
          <w:lang w:val="es-MX"/>
        </w:rPr>
        <w:t xml:space="preserve">Sección </w:t>
      </w:r>
      <w:r w:rsidR="00103055" w:rsidRPr="00B02DFE">
        <w:rPr>
          <w:rFonts w:ascii="Arial" w:hAnsi="Arial" w:cs="Arial"/>
          <w:b/>
          <w:lang w:val="es-MX"/>
        </w:rPr>
        <w:t>10</w:t>
      </w:r>
      <w:r w:rsidR="00103055">
        <w:rPr>
          <w:rFonts w:ascii="Arial" w:hAnsi="Arial" w:cs="Arial"/>
          <w:lang w:val="es-MX"/>
        </w:rPr>
        <w:t>)</w:t>
      </w:r>
      <w:r w:rsidR="00103055" w:rsidRPr="00B02DFE">
        <w:rPr>
          <w:rFonts w:ascii="Arial" w:hAnsi="Arial" w:cs="Arial"/>
          <w:lang w:val="es-MX"/>
        </w:rPr>
        <w:t>;</w:t>
      </w:r>
    </w:p>
    <w:p w:rsidR="00EE7F47" w:rsidRPr="005A4238" w:rsidRDefault="00EE7F47" w:rsidP="00103055">
      <w:pPr>
        <w:pStyle w:val="Prrafodelista"/>
        <w:tabs>
          <w:tab w:val="left" w:pos="397"/>
        </w:tabs>
        <w:ind w:firstLine="0"/>
        <w:jc w:val="both"/>
        <w:rPr>
          <w:rFonts w:ascii="Arial" w:hAnsi="Arial" w:cs="Arial"/>
          <w:lang w:val="es-MX"/>
        </w:rPr>
      </w:pPr>
    </w:p>
    <w:p w:rsidR="00EE7F47" w:rsidRPr="00711CA9" w:rsidRDefault="00EE7F47" w:rsidP="00D87C36">
      <w:pPr>
        <w:pStyle w:val="Textoindependiente"/>
        <w:spacing w:before="6"/>
        <w:rPr>
          <w:sz w:val="22"/>
          <w:szCs w:val="22"/>
        </w:rPr>
      </w:pPr>
    </w:p>
    <w:p w:rsidR="00EE7F47" w:rsidRPr="005A4238" w:rsidRDefault="00EE7F47" w:rsidP="00EE7F47">
      <w:pPr>
        <w:pStyle w:val="Prrafodelista"/>
        <w:numPr>
          <w:ilvl w:val="1"/>
          <w:numId w:val="15"/>
        </w:numPr>
        <w:tabs>
          <w:tab w:val="left" w:pos="624"/>
          <w:tab w:val="left" w:pos="625"/>
        </w:tabs>
        <w:spacing w:before="1"/>
        <w:rPr>
          <w:rFonts w:ascii="Arial" w:hAnsi="Arial" w:cs="Arial"/>
          <w:b/>
        </w:rPr>
      </w:pPr>
      <w:bookmarkStart w:id="7" w:name="5.2_Política"/>
      <w:bookmarkStart w:id="8" w:name="_bookmark15"/>
      <w:bookmarkEnd w:id="7"/>
      <w:bookmarkEnd w:id="8"/>
      <w:r w:rsidRPr="00711CA9">
        <w:rPr>
          <w:rFonts w:ascii="Arial" w:hAnsi="Arial" w:cs="Arial"/>
          <w:b/>
          <w:lang w:val="es-MX"/>
        </w:rPr>
        <w:t>Política</w:t>
      </w:r>
    </w:p>
    <w:p w:rsidR="00EE7F47" w:rsidRPr="005A4238" w:rsidRDefault="00EE7F47" w:rsidP="00EE7F47">
      <w:pPr>
        <w:pStyle w:val="Prrafodelista"/>
        <w:numPr>
          <w:ilvl w:val="2"/>
          <w:numId w:val="15"/>
        </w:numPr>
        <w:tabs>
          <w:tab w:val="left" w:pos="765"/>
          <w:tab w:val="left" w:pos="766"/>
        </w:tabs>
        <w:spacing w:before="232"/>
        <w:ind w:hanging="653"/>
        <w:rPr>
          <w:rFonts w:ascii="Arial" w:hAnsi="Arial" w:cs="Arial"/>
          <w:b/>
          <w:lang w:val="es-MX"/>
        </w:rPr>
      </w:pPr>
      <w:bookmarkStart w:id="9" w:name="5.2.1_Establecimiento_de_la_política_de_"/>
      <w:bookmarkStart w:id="10" w:name="_bookmark16"/>
      <w:bookmarkEnd w:id="9"/>
      <w:bookmarkEnd w:id="10"/>
      <w:r w:rsidRPr="005A4238">
        <w:rPr>
          <w:rFonts w:ascii="Arial" w:hAnsi="Arial" w:cs="Arial"/>
          <w:b/>
          <w:lang w:val="es-MX"/>
        </w:rPr>
        <w:t>Establecimiento de la política de la</w:t>
      </w:r>
      <w:r w:rsidRPr="005A4238">
        <w:rPr>
          <w:rFonts w:ascii="Arial" w:hAnsi="Arial" w:cs="Arial"/>
          <w:b/>
          <w:spacing w:val="-10"/>
          <w:lang w:val="es-MX"/>
        </w:rPr>
        <w:t xml:space="preserve"> </w:t>
      </w:r>
      <w:r w:rsidRPr="005A4238">
        <w:rPr>
          <w:rFonts w:ascii="Arial" w:hAnsi="Arial" w:cs="Arial"/>
          <w:b/>
          <w:lang w:val="es-MX"/>
        </w:rPr>
        <w:t>calidad</w:t>
      </w:r>
    </w:p>
    <w:p w:rsidR="00B30638" w:rsidRPr="00B30638" w:rsidRDefault="00B30638" w:rsidP="00103055">
      <w:pPr>
        <w:pStyle w:val="Textoindependiente"/>
        <w:spacing w:before="156"/>
        <w:ind w:left="112"/>
        <w:rPr>
          <w:sz w:val="24"/>
          <w:szCs w:val="24"/>
        </w:rPr>
      </w:pPr>
      <w:r w:rsidRPr="00B30638">
        <w:rPr>
          <w:sz w:val="24"/>
          <w:szCs w:val="24"/>
        </w:rPr>
        <w:t>EL Tesorero de la UABC, se asegura que se establezca, implemente y mantenga una política de calidad apropiada al propósito y contexto de la organización, que apoye su dirección estratégica, que proporcione un marco de referencia para los objetivos de calidad, incluya un compromiso de cumplir con los requisitos aplicables y de mejora continua del Sistema de Gestión de Calidad del Patronato Universitario.</w:t>
      </w:r>
    </w:p>
    <w:p w:rsidR="00103055" w:rsidRDefault="00103055" w:rsidP="00103055">
      <w:pPr>
        <w:tabs>
          <w:tab w:val="left" w:pos="397"/>
        </w:tabs>
        <w:ind w:right="121"/>
        <w:jc w:val="both"/>
        <w:rPr>
          <w:rFonts w:ascii="Arial" w:hAnsi="Arial" w:cs="Arial"/>
          <w:b/>
        </w:rPr>
      </w:pPr>
    </w:p>
    <w:p w:rsidR="00103055" w:rsidRPr="00103055" w:rsidRDefault="00103055" w:rsidP="00103055">
      <w:pPr>
        <w:tabs>
          <w:tab w:val="left" w:pos="397"/>
        </w:tabs>
        <w:ind w:right="121"/>
        <w:jc w:val="both"/>
        <w:rPr>
          <w:rFonts w:ascii="Arial" w:hAnsi="Arial" w:cs="Arial"/>
        </w:rPr>
      </w:pPr>
      <w:r w:rsidRPr="00103055">
        <w:rPr>
          <w:rFonts w:ascii="Arial" w:hAnsi="Arial" w:cs="Arial"/>
        </w:rPr>
        <w:t xml:space="preserve">La política de calidad definida para el Sistema de Gestión de Calidad  fue definida por el Equipo Directivo del Patronato </w:t>
      </w:r>
      <w:r w:rsidR="00855782">
        <w:rPr>
          <w:rFonts w:ascii="Arial" w:hAnsi="Arial" w:cs="Arial"/>
        </w:rPr>
        <w:t xml:space="preserve">en </w:t>
      </w:r>
      <w:r w:rsidR="00425B80">
        <w:rPr>
          <w:rFonts w:ascii="Arial" w:hAnsi="Arial" w:cs="Arial"/>
        </w:rPr>
        <w:t xml:space="preserve"> Revisión Directiva y </w:t>
      </w:r>
      <w:r w:rsidRPr="00103055">
        <w:rPr>
          <w:rFonts w:ascii="Arial" w:hAnsi="Arial" w:cs="Arial"/>
        </w:rPr>
        <w:t xml:space="preserve">en es revisada </w:t>
      </w:r>
      <w:r w:rsidR="00547BC5">
        <w:rPr>
          <w:rFonts w:ascii="Arial" w:hAnsi="Arial" w:cs="Arial"/>
        </w:rPr>
        <w:t xml:space="preserve">semestralmente </w:t>
      </w:r>
      <w:r w:rsidRPr="00103055">
        <w:rPr>
          <w:rFonts w:ascii="Arial" w:hAnsi="Arial" w:cs="Arial"/>
        </w:rPr>
        <w:t xml:space="preserve">verificando que cumpla los </w:t>
      </w:r>
      <w:r w:rsidR="00855782">
        <w:rPr>
          <w:rFonts w:ascii="Arial" w:hAnsi="Arial" w:cs="Arial"/>
        </w:rPr>
        <w:t>requisitos que marca la normatividad</w:t>
      </w:r>
      <w:r w:rsidRPr="00103055">
        <w:rPr>
          <w:rFonts w:ascii="Arial" w:hAnsi="Arial" w:cs="Arial"/>
        </w:rPr>
        <w:t>.</w:t>
      </w:r>
    </w:p>
    <w:p w:rsidR="00103055" w:rsidRPr="00425B80" w:rsidRDefault="00103055" w:rsidP="00103055">
      <w:pPr>
        <w:tabs>
          <w:tab w:val="left" w:pos="397"/>
        </w:tabs>
        <w:ind w:right="121"/>
        <w:jc w:val="both"/>
        <w:rPr>
          <w:rFonts w:ascii="Arial" w:hAnsi="Arial" w:cs="Arial"/>
          <w:b/>
          <w:sz w:val="32"/>
        </w:rPr>
      </w:pPr>
    </w:p>
    <w:p w:rsidR="00E96893" w:rsidRPr="00E7578B" w:rsidRDefault="00E96893" w:rsidP="00E96893">
      <w:pPr>
        <w:tabs>
          <w:tab w:val="left" w:pos="397"/>
        </w:tabs>
        <w:ind w:right="121"/>
        <w:jc w:val="both"/>
        <w:rPr>
          <w:rFonts w:ascii="Arial" w:hAnsi="Arial" w:cs="Arial"/>
          <w:b/>
          <w:sz w:val="28"/>
        </w:rPr>
      </w:pPr>
      <w:r w:rsidRPr="00E7578B">
        <w:rPr>
          <w:rFonts w:ascii="Arial" w:hAnsi="Arial" w:cs="Arial"/>
          <w:b/>
          <w:sz w:val="28"/>
        </w:rPr>
        <w:t>Política de Calidad</w:t>
      </w:r>
    </w:p>
    <w:p w:rsidR="00E96893" w:rsidRPr="00E7578B" w:rsidRDefault="00E96893" w:rsidP="0043397B">
      <w:pPr>
        <w:pStyle w:val="Prrafodelista"/>
        <w:tabs>
          <w:tab w:val="left" w:pos="397"/>
        </w:tabs>
        <w:ind w:left="708" w:right="121" w:firstLine="0"/>
        <w:rPr>
          <w:rFonts w:ascii="Arial" w:hAnsi="Arial" w:cs="Arial"/>
          <w:sz w:val="28"/>
          <w:lang w:val="es-MX"/>
        </w:rPr>
      </w:pPr>
      <w:r w:rsidRPr="00E7578B">
        <w:rPr>
          <w:rFonts w:ascii="Arial" w:hAnsi="Arial" w:cs="Arial"/>
          <w:sz w:val="28"/>
          <w:lang w:val="es-MX"/>
        </w:rPr>
        <w:t>Son compromisos del Patronato:</w:t>
      </w:r>
    </w:p>
    <w:p w:rsidR="00E96893" w:rsidRPr="00E7578B" w:rsidRDefault="00E96893" w:rsidP="0043397B">
      <w:pPr>
        <w:pStyle w:val="Prrafodelista"/>
        <w:numPr>
          <w:ilvl w:val="1"/>
          <w:numId w:val="10"/>
        </w:numPr>
        <w:tabs>
          <w:tab w:val="left" w:pos="397"/>
        </w:tabs>
        <w:ind w:left="708" w:right="121"/>
        <w:rPr>
          <w:rFonts w:ascii="Arial" w:hAnsi="Arial" w:cs="Arial"/>
          <w:sz w:val="28"/>
          <w:lang w:val="es-MX"/>
        </w:rPr>
      </w:pPr>
      <w:r w:rsidRPr="00E7578B">
        <w:rPr>
          <w:rFonts w:ascii="Arial" w:hAnsi="Arial" w:cs="Arial"/>
          <w:sz w:val="28"/>
          <w:lang w:val="es-MX"/>
        </w:rPr>
        <w:t>Administrar, gestionar y vigilar objetivamente los recursos para apoyar las necesidades de la Universidad de manera económica, eficaz, eficiente y oportuna, buscando</w:t>
      </w:r>
      <w:r w:rsidR="00150267">
        <w:rPr>
          <w:rFonts w:ascii="Arial" w:hAnsi="Arial" w:cs="Arial"/>
          <w:sz w:val="28"/>
          <w:lang w:val="es-MX"/>
        </w:rPr>
        <w:t xml:space="preserve"> en todo momento</w:t>
      </w:r>
      <w:r w:rsidRPr="00E7578B">
        <w:rPr>
          <w:rFonts w:ascii="Arial" w:hAnsi="Arial" w:cs="Arial"/>
          <w:sz w:val="28"/>
          <w:lang w:val="es-MX"/>
        </w:rPr>
        <w:t xml:space="preserve"> la inno</w:t>
      </w:r>
      <w:r w:rsidR="00150267">
        <w:rPr>
          <w:rFonts w:ascii="Arial" w:hAnsi="Arial" w:cs="Arial"/>
          <w:sz w:val="28"/>
          <w:lang w:val="es-MX"/>
        </w:rPr>
        <w:t>vación de los procesos, cumpliendo con la normatividad aplicable y el cuidado al medio ambiente.</w:t>
      </w:r>
    </w:p>
    <w:p w:rsidR="00E96893" w:rsidRPr="00E7578B" w:rsidRDefault="00E96893" w:rsidP="0043397B">
      <w:pPr>
        <w:pStyle w:val="Prrafodelista"/>
        <w:numPr>
          <w:ilvl w:val="1"/>
          <w:numId w:val="10"/>
        </w:numPr>
        <w:tabs>
          <w:tab w:val="left" w:pos="397"/>
        </w:tabs>
        <w:ind w:left="708" w:right="121"/>
        <w:rPr>
          <w:rFonts w:ascii="Arial" w:hAnsi="Arial" w:cs="Arial"/>
          <w:sz w:val="28"/>
          <w:lang w:val="es-MX"/>
        </w:rPr>
      </w:pPr>
      <w:r w:rsidRPr="00E7578B">
        <w:rPr>
          <w:rFonts w:ascii="Arial" w:hAnsi="Arial" w:cs="Arial"/>
          <w:sz w:val="28"/>
          <w:lang w:val="es-MX"/>
        </w:rPr>
        <w:t>Rendir cuentas  con calidad  y  transparencia  a la comunidad universitaria y a la sociedad en general sobre la gestión y administración del Patrimonio Universitario.</w:t>
      </w:r>
    </w:p>
    <w:p w:rsidR="00E96893" w:rsidRPr="00C10C15" w:rsidRDefault="00E96893" w:rsidP="00425B80">
      <w:pPr>
        <w:pStyle w:val="Prrafodelista"/>
        <w:tabs>
          <w:tab w:val="left" w:pos="397"/>
        </w:tabs>
        <w:ind w:left="708" w:right="121" w:firstLine="0"/>
        <w:jc w:val="right"/>
        <w:rPr>
          <w:rFonts w:ascii="Arial" w:hAnsi="Arial" w:cs="Arial"/>
          <w:i/>
          <w:sz w:val="18"/>
          <w:lang w:val="es-MX"/>
        </w:rPr>
      </w:pPr>
      <w:r w:rsidRPr="00425B80">
        <w:rPr>
          <w:rFonts w:ascii="Arial" w:hAnsi="Arial" w:cs="Arial"/>
          <w:sz w:val="32"/>
          <w:lang w:val="es-MX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lang w:val="es-MX"/>
        </w:rPr>
        <w:t xml:space="preserve">                      </w:t>
      </w:r>
      <w:r w:rsidRPr="00C10C15">
        <w:rPr>
          <w:rFonts w:ascii="Arial" w:hAnsi="Arial" w:cs="Arial"/>
          <w:i/>
          <w:sz w:val="18"/>
          <w:lang w:val="es-MX"/>
        </w:rPr>
        <w:t xml:space="preserve"> Revisión 1</w:t>
      </w:r>
      <w:r w:rsidR="00150267">
        <w:rPr>
          <w:rFonts w:ascii="Arial" w:hAnsi="Arial" w:cs="Arial"/>
          <w:i/>
          <w:sz w:val="18"/>
          <w:lang w:val="es-MX"/>
        </w:rPr>
        <w:t>1</w:t>
      </w:r>
    </w:p>
    <w:p w:rsidR="00E96893" w:rsidRPr="00C10C15" w:rsidRDefault="00E96893" w:rsidP="00425B80">
      <w:pPr>
        <w:pStyle w:val="Prrafodelista"/>
        <w:tabs>
          <w:tab w:val="left" w:pos="397"/>
        </w:tabs>
        <w:ind w:left="1346" w:right="121" w:firstLine="0"/>
        <w:jc w:val="right"/>
        <w:rPr>
          <w:rFonts w:ascii="Arial" w:hAnsi="Arial" w:cs="Arial"/>
          <w:i/>
          <w:sz w:val="18"/>
          <w:lang w:val="es-MX"/>
        </w:rPr>
      </w:pPr>
      <w:r w:rsidRPr="00C10C15">
        <w:rPr>
          <w:rFonts w:ascii="Arial" w:hAnsi="Arial" w:cs="Arial"/>
          <w:i/>
          <w:sz w:val="18"/>
          <w:lang w:val="es-MX"/>
        </w:rPr>
        <w:t xml:space="preserve">                                                                                                                   </w:t>
      </w:r>
      <w:r>
        <w:rPr>
          <w:rFonts w:ascii="Arial" w:hAnsi="Arial" w:cs="Arial"/>
          <w:i/>
          <w:sz w:val="18"/>
          <w:lang w:val="es-MX"/>
        </w:rPr>
        <w:t xml:space="preserve">                           </w:t>
      </w:r>
      <w:r w:rsidRPr="00C10C15">
        <w:rPr>
          <w:rFonts w:ascii="Arial" w:hAnsi="Arial" w:cs="Arial"/>
          <w:i/>
          <w:sz w:val="18"/>
          <w:lang w:val="es-MX"/>
        </w:rPr>
        <w:t xml:space="preserve">             </w:t>
      </w:r>
      <w:r w:rsidR="00150267">
        <w:rPr>
          <w:rFonts w:ascii="Arial" w:hAnsi="Arial" w:cs="Arial"/>
          <w:i/>
          <w:sz w:val="18"/>
          <w:lang w:val="es-MX"/>
        </w:rPr>
        <w:t>Jul 2017</w:t>
      </w:r>
    </w:p>
    <w:p w:rsidR="00E96893" w:rsidRDefault="00E96893" w:rsidP="00E96893">
      <w:pPr>
        <w:pStyle w:val="Textoindependiente"/>
        <w:rPr>
          <w:sz w:val="22"/>
          <w:szCs w:val="22"/>
        </w:rPr>
      </w:pPr>
    </w:p>
    <w:p w:rsidR="00EE7F47" w:rsidRPr="005A4238" w:rsidRDefault="00EE7F47" w:rsidP="00EE7F47">
      <w:pPr>
        <w:pStyle w:val="Prrafodelista"/>
        <w:numPr>
          <w:ilvl w:val="2"/>
          <w:numId w:val="15"/>
        </w:numPr>
        <w:tabs>
          <w:tab w:val="left" w:pos="765"/>
          <w:tab w:val="left" w:pos="766"/>
        </w:tabs>
        <w:ind w:hanging="653"/>
        <w:rPr>
          <w:rFonts w:ascii="Arial" w:hAnsi="Arial" w:cs="Arial"/>
          <w:b/>
          <w:lang w:val="es-MX"/>
        </w:rPr>
      </w:pPr>
      <w:bookmarkStart w:id="11" w:name="5.2.2_Comunicación_de_la_política_de_la_"/>
      <w:bookmarkStart w:id="12" w:name="_bookmark17"/>
      <w:bookmarkEnd w:id="11"/>
      <w:bookmarkEnd w:id="12"/>
      <w:r w:rsidRPr="005A4238">
        <w:rPr>
          <w:rFonts w:ascii="Arial" w:hAnsi="Arial" w:cs="Arial"/>
          <w:b/>
          <w:lang w:val="es-MX"/>
        </w:rPr>
        <w:t>Comunicación de la política de la</w:t>
      </w:r>
      <w:r w:rsidRPr="005A4238">
        <w:rPr>
          <w:rFonts w:ascii="Arial" w:hAnsi="Arial" w:cs="Arial"/>
          <w:b/>
          <w:spacing w:val="-11"/>
          <w:lang w:val="es-MX"/>
        </w:rPr>
        <w:t xml:space="preserve"> </w:t>
      </w:r>
      <w:r w:rsidRPr="005A4238">
        <w:rPr>
          <w:rFonts w:ascii="Arial" w:hAnsi="Arial" w:cs="Arial"/>
          <w:b/>
          <w:lang w:val="es-MX"/>
        </w:rPr>
        <w:t>calidad</w:t>
      </w:r>
    </w:p>
    <w:p w:rsidR="00EE7F47" w:rsidRPr="005A4238" w:rsidRDefault="00EE7F47" w:rsidP="00EE7F47">
      <w:pPr>
        <w:pStyle w:val="Textoindependiente"/>
        <w:rPr>
          <w:sz w:val="22"/>
          <w:szCs w:val="22"/>
        </w:rPr>
      </w:pPr>
    </w:p>
    <w:p w:rsidR="008F3976" w:rsidRDefault="00103055" w:rsidP="00103055">
      <w:pPr>
        <w:tabs>
          <w:tab w:val="left" w:pos="39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 política de calidad se encuentra  disponible para su consulta en la página electrónica del Sistema de Gestión de Calidad</w:t>
      </w:r>
      <w:r w:rsidR="008F3976">
        <w:rPr>
          <w:rFonts w:ascii="Arial" w:hAnsi="Arial" w:cs="Arial"/>
        </w:rPr>
        <w:t>, además</w:t>
      </w:r>
      <w:r w:rsidR="00B30638">
        <w:rPr>
          <w:rFonts w:ascii="Arial" w:hAnsi="Arial" w:cs="Arial"/>
        </w:rPr>
        <w:t xml:space="preserve"> se encuentra </w:t>
      </w:r>
      <w:r>
        <w:rPr>
          <w:rFonts w:ascii="Arial" w:hAnsi="Arial" w:cs="Arial"/>
        </w:rPr>
        <w:t>publicada en las áreas de trabajo del personal, es revisada</w:t>
      </w:r>
      <w:r w:rsidR="004E7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 publicación y comprensión en las</w:t>
      </w:r>
      <w:r w:rsidR="008F3976">
        <w:rPr>
          <w:rFonts w:ascii="Arial" w:hAnsi="Arial" w:cs="Arial"/>
        </w:rPr>
        <w:t xml:space="preserve"> Auditoria Internas practicadas y</w:t>
      </w:r>
      <w:r>
        <w:rPr>
          <w:rFonts w:ascii="Arial" w:hAnsi="Arial" w:cs="Arial"/>
        </w:rPr>
        <w:t xml:space="preserve"> cursos de inducción </w:t>
      </w:r>
      <w:r w:rsidR="008F3976">
        <w:rPr>
          <w:rFonts w:ascii="Arial" w:hAnsi="Arial" w:cs="Arial"/>
        </w:rPr>
        <w:t xml:space="preserve">o reforzamiento </w:t>
      </w:r>
      <w:r>
        <w:rPr>
          <w:rFonts w:ascii="Arial" w:hAnsi="Arial" w:cs="Arial"/>
        </w:rPr>
        <w:t>del personal</w:t>
      </w:r>
      <w:r w:rsidR="008F3976">
        <w:rPr>
          <w:rFonts w:ascii="Arial" w:hAnsi="Arial" w:cs="Arial"/>
        </w:rPr>
        <w:t>.</w:t>
      </w:r>
    </w:p>
    <w:p w:rsidR="008F3976" w:rsidRDefault="008F3976" w:rsidP="00103055">
      <w:pPr>
        <w:tabs>
          <w:tab w:val="left" w:pos="397"/>
        </w:tabs>
        <w:jc w:val="both"/>
        <w:rPr>
          <w:rFonts w:ascii="Arial" w:hAnsi="Arial" w:cs="Arial"/>
        </w:rPr>
      </w:pPr>
    </w:p>
    <w:p w:rsidR="00103055" w:rsidRPr="00B30638" w:rsidRDefault="008F3976" w:rsidP="00103055">
      <w:pPr>
        <w:tabs>
          <w:tab w:val="left" w:pos="39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la finalidad de que esté disponible para las partes interesadas es publicada en las áreas de servicio al público y en la </w:t>
      </w:r>
      <w:r w:rsidRPr="004E791E">
        <w:rPr>
          <w:rFonts w:ascii="Arial" w:hAnsi="Arial" w:cs="Arial"/>
        </w:rPr>
        <w:t>Página de Internet del Patronato Universitario</w:t>
      </w:r>
      <w:r w:rsidR="00103055" w:rsidRPr="00A91836">
        <w:rPr>
          <w:rFonts w:ascii="Arial" w:hAnsi="Arial" w:cs="Arial"/>
          <w:color w:val="FF0000"/>
        </w:rPr>
        <w:t xml:space="preserve"> </w:t>
      </w:r>
      <w:hyperlink r:id="rId10" w:history="1">
        <w:r w:rsidR="00B30638" w:rsidRPr="00A37305">
          <w:rPr>
            <w:rStyle w:val="Hipervnculo"/>
            <w:rFonts w:ascii="Arial" w:hAnsi="Arial" w:cs="Arial"/>
          </w:rPr>
          <w:t>http://patronato.uabc.edu.mx/</w:t>
        </w:r>
      </w:hyperlink>
      <w:r w:rsidR="00B30638">
        <w:rPr>
          <w:rFonts w:ascii="Arial" w:hAnsi="Arial" w:cs="Arial"/>
          <w:color w:val="FF0000"/>
        </w:rPr>
        <w:t xml:space="preserve">, </w:t>
      </w:r>
      <w:r w:rsidR="00B30638" w:rsidRPr="00B30638">
        <w:rPr>
          <w:rFonts w:ascii="Arial" w:hAnsi="Arial" w:cs="Arial"/>
        </w:rPr>
        <w:t xml:space="preserve">en la </w:t>
      </w:r>
      <w:r w:rsidR="00B30638" w:rsidRPr="00711CA9">
        <w:rPr>
          <w:rFonts w:ascii="Arial" w:hAnsi="Arial" w:cs="Arial"/>
          <w:b/>
        </w:rPr>
        <w:t>Sección “QUIENES SOMOS”</w:t>
      </w:r>
      <w:r w:rsidR="00B30638" w:rsidRPr="00B30638">
        <w:rPr>
          <w:rFonts w:ascii="Arial" w:hAnsi="Arial" w:cs="Arial"/>
        </w:rPr>
        <w:t xml:space="preserve"> </w:t>
      </w:r>
      <w:r w:rsidR="00425B80" w:rsidRPr="00B30638">
        <w:rPr>
          <w:rFonts w:ascii="Arial" w:hAnsi="Arial" w:cs="Arial"/>
        </w:rPr>
        <w:t>Política</w:t>
      </w:r>
      <w:r w:rsidR="00B30638" w:rsidRPr="00B30638">
        <w:rPr>
          <w:rFonts w:ascii="Arial" w:hAnsi="Arial" w:cs="Arial"/>
        </w:rPr>
        <w:t xml:space="preserve"> de Calidad.</w:t>
      </w:r>
    </w:p>
    <w:p w:rsidR="00EE7F47" w:rsidRDefault="00EE7F47" w:rsidP="00EE7F47">
      <w:pPr>
        <w:pStyle w:val="Textoindependiente"/>
        <w:spacing w:before="7"/>
        <w:rPr>
          <w:sz w:val="22"/>
          <w:szCs w:val="22"/>
        </w:rPr>
      </w:pPr>
    </w:p>
    <w:p w:rsidR="00EE7F47" w:rsidRPr="005A4238" w:rsidRDefault="00EE7F47" w:rsidP="00EE7F47">
      <w:pPr>
        <w:pStyle w:val="Prrafodelista"/>
        <w:numPr>
          <w:ilvl w:val="1"/>
          <w:numId w:val="15"/>
        </w:numPr>
        <w:tabs>
          <w:tab w:val="left" w:pos="624"/>
          <w:tab w:val="left" w:pos="625"/>
        </w:tabs>
        <w:rPr>
          <w:rFonts w:ascii="Arial" w:hAnsi="Arial" w:cs="Arial"/>
          <w:b/>
          <w:lang w:val="es-MX"/>
        </w:rPr>
      </w:pPr>
      <w:bookmarkStart w:id="13" w:name="5.3_Roles,_responsabilidades_y_autoridad"/>
      <w:bookmarkStart w:id="14" w:name="_bookmark18"/>
      <w:bookmarkEnd w:id="13"/>
      <w:bookmarkEnd w:id="14"/>
      <w:r w:rsidRPr="005A4238">
        <w:rPr>
          <w:rFonts w:ascii="Arial" w:hAnsi="Arial" w:cs="Arial"/>
          <w:b/>
          <w:lang w:val="es-MX"/>
        </w:rPr>
        <w:t>Roles, responsabilidades y autoridades en la</w:t>
      </w:r>
      <w:r w:rsidRPr="005A4238">
        <w:rPr>
          <w:rFonts w:ascii="Arial" w:hAnsi="Arial" w:cs="Arial"/>
          <w:b/>
          <w:spacing w:val="-12"/>
          <w:lang w:val="es-MX"/>
        </w:rPr>
        <w:t xml:space="preserve"> </w:t>
      </w:r>
      <w:r w:rsidRPr="005A4238">
        <w:rPr>
          <w:rFonts w:ascii="Arial" w:hAnsi="Arial" w:cs="Arial"/>
          <w:b/>
          <w:lang w:val="es-MX"/>
        </w:rPr>
        <w:t>organización</w:t>
      </w:r>
    </w:p>
    <w:p w:rsidR="00EE7F47" w:rsidRDefault="00EE7F47" w:rsidP="00EE7F47">
      <w:pPr>
        <w:pStyle w:val="Textoindependiente"/>
        <w:spacing w:before="157"/>
        <w:ind w:left="112" w:right="121"/>
        <w:rPr>
          <w:sz w:val="22"/>
          <w:szCs w:val="22"/>
        </w:rPr>
      </w:pPr>
      <w:r w:rsidRPr="005A4238">
        <w:rPr>
          <w:sz w:val="22"/>
          <w:szCs w:val="22"/>
        </w:rPr>
        <w:t xml:space="preserve">La alta dirección </w:t>
      </w:r>
      <w:r w:rsidR="00B30638">
        <w:rPr>
          <w:sz w:val="22"/>
          <w:szCs w:val="22"/>
        </w:rPr>
        <w:t xml:space="preserve">se asegura </w:t>
      </w:r>
      <w:r w:rsidRPr="005A4238">
        <w:rPr>
          <w:sz w:val="22"/>
          <w:szCs w:val="22"/>
        </w:rPr>
        <w:t>de que las responsabilidades y autoridades para los roles pertinentes se asignen, se comuniquen y se entiendan en toda la organiza</w:t>
      </w:r>
      <w:r w:rsidR="00B30638">
        <w:rPr>
          <w:sz w:val="22"/>
          <w:szCs w:val="22"/>
        </w:rPr>
        <w:t xml:space="preserve">ción, para ello cuenta con un organigrama general del Patronato Universitario </w:t>
      </w:r>
      <w:r w:rsidR="00B30638" w:rsidRPr="00B30638">
        <w:rPr>
          <w:b/>
          <w:sz w:val="22"/>
          <w:szCs w:val="22"/>
        </w:rPr>
        <w:t>(</w:t>
      </w:r>
      <w:r w:rsidR="00E7578B" w:rsidRPr="00B30638">
        <w:rPr>
          <w:b/>
          <w:sz w:val="22"/>
          <w:szCs w:val="22"/>
        </w:rPr>
        <w:t>Véase</w:t>
      </w:r>
      <w:r w:rsidR="00B30638" w:rsidRPr="00B30638">
        <w:rPr>
          <w:b/>
          <w:sz w:val="22"/>
          <w:szCs w:val="22"/>
        </w:rPr>
        <w:t xml:space="preserve"> Anexo </w:t>
      </w:r>
      <w:r w:rsidR="00E7578B">
        <w:rPr>
          <w:b/>
          <w:sz w:val="22"/>
          <w:szCs w:val="22"/>
        </w:rPr>
        <w:t>2</w:t>
      </w:r>
      <w:r w:rsidR="00B30638" w:rsidRPr="00B30638">
        <w:rPr>
          <w:b/>
          <w:sz w:val="22"/>
          <w:szCs w:val="22"/>
        </w:rPr>
        <w:t>)</w:t>
      </w:r>
      <w:r w:rsidR="00B30638">
        <w:rPr>
          <w:sz w:val="22"/>
          <w:szCs w:val="22"/>
        </w:rPr>
        <w:t xml:space="preserve">, un Manual de Funciones </w:t>
      </w:r>
      <w:r w:rsidR="00B30638" w:rsidRPr="00B30638">
        <w:rPr>
          <w:b/>
          <w:sz w:val="22"/>
          <w:szCs w:val="22"/>
        </w:rPr>
        <w:t>(véase página del SGC, Sección Documentos varios, subsección Manual de Organización)</w:t>
      </w:r>
      <w:r w:rsidR="00B30638">
        <w:rPr>
          <w:sz w:val="22"/>
          <w:szCs w:val="22"/>
        </w:rPr>
        <w:t>, las responsabilidades asignadas anteriormente se complementan con los Diagramas de flujo de sus procesos</w:t>
      </w:r>
      <w:r w:rsidR="00635A6C">
        <w:rPr>
          <w:sz w:val="22"/>
          <w:szCs w:val="22"/>
        </w:rPr>
        <w:t xml:space="preserve"> </w:t>
      </w:r>
      <w:r w:rsidR="00635A6C" w:rsidRPr="00635A6C">
        <w:rPr>
          <w:b/>
          <w:sz w:val="22"/>
          <w:szCs w:val="22"/>
        </w:rPr>
        <w:t>(véase SGC, sección procedimientos)</w:t>
      </w:r>
      <w:r w:rsidR="00B30638">
        <w:rPr>
          <w:sz w:val="22"/>
          <w:szCs w:val="22"/>
        </w:rPr>
        <w:t xml:space="preserve"> los cuales están disponibles electrónicamente para su consulta en la Página del SGC mencionada anteriormente.</w:t>
      </w:r>
    </w:p>
    <w:p w:rsidR="00216DE0" w:rsidRPr="00CE0C0D" w:rsidRDefault="00CE0C0D" w:rsidP="00216DE0">
      <w:pPr>
        <w:pStyle w:val="Textoindependiente"/>
        <w:spacing w:before="157"/>
        <w:ind w:left="112" w:right="121"/>
        <w:rPr>
          <w:sz w:val="22"/>
          <w:szCs w:val="22"/>
        </w:rPr>
      </w:pPr>
      <w:r>
        <w:rPr>
          <w:sz w:val="22"/>
          <w:szCs w:val="22"/>
        </w:rPr>
        <w:t>Independientemente de las Responsabilidades asignadas para cada puesto, p</w:t>
      </w:r>
      <w:r w:rsidR="00216DE0">
        <w:rPr>
          <w:sz w:val="22"/>
          <w:szCs w:val="22"/>
        </w:rPr>
        <w:t xml:space="preserve">ara efectos de la Norma ISO se cuenta con una estructura diferente de acuerdo a lo que se menciona en el </w:t>
      </w:r>
      <w:r w:rsidR="00216DE0" w:rsidRPr="00CE0C0D">
        <w:rPr>
          <w:b/>
          <w:sz w:val="22"/>
          <w:szCs w:val="22"/>
        </w:rPr>
        <w:t xml:space="preserve">anexo No. </w:t>
      </w:r>
      <w:r w:rsidR="00E7578B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, </w:t>
      </w:r>
      <w:r w:rsidRPr="00CE0C0D">
        <w:rPr>
          <w:sz w:val="22"/>
          <w:szCs w:val="22"/>
        </w:rPr>
        <w:t>esto solamente se hace para la conformación del equipo directivo</w:t>
      </w:r>
      <w:r>
        <w:rPr>
          <w:sz w:val="22"/>
          <w:szCs w:val="22"/>
        </w:rPr>
        <w:t>.</w:t>
      </w:r>
      <w:r w:rsidRPr="00CE0C0D">
        <w:rPr>
          <w:sz w:val="22"/>
          <w:szCs w:val="22"/>
        </w:rPr>
        <w:t xml:space="preserve"> </w:t>
      </w:r>
    </w:p>
    <w:p w:rsidR="00E633FD" w:rsidRDefault="00635A6C" w:rsidP="00EE7F47">
      <w:pPr>
        <w:pStyle w:val="Textoindependiente"/>
        <w:spacing w:before="157"/>
        <w:ind w:left="112" w:right="121"/>
        <w:rPr>
          <w:sz w:val="22"/>
          <w:szCs w:val="22"/>
        </w:rPr>
      </w:pPr>
      <w:r>
        <w:rPr>
          <w:sz w:val="22"/>
          <w:szCs w:val="22"/>
        </w:rPr>
        <w:t>Durante la implementación del SGC la alta dirección se aseguró que</w:t>
      </w:r>
      <w:r w:rsidR="00E633FD">
        <w:rPr>
          <w:sz w:val="22"/>
          <w:szCs w:val="22"/>
        </w:rPr>
        <w:t xml:space="preserve"> en </w:t>
      </w:r>
      <w:r>
        <w:rPr>
          <w:sz w:val="22"/>
          <w:szCs w:val="22"/>
        </w:rPr>
        <w:t xml:space="preserve"> cada uno de los documentos dentro del sistema contuviera los elementos requeridos de la Norma ISO 9001:2015</w:t>
      </w:r>
      <w:r w:rsidR="00E633FD">
        <w:rPr>
          <w:sz w:val="22"/>
          <w:szCs w:val="22"/>
        </w:rPr>
        <w:t>, además de considerar la normatividad aplicable en cada caso.</w:t>
      </w:r>
      <w:r>
        <w:rPr>
          <w:sz w:val="22"/>
          <w:szCs w:val="22"/>
        </w:rPr>
        <w:t xml:space="preserve"> </w:t>
      </w:r>
    </w:p>
    <w:p w:rsidR="00E633FD" w:rsidRDefault="00635A6C" w:rsidP="00EE7F47">
      <w:pPr>
        <w:pStyle w:val="Textoindependiente"/>
        <w:spacing w:before="157"/>
        <w:ind w:left="112" w:right="121"/>
        <w:rPr>
          <w:sz w:val="22"/>
          <w:szCs w:val="22"/>
        </w:rPr>
      </w:pPr>
      <w:r>
        <w:rPr>
          <w:sz w:val="22"/>
          <w:szCs w:val="22"/>
        </w:rPr>
        <w:t xml:space="preserve">Se aseguró de que cada proceso proporcionara a los usuarios los servicios o salidas </w:t>
      </w:r>
      <w:r w:rsidR="00E7578B">
        <w:rPr>
          <w:sz w:val="22"/>
          <w:szCs w:val="22"/>
        </w:rPr>
        <w:t xml:space="preserve">de calidad </w:t>
      </w:r>
      <w:r>
        <w:rPr>
          <w:sz w:val="22"/>
          <w:szCs w:val="22"/>
        </w:rPr>
        <w:t xml:space="preserve">para las que fue diseñado. </w:t>
      </w:r>
    </w:p>
    <w:p w:rsidR="00635A6C" w:rsidRDefault="00635A6C" w:rsidP="00EE7F47">
      <w:pPr>
        <w:pStyle w:val="Textoindependiente"/>
        <w:spacing w:before="157"/>
        <w:ind w:left="112" w:right="121"/>
        <w:rPr>
          <w:sz w:val="22"/>
          <w:szCs w:val="22"/>
        </w:rPr>
      </w:pPr>
      <w:r>
        <w:rPr>
          <w:sz w:val="22"/>
          <w:szCs w:val="22"/>
        </w:rPr>
        <w:t>En cada revisión directiva cada uno de los responsables de área informa sobre el status de sus procesos y sus oportunidades de mejora, además de asegurarse que se promueve el enfoque al cliente en todo el Patronato Universitario</w:t>
      </w:r>
      <w:r w:rsidR="00E633FD">
        <w:rPr>
          <w:sz w:val="22"/>
          <w:szCs w:val="22"/>
        </w:rPr>
        <w:t>.</w:t>
      </w:r>
    </w:p>
    <w:p w:rsidR="00E633FD" w:rsidRPr="00E633FD" w:rsidRDefault="00E633FD" w:rsidP="00EE7F47">
      <w:pPr>
        <w:pStyle w:val="Textoindependiente"/>
        <w:spacing w:before="157"/>
        <w:ind w:left="112" w:right="121"/>
        <w:rPr>
          <w:b/>
          <w:sz w:val="22"/>
          <w:szCs w:val="22"/>
        </w:rPr>
      </w:pPr>
      <w:r>
        <w:rPr>
          <w:sz w:val="22"/>
          <w:szCs w:val="22"/>
        </w:rPr>
        <w:t>Los cambios relevantes que ocurren en el SGC son informados por los Responsables de Área a la Alta Dirección en cada una de las Revisiones Directivas o cuando suceden si la importancia del tema lo amerita.   En conjunto Responsable de Área y Alta Dirección toman decisiones sobre como actuar en estos casos.  En caso de cambios al SGC, se cuenta con un protocolo de actuación</w:t>
      </w:r>
      <w:r w:rsidR="0085578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E633FD">
        <w:rPr>
          <w:b/>
          <w:sz w:val="22"/>
          <w:szCs w:val="22"/>
        </w:rPr>
        <w:t>(</w:t>
      </w:r>
      <w:proofErr w:type="gramStart"/>
      <w:r w:rsidRPr="00E633FD">
        <w:rPr>
          <w:b/>
          <w:sz w:val="22"/>
          <w:szCs w:val="22"/>
        </w:rPr>
        <w:t>véase</w:t>
      </w:r>
      <w:proofErr w:type="gramEnd"/>
      <w:r w:rsidRPr="00E633FD">
        <w:rPr>
          <w:b/>
          <w:sz w:val="22"/>
          <w:szCs w:val="22"/>
        </w:rPr>
        <w:t xml:space="preserve"> </w:t>
      </w:r>
      <w:r w:rsidR="00855782">
        <w:rPr>
          <w:b/>
          <w:sz w:val="22"/>
          <w:szCs w:val="22"/>
        </w:rPr>
        <w:t xml:space="preserve">6.3 </w:t>
      </w:r>
      <w:proofErr w:type="spellStart"/>
      <w:r w:rsidR="00855782">
        <w:rPr>
          <w:b/>
          <w:sz w:val="22"/>
          <w:szCs w:val="22"/>
        </w:rPr>
        <w:t>MGC</w:t>
      </w:r>
      <w:proofErr w:type="spellEnd"/>
      <w:r w:rsidR="00855782">
        <w:rPr>
          <w:b/>
          <w:sz w:val="22"/>
          <w:szCs w:val="22"/>
        </w:rPr>
        <w:t xml:space="preserve"> N1, Sección 6)</w:t>
      </w:r>
    </w:p>
    <w:p w:rsidR="00EE7F47" w:rsidRPr="005A4238" w:rsidRDefault="00EE7F47" w:rsidP="00EE7F47">
      <w:pPr>
        <w:pStyle w:val="Textoindependiente"/>
        <w:spacing w:before="9"/>
        <w:rPr>
          <w:sz w:val="22"/>
          <w:szCs w:val="22"/>
        </w:rPr>
      </w:pPr>
    </w:p>
    <w:p w:rsidR="00E633FD" w:rsidRPr="005A4238" w:rsidRDefault="00E633FD" w:rsidP="00EE7F47">
      <w:pPr>
        <w:pStyle w:val="Textoindependiente"/>
        <w:spacing w:before="9"/>
        <w:rPr>
          <w:sz w:val="22"/>
          <w:szCs w:val="22"/>
        </w:rPr>
      </w:pPr>
    </w:p>
    <w:tbl>
      <w:tblPr>
        <w:tblpPr w:leftFromText="141" w:rightFromText="141" w:vertAnchor="text" w:horzAnchor="margin" w:tblpY="-24"/>
        <w:tblW w:w="1111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59"/>
        <w:gridCol w:w="5656"/>
      </w:tblGrid>
      <w:tr w:rsidR="005A5720" w:rsidRPr="005A4238" w:rsidTr="005A5720">
        <w:trPr>
          <w:trHeight w:val="1279"/>
        </w:trPr>
        <w:tc>
          <w:tcPr>
            <w:tcW w:w="5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5720" w:rsidRPr="005A4238" w:rsidRDefault="005A5720" w:rsidP="005A5720">
            <w:pPr>
              <w:spacing w:after="5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238">
              <w:rPr>
                <w:rFonts w:ascii="Arial" w:hAnsi="Arial" w:cs="Arial"/>
                <w:sz w:val="22"/>
                <w:szCs w:val="22"/>
              </w:rPr>
              <w:lastRenderedPageBreak/>
              <w:t>Revisó:</w:t>
            </w:r>
          </w:p>
          <w:p w:rsidR="005A5720" w:rsidRPr="005A4238" w:rsidRDefault="005A5720" w:rsidP="005A5720">
            <w:pPr>
              <w:spacing w:after="5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A5720" w:rsidRPr="005A4238" w:rsidRDefault="005A5720" w:rsidP="005A5720">
            <w:pPr>
              <w:pStyle w:val="Ttulo1"/>
              <w:jc w:val="center"/>
              <w:rPr>
                <w:b w:val="0"/>
                <w:bCs w:val="0"/>
                <w:sz w:val="22"/>
                <w:szCs w:val="22"/>
                <w:lang w:val="es-ES"/>
              </w:rPr>
            </w:pPr>
            <w:r w:rsidRPr="005A4238">
              <w:rPr>
                <w:b w:val="0"/>
                <w:bCs w:val="0"/>
                <w:sz w:val="22"/>
                <w:szCs w:val="22"/>
                <w:lang w:val="es-ES"/>
              </w:rPr>
              <w:t xml:space="preserve">C.P. Miguel Ángel Nieblas </w:t>
            </w:r>
            <w:r>
              <w:rPr>
                <w:b w:val="0"/>
                <w:bCs w:val="0"/>
                <w:sz w:val="22"/>
                <w:szCs w:val="22"/>
                <w:lang w:val="es-ES"/>
              </w:rPr>
              <w:t>Sánchez</w:t>
            </w:r>
          </w:p>
          <w:p w:rsidR="005A5720" w:rsidRPr="005A4238" w:rsidRDefault="005A5720" w:rsidP="005A5720">
            <w:pPr>
              <w:spacing w:after="5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Administrador del SGC</w:t>
            </w:r>
          </w:p>
        </w:tc>
        <w:tc>
          <w:tcPr>
            <w:tcW w:w="5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5720" w:rsidRPr="005A4238" w:rsidRDefault="005A5720" w:rsidP="005A5720">
            <w:pPr>
              <w:spacing w:after="5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238">
              <w:rPr>
                <w:rFonts w:ascii="Arial" w:hAnsi="Arial" w:cs="Arial"/>
                <w:sz w:val="22"/>
                <w:szCs w:val="22"/>
              </w:rPr>
              <w:t>Autorizó:</w:t>
            </w:r>
          </w:p>
          <w:p w:rsidR="005A5720" w:rsidRPr="005A4238" w:rsidRDefault="005A5720" w:rsidP="005A5720">
            <w:pPr>
              <w:spacing w:after="5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A5720" w:rsidRDefault="005A5720" w:rsidP="005A57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A5720" w:rsidRDefault="005A5720" w:rsidP="005A57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238">
              <w:rPr>
                <w:rFonts w:ascii="Arial" w:hAnsi="Arial" w:cs="Arial"/>
                <w:sz w:val="22"/>
                <w:szCs w:val="22"/>
              </w:rPr>
              <w:t xml:space="preserve">Dr. Víctor Manuel Alcántar Enríquez </w:t>
            </w:r>
          </w:p>
          <w:p w:rsidR="005A5720" w:rsidRPr="005A4238" w:rsidRDefault="005A5720" w:rsidP="005A57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4238">
              <w:rPr>
                <w:rFonts w:ascii="Arial" w:hAnsi="Arial" w:cs="Arial"/>
                <w:sz w:val="22"/>
                <w:szCs w:val="22"/>
              </w:rPr>
              <w:t>Tesorero UABC</w:t>
            </w:r>
          </w:p>
          <w:p w:rsidR="005A5720" w:rsidRPr="005A4238" w:rsidRDefault="005A5720" w:rsidP="005A5720">
            <w:pPr>
              <w:spacing w:after="5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B54BE" w:rsidRPr="005A4238" w:rsidRDefault="00CB54BE">
      <w:pPr>
        <w:rPr>
          <w:rFonts w:ascii="Arial" w:hAnsi="Arial" w:cs="Arial"/>
          <w:b/>
          <w:sz w:val="22"/>
          <w:szCs w:val="22"/>
        </w:rPr>
      </w:pPr>
    </w:p>
    <w:p w:rsidR="00B34FE6" w:rsidRPr="005A4238" w:rsidRDefault="00B34FE6">
      <w:pPr>
        <w:rPr>
          <w:rFonts w:ascii="Arial" w:hAnsi="Arial" w:cs="Arial"/>
          <w:b/>
          <w:sz w:val="22"/>
          <w:szCs w:val="22"/>
        </w:rPr>
      </w:pPr>
    </w:p>
    <w:p w:rsidR="00B34FE6" w:rsidRPr="005A4238" w:rsidRDefault="00B34FE6">
      <w:pPr>
        <w:rPr>
          <w:rFonts w:ascii="Arial" w:hAnsi="Arial" w:cs="Arial"/>
          <w:b/>
          <w:sz w:val="22"/>
          <w:szCs w:val="22"/>
        </w:rPr>
      </w:pPr>
    </w:p>
    <w:p w:rsidR="00D25254" w:rsidRPr="005A4238" w:rsidRDefault="00D25254">
      <w:pPr>
        <w:rPr>
          <w:rFonts w:ascii="Arial" w:hAnsi="Arial" w:cs="Arial"/>
          <w:b/>
          <w:sz w:val="22"/>
          <w:szCs w:val="22"/>
        </w:rPr>
      </w:pPr>
    </w:p>
    <w:p w:rsidR="00D25254" w:rsidRPr="005A4238" w:rsidRDefault="00D25254">
      <w:pPr>
        <w:rPr>
          <w:rFonts w:ascii="Arial" w:hAnsi="Arial" w:cs="Arial"/>
          <w:b/>
          <w:sz w:val="22"/>
          <w:szCs w:val="22"/>
        </w:rPr>
      </w:pPr>
    </w:p>
    <w:p w:rsidR="00D25254" w:rsidRPr="005A4238" w:rsidRDefault="00D25254">
      <w:pPr>
        <w:rPr>
          <w:rFonts w:ascii="Arial" w:hAnsi="Arial" w:cs="Arial"/>
          <w:b/>
          <w:sz w:val="22"/>
          <w:szCs w:val="22"/>
        </w:rPr>
      </w:pPr>
    </w:p>
    <w:p w:rsidR="00CB54BE" w:rsidRDefault="00E633FD" w:rsidP="00C3720A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Anexo 1</w:t>
      </w:r>
      <w:r w:rsidR="00F74364">
        <w:rPr>
          <w:rFonts w:ascii="Arial" w:hAnsi="Arial" w:cs="Arial"/>
          <w:b/>
          <w:sz w:val="22"/>
          <w:szCs w:val="22"/>
        </w:rPr>
        <w:t xml:space="preserve"> </w:t>
      </w: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711CA9" w:rsidRDefault="00711CA9" w:rsidP="00425B80">
      <w:pPr>
        <w:jc w:val="center"/>
        <w:rPr>
          <w:rFonts w:ascii="Arial" w:hAnsi="Arial" w:cs="Arial"/>
          <w:b/>
          <w:sz w:val="22"/>
          <w:szCs w:val="22"/>
        </w:rPr>
      </w:pPr>
    </w:p>
    <w:p w:rsidR="00711CA9" w:rsidRDefault="00711CA9" w:rsidP="00425B80">
      <w:pPr>
        <w:jc w:val="center"/>
        <w:rPr>
          <w:rFonts w:ascii="Arial" w:hAnsi="Arial" w:cs="Arial"/>
          <w:b/>
          <w:sz w:val="22"/>
          <w:szCs w:val="22"/>
        </w:rPr>
      </w:pPr>
    </w:p>
    <w:p w:rsidR="00711CA9" w:rsidRDefault="00711CA9" w:rsidP="00425B80">
      <w:pPr>
        <w:jc w:val="center"/>
        <w:rPr>
          <w:rFonts w:ascii="Arial" w:hAnsi="Arial" w:cs="Arial"/>
          <w:b/>
          <w:sz w:val="22"/>
          <w:szCs w:val="22"/>
        </w:rPr>
      </w:pPr>
    </w:p>
    <w:p w:rsidR="00425B80" w:rsidRDefault="00425B80" w:rsidP="00425B80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 Archivo Anexo</w:t>
      </w:r>
    </w:p>
    <w:p w:rsidR="00711CA9" w:rsidRDefault="00711CA9" w:rsidP="00425B80">
      <w:pPr>
        <w:jc w:val="center"/>
        <w:rPr>
          <w:rFonts w:ascii="Arial" w:hAnsi="Arial" w:cs="Arial"/>
          <w:b/>
          <w:sz w:val="22"/>
          <w:szCs w:val="22"/>
        </w:rPr>
      </w:pPr>
    </w:p>
    <w:p w:rsidR="00711CA9" w:rsidRDefault="00711CA9" w:rsidP="00425B80">
      <w:pPr>
        <w:jc w:val="center"/>
        <w:rPr>
          <w:rFonts w:ascii="Arial" w:hAnsi="Arial" w:cs="Arial"/>
          <w:b/>
          <w:sz w:val="22"/>
          <w:szCs w:val="22"/>
        </w:rPr>
      </w:pPr>
    </w:p>
    <w:p w:rsidR="00711CA9" w:rsidRDefault="00711CA9" w:rsidP="00425B80">
      <w:pPr>
        <w:jc w:val="center"/>
        <w:rPr>
          <w:rFonts w:ascii="Arial" w:hAnsi="Arial" w:cs="Arial"/>
          <w:b/>
          <w:sz w:val="22"/>
          <w:szCs w:val="22"/>
        </w:rPr>
      </w:pPr>
    </w:p>
    <w:p w:rsidR="00425B80" w:rsidRDefault="00425B80" w:rsidP="00425B80">
      <w:pPr>
        <w:jc w:val="center"/>
        <w:rPr>
          <w:rFonts w:ascii="Arial" w:hAnsi="Arial" w:cs="Arial"/>
          <w:b/>
          <w:sz w:val="22"/>
          <w:szCs w:val="22"/>
        </w:rPr>
      </w:pPr>
    </w:p>
    <w:p w:rsidR="00425B80" w:rsidRDefault="00425B80" w:rsidP="00425B80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MGC N1 Sección 5 Matriz de Responsabilidades.xls</w:t>
      </w:r>
    </w:p>
    <w:p w:rsidR="00855782" w:rsidRDefault="00855782" w:rsidP="00425B80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(Archivo en Excel)</w:t>
      </w: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BC6246" w:rsidRDefault="00BC6246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BC6246" w:rsidRDefault="00BC6246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C3720A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Anexo 2</w:t>
      </w:r>
    </w:p>
    <w:p w:rsidR="00E633FD" w:rsidRDefault="00E633FD">
      <w:pPr>
        <w:rPr>
          <w:rFonts w:ascii="Arial" w:hAnsi="Arial" w:cs="Arial"/>
          <w:b/>
          <w:sz w:val="22"/>
          <w:szCs w:val="22"/>
        </w:rPr>
      </w:pPr>
    </w:p>
    <w:p w:rsidR="00E633FD" w:rsidRDefault="00BC624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es-MX"/>
        </w:rPr>
        <w:lastRenderedPageBreak/>
        <w:drawing>
          <wp:inline distT="0" distB="0" distL="0" distR="0">
            <wp:extent cx="6976745" cy="5232400"/>
            <wp:effectExtent l="0" t="0" r="0" b="63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 PATGRAL Ago1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74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0A" w:rsidRDefault="00C3720A">
      <w:pPr>
        <w:rPr>
          <w:rFonts w:ascii="Arial" w:hAnsi="Arial" w:cs="Arial"/>
          <w:b/>
          <w:sz w:val="22"/>
          <w:szCs w:val="22"/>
        </w:rPr>
      </w:pPr>
    </w:p>
    <w:p w:rsidR="00425B80" w:rsidRDefault="00425B80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425B80" w:rsidRDefault="00425B80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E7578B" w:rsidRDefault="00E7578B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E7578B" w:rsidRDefault="00E7578B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E7578B" w:rsidRDefault="00E7578B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E7578B" w:rsidRDefault="00E7578B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E7578B" w:rsidRDefault="00E7578B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E7578B" w:rsidRDefault="00E7578B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711CA9" w:rsidRDefault="00711CA9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E7578B" w:rsidRDefault="00E7578B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E7578B" w:rsidRDefault="00E7578B" w:rsidP="00F74364">
      <w:pPr>
        <w:jc w:val="right"/>
        <w:rPr>
          <w:rFonts w:ascii="Arial" w:hAnsi="Arial" w:cs="Arial"/>
          <w:b/>
          <w:sz w:val="22"/>
          <w:szCs w:val="22"/>
        </w:rPr>
      </w:pPr>
    </w:p>
    <w:p w:rsidR="00216DE0" w:rsidRDefault="00216DE0" w:rsidP="00F74364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Anexo </w:t>
      </w:r>
      <w:r w:rsidR="00E7578B">
        <w:rPr>
          <w:rFonts w:ascii="Arial" w:hAnsi="Arial" w:cs="Arial"/>
          <w:b/>
          <w:sz w:val="22"/>
          <w:szCs w:val="22"/>
        </w:rPr>
        <w:t>3</w:t>
      </w:r>
    </w:p>
    <w:p w:rsidR="00216DE0" w:rsidRDefault="00216DE0">
      <w:pPr>
        <w:rPr>
          <w:rFonts w:ascii="Arial" w:hAnsi="Arial" w:cs="Arial"/>
          <w:b/>
          <w:sz w:val="22"/>
          <w:szCs w:val="22"/>
        </w:rPr>
      </w:pPr>
    </w:p>
    <w:p w:rsidR="00216DE0" w:rsidRDefault="006A0B9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ESTRUCTURA DEL PERSONAL PARA EFECTOS DE LA NORMA ISO (CONFORMACIÓN DEL EQUIPO DIRECTIVO)</w:t>
      </w:r>
    </w:p>
    <w:p w:rsidR="00216DE0" w:rsidRDefault="00216DE0">
      <w:pPr>
        <w:rPr>
          <w:rFonts w:ascii="Arial" w:hAnsi="Arial" w:cs="Arial"/>
          <w:b/>
          <w:sz w:val="22"/>
          <w:szCs w:val="22"/>
        </w:rPr>
      </w:pPr>
    </w:p>
    <w:p w:rsidR="00216DE0" w:rsidRDefault="00216DE0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402"/>
        <w:gridCol w:w="3015"/>
      </w:tblGrid>
      <w:tr w:rsidR="006A0B95" w:rsidRPr="00216DE0" w:rsidTr="00AF522C">
        <w:tc>
          <w:tcPr>
            <w:tcW w:w="2235" w:type="dxa"/>
          </w:tcPr>
          <w:p w:rsidR="006A0B95" w:rsidRPr="00216DE0" w:rsidRDefault="006A0B9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16DE0">
              <w:rPr>
                <w:rFonts w:ascii="Arial" w:hAnsi="Arial" w:cs="Arial"/>
                <w:b/>
                <w:sz w:val="22"/>
                <w:szCs w:val="22"/>
              </w:rPr>
              <w:t>Puesto de Acuerdo a Organigrama</w:t>
            </w:r>
          </w:p>
        </w:tc>
        <w:tc>
          <w:tcPr>
            <w:tcW w:w="2551" w:type="dxa"/>
          </w:tcPr>
          <w:p w:rsidR="006A0B95" w:rsidRPr="00216DE0" w:rsidRDefault="006A0B9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16DE0">
              <w:rPr>
                <w:rFonts w:ascii="Arial" w:hAnsi="Arial" w:cs="Arial"/>
                <w:b/>
                <w:sz w:val="22"/>
                <w:szCs w:val="22"/>
              </w:rPr>
              <w:t>Nombre del Titular</w:t>
            </w:r>
          </w:p>
        </w:tc>
        <w:tc>
          <w:tcPr>
            <w:tcW w:w="3402" w:type="dxa"/>
          </w:tcPr>
          <w:p w:rsidR="006A0B95" w:rsidRPr="00216DE0" w:rsidRDefault="006A0B9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16DE0">
              <w:rPr>
                <w:rFonts w:ascii="Arial" w:hAnsi="Arial" w:cs="Arial"/>
                <w:b/>
                <w:sz w:val="22"/>
                <w:szCs w:val="22"/>
              </w:rPr>
              <w:t xml:space="preserve">Estructura ISO </w:t>
            </w:r>
          </w:p>
          <w:p w:rsidR="006A0B95" w:rsidRPr="00216DE0" w:rsidRDefault="006A0B9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5" w:type="dxa"/>
          </w:tcPr>
          <w:p w:rsidR="006A0B95" w:rsidRPr="00216DE0" w:rsidRDefault="00093BF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PROCESOS/</w:t>
            </w:r>
            <w:r w:rsidR="006A0B95">
              <w:rPr>
                <w:rFonts w:ascii="Arial" w:hAnsi="Arial" w:cs="Arial"/>
                <w:b/>
                <w:sz w:val="22"/>
                <w:szCs w:val="22"/>
              </w:rPr>
              <w:t>SITIO</w:t>
            </w:r>
          </w:p>
        </w:tc>
      </w:tr>
      <w:tr w:rsidR="006A0B95" w:rsidRPr="006A0B95" w:rsidTr="00AF522C">
        <w:tc>
          <w:tcPr>
            <w:tcW w:w="2235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 xml:space="preserve">Tesorero </w:t>
            </w:r>
          </w:p>
        </w:tc>
        <w:tc>
          <w:tcPr>
            <w:tcW w:w="2551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Dr. Víctor</w:t>
            </w:r>
            <w:r w:rsidR="00AF52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B95">
              <w:rPr>
                <w:rFonts w:ascii="Arial" w:hAnsi="Arial" w:cs="Arial"/>
                <w:sz w:val="20"/>
                <w:szCs w:val="20"/>
              </w:rPr>
              <w:t xml:space="preserve"> Manuel Alcántar Enríquez</w:t>
            </w:r>
          </w:p>
        </w:tc>
        <w:tc>
          <w:tcPr>
            <w:tcW w:w="3402" w:type="dxa"/>
          </w:tcPr>
          <w:p w:rsid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Alta Dirección</w:t>
            </w:r>
            <w:r w:rsidR="00C3720A">
              <w:rPr>
                <w:rFonts w:ascii="Arial" w:hAnsi="Arial" w:cs="Arial"/>
                <w:sz w:val="20"/>
                <w:szCs w:val="20"/>
              </w:rPr>
              <w:t xml:space="preserve"> del SGC</w:t>
            </w:r>
          </w:p>
          <w:p w:rsidR="00BF1928" w:rsidRPr="006A0B95" w:rsidRDefault="00BF1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(Director del Sistema)</w:t>
            </w:r>
          </w:p>
        </w:tc>
        <w:tc>
          <w:tcPr>
            <w:tcW w:w="3015" w:type="dxa"/>
          </w:tcPr>
          <w:p w:rsidR="006A0B95" w:rsidRPr="006A0B95" w:rsidRDefault="00093B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Todos/</w:t>
            </w:r>
            <w:r w:rsidR="006A0B95" w:rsidRPr="006A0B95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  <w:tr w:rsidR="006A0B95" w:rsidRPr="006A0B95" w:rsidTr="00AF522C">
        <w:tc>
          <w:tcPr>
            <w:tcW w:w="2235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Jefe del Departamento de Seguimiento y Evaluación</w:t>
            </w:r>
          </w:p>
        </w:tc>
        <w:tc>
          <w:tcPr>
            <w:tcW w:w="2551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C.P. Miguel Ángel Nieblas Sánchez</w:t>
            </w:r>
          </w:p>
        </w:tc>
        <w:tc>
          <w:tcPr>
            <w:tcW w:w="3402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Administrador del SGC</w:t>
            </w:r>
          </w:p>
        </w:tc>
        <w:tc>
          <w:tcPr>
            <w:tcW w:w="3015" w:type="dxa"/>
          </w:tcPr>
          <w:p w:rsidR="006A0B95" w:rsidRPr="006A0B95" w:rsidRDefault="00AF5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Todos/</w:t>
            </w:r>
            <w:r w:rsidR="006A0B95" w:rsidRPr="006A0B95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  <w:tr w:rsidR="006A0B95" w:rsidRPr="006A0B95" w:rsidTr="00AF522C">
        <w:tc>
          <w:tcPr>
            <w:tcW w:w="2235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Auditor Interno</w:t>
            </w:r>
          </w:p>
        </w:tc>
        <w:tc>
          <w:tcPr>
            <w:tcW w:w="2551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Mtra. Ana Ma Guillén Jiménez</w:t>
            </w:r>
          </w:p>
        </w:tc>
        <w:tc>
          <w:tcPr>
            <w:tcW w:w="3402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Responsable de Área</w:t>
            </w:r>
          </w:p>
        </w:tc>
        <w:tc>
          <w:tcPr>
            <w:tcW w:w="3015" w:type="dxa"/>
          </w:tcPr>
          <w:p w:rsidR="006A0B95" w:rsidRPr="006A0B95" w:rsidRDefault="00AF5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Auditoría Interna/</w:t>
            </w:r>
            <w:r w:rsidR="006A0B95" w:rsidRPr="006A0B95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  <w:tr w:rsidR="006A0B95" w:rsidRPr="006A0B95" w:rsidTr="00AF522C">
        <w:tc>
          <w:tcPr>
            <w:tcW w:w="2235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Jefe Auditoria Interna Campus Mexicali</w:t>
            </w:r>
          </w:p>
        </w:tc>
        <w:tc>
          <w:tcPr>
            <w:tcW w:w="2551" w:type="dxa"/>
          </w:tcPr>
          <w:p w:rsidR="006A0B95" w:rsidRPr="006A0B95" w:rsidRDefault="00093B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C.P. Silvia Ambrí</w:t>
            </w:r>
            <w:r w:rsidR="006A0B95" w:rsidRPr="006A0B95">
              <w:rPr>
                <w:rFonts w:ascii="Arial" w:hAnsi="Arial" w:cs="Arial"/>
                <w:sz w:val="20"/>
                <w:szCs w:val="20"/>
              </w:rPr>
              <w:t>z Ramos</w:t>
            </w:r>
          </w:p>
        </w:tc>
        <w:tc>
          <w:tcPr>
            <w:tcW w:w="3402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Responsable de Área</w:t>
            </w:r>
          </w:p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5" w:type="dxa"/>
          </w:tcPr>
          <w:p w:rsidR="006A0B95" w:rsidRPr="006A0B95" w:rsidRDefault="00AF5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Auditoría Interna/</w:t>
            </w:r>
            <w:r w:rsidR="006A0B95" w:rsidRPr="006A0B95">
              <w:rPr>
                <w:rFonts w:ascii="Arial" w:hAnsi="Arial" w:cs="Arial"/>
                <w:sz w:val="20"/>
                <w:szCs w:val="20"/>
              </w:rPr>
              <w:t>Campus Mexicali</w:t>
            </w:r>
          </w:p>
        </w:tc>
      </w:tr>
      <w:tr w:rsidR="006A0B95" w:rsidRPr="006A0B95" w:rsidTr="00AF522C">
        <w:tc>
          <w:tcPr>
            <w:tcW w:w="2235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Auditor</w:t>
            </w:r>
          </w:p>
        </w:tc>
        <w:tc>
          <w:tcPr>
            <w:tcW w:w="2551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>LC Karina Sánchez Ruvalcaba</w:t>
            </w:r>
          </w:p>
        </w:tc>
        <w:tc>
          <w:tcPr>
            <w:tcW w:w="3402" w:type="dxa"/>
          </w:tcPr>
          <w:p w:rsidR="006A0B95" w:rsidRPr="006A0B95" w:rsidRDefault="006A0B95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 xml:space="preserve">Apoyo a Responsable de </w:t>
            </w:r>
            <w:r w:rsidR="00093BF2">
              <w:rPr>
                <w:rFonts w:ascii="Arial" w:hAnsi="Arial" w:cs="Arial"/>
                <w:sz w:val="20"/>
                <w:szCs w:val="20"/>
              </w:rPr>
              <w:t>Á</w:t>
            </w:r>
            <w:r w:rsidR="00093BF2" w:rsidRPr="006A0B95">
              <w:rPr>
                <w:rFonts w:ascii="Arial" w:hAnsi="Arial" w:cs="Arial"/>
                <w:sz w:val="20"/>
                <w:szCs w:val="20"/>
              </w:rPr>
              <w:t>rea</w:t>
            </w:r>
          </w:p>
        </w:tc>
        <w:tc>
          <w:tcPr>
            <w:tcW w:w="3015" w:type="dxa"/>
          </w:tcPr>
          <w:p w:rsidR="006A0B95" w:rsidRPr="006A0B95" w:rsidRDefault="00AF5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Auditoría Interna/</w:t>
            </w:r>
            <w:r w:rsidRPr="006A0B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0B95" w:rsidRPr="006A0B95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  <w:tr w:rsidR="00093BF2" w:rsidRPr="006A0B95" w:rsidTr="00AF522C">
        <w:tc>
          <w:tcPr>
            <w:tcW w:w="2235" w:type="dxa"/>
          </w:tcPr>
          <w:p w:rsidR="00093BF2" w:rsidRPr="006A0B95" w:rsidRDefault="00093BF2" w:rsidP="005B5948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 xml:space="preserve">Jefe Auditoria Interna Campus </w:t>
            </w:r>
            <w:r>
              <w:rPr>
                <w:rFonts w:ascii="Arial" w:hAnsi="Arial" w:cs="Arial"/>
                <w:sz w:val="20"/>
                <w:szCs w:val="20"/>
              </w:rPr>
              <w:t>Tijuana</w:t>
            </w:r>
          </w:p>
        </w:tc>
        <w:tc>
          <w:tcPr>
            <w:tcW w:w="2551" w:type="dxa"/>
          </w:tcPr>
          <w:p w:rsidR="00093BF2" w:rsidRPr="006A0B95" w:rsidRDefault="00093B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 Yazmin García Sarabia</w:t>
            </w:r>
          </w:p>
        </w:tc>
        <w:tc>
          <w:tcPr>
            <w:tcW w:w="3402" w:type="dxa"/>
          </w:tcPr>
          <w:p w:rsidR="00093BF2" w:rsidRPr="006A0B95" w:rsidRDefault="00093B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 de Área</w:t>
            </w:r>
          </w:p>
        </w:tc>
        <w:tc>
          <w:tcPr>
            <w:tcW w:w="3015" w:type="dxa"/>
          </w:tcPr>
          <w:p w:rsidR="00093BF2" w:rsidRPr="006A0B95" w:rsidRDefault="00AF5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P. Auditoría Interna / </w:t>
            </w:r>
            <w:r w:rsidR="00093BF2">
              <w:rPr>
                <w:rFonts w:ascii="Arial" w:hAnsi="Arial" w:cs="Arial"/>
                <w:sz w:val="20"/>
                <w:szCs w:val="20"/>
              </w:rPr>
              <w:t>Campus Tijuana</w:t>
            </w:r>
          </w:p>
        </w:tc>
      </w:tr>
      <w:tr w:rsidR="00093BF2" w:rsidRPr="006A0B95" w:rsidTr="00AF522C">
        <w:tc>
          <w:tcPr>
            <w:tcW w:w="2235" w:type="dxa"/>
          </w:tcPr>
          <w:p w:rsidR="00093BF2" w:rsidRPr="006A0B95" w:rsidRDefault="00093BF2" w:rsidP="005B5948">
            <w:pPr>
              <w:rPr>
                <w:rFonts w:ascii="Arial" w:hAnsi="Arial" w:cs="Arial"/>
                <w:sz w:val="20"/>
                <w:szCs w:val="20"/>
              </w:rPr>
            </w:pPr>
            <w:r w:rsidRPr="006A0B95">
              <w:rPr>
                <w:rFonts w:ascii="Arial" w:hAnsi="Arial" w:cs="Arial"/>
                <w:sz w:val="20"/>
                <w:szCs w:val="20"/>
              </w:rPr>
              <w:t xml:space="preserve">Jefe Auditoria Interna Campus </w:t>
            </w:r>
            <w:r>
              <w:rPr>
                <w:rFonts w:ascii="Arial" w:hAnsi="Arial" w:cs="Arial"/>
                <w:sz w:val="20"/>
                <w:szCs w:val="20"/>
              </w:rPr>
              <w:t>Ensenada</w:t>
            </w:r>
          </w:p>
        </w:tc>
        <w:tc>
          <w:tcPr>
            <w:tcW w:w="2551" w:type="dxa"/>
          </w:tcPr>
          <w:p w:rsidR="00093BF2" w:rsidRPr="006A0B95" w:rsidRDefault="00093BF2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Dra. Sonia Elizabeth Maldonado</w:t>
            </w:r>
          </w:p>
        </w:tc>
        <w:tc>
          <w:tcPr>
            <w:tcW w:w="3402" w:type="dxa"/>
          </w:tcPr>
          <w:p w:rsidR="00093BF2" w:rsidRPr="006A0B95" w:rsidRDefault="00093BF2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 de Área</w:t>
            </w:r>
          </w:p>
        </w:tc>
        <w:tc>
          <w:tcPr>
            <w:tcW w:w="3015" w:type="dxa"/>
          </w:tcPr>
          <w:p w:rsidR="00093BF2" w:rsidRPr="006A0B95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P. Auditoría Interna / </w:t>
            </w:r>
            <w:r w:rsidR="00093BF2">
              <w:rPr>
                <w:rFonts w:ascii="Arial" w:hAnsi="Arial" w:cs="Arial"/>
                <w:sz w:val="20"/>
                <w:szCs w:val="20"/>
              </w:rPr>
              <w:t>Campus Ensenada</w:t>
            </w:r>
          </w:p>
        </w:tc>
      </w:tr>
      <w:tr w:rsidR="00093BF2" w:rsidRPr="006A0B95" w:rsidTr="00AF522C">
        <w:tc>
          <w:tcPr>
            <w:tcW w:w="2235" w:type="dxa"/>
          </w:tcPr>
          <w:p w:rsidR="00093BF2" w:rsidRPr="006A0B95" w:rsidRDefault="00093BF2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Contador</w:t>
            </w:r>
          </w:p>
        </w:tc>
        <w:tc>
          <w:tcPr>
            <w:tcW w:w="2551" w:type="dxa"/>
          </w:tcPr>
          <w:p w:rsidR="00093BF2" w:rsidRPr="006A0B95" w:rsidRDefault="00093BF2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Mtro. Bernardo Hernández</w:t>
            </w:r>
          </w:p>
        </w:tc>
        <w:tc>
          <w:tcPr>
            <w:tcW w:w="3402" w:type="dxa"/>
          </w:tcPr>
          <w:p w:rsidR="00093BF2" w:rsidRPr="006A0B95" w:rsidRDefault="00093BF2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 de Área</w:t>
            </w:r>
          </w:p>
        </w:tc>
        <w:tc>
          <w:tcPr>
            <w:tcW w:w="3015" w:type="dxa"/>
          </w:tcPr>
          <w:p w:rsidR="00093BF2" w:rsidRPr="006A0B95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contables</w:t>
            </w:r>
            <w:r w:rsidR="005B6D10">
              <w:rPr>
                <w:rFonts w:ascii="Arial" w:hAnsi="Arial" w:cs="Arial"/>
                <w:sz w:val="20"/>
                <w:szCs w:val="20"/>
              </w:rPr>
              <w:t>, Apoyo Informático y Control Patrimonial</w:t>
            </w:r>
            <w:r>
              <w:rPr>
                <w:rFonts w:ascii="Arial" w:hAnsi="Arial" w:cs="Arial"/>
                <w:sz w:val="20"/>
                <w:szCs w:val="20"/>
              </w:rPr>
              <w:t xml:space="preserve"> / Rectoría</w:t>
            </w:r>
          </w:p>
        </w:tc>
      </w:tr>
      <w:tr w:rsidR="00093BF2" w:rsidRPr="006A0B95" w:rsidTr="00AF522C">
        <w:tc>
          <w:tcPr>
            <w:tcW w:w="2235" w:type="dxa"/>
          </w:tcPr>
          <w:p w:rsidR="00093BF2" w:rsidRPr="006A0B95" w:rsidRDefault="00093BF2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Departamento de Contabilidad</w:t>
            </w:r>
          </w:p>
        </w:tc>
        <w:tc>
          <w:tcPr>
            <w:tcW w:w="2551" w:type="dxa"/>
          </w:tcPr>
          <w:p w:rsidR="00093BF2" w:rsidRDefault="00093B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 Manuel Monjardín Acosta</w:t>
            </w:r>
          </w:p>
        </w:tc>
        <w:tc>
          <w:tcPr>
            <w:tcW w:w="3402" w:type="dxa"/>
          </w:tcPr>
          <w:p w:rsidR="00093BF2" w:rsidRDefault="00AF5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 de Área</w:t>
            </w:r>
          </w:p>
        </w:tc>
        <w:tc>
          <w:tcPr>
            <w:tcW w:w="3015" w:type="dxa"/>
          </w:tcPr>
          <w:p w:rsidR="00093BF2" w:rsidRDefault="00AF5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Contables / Rectoría</w:t>
            </w:r>
          </w:p>
        </w:tc>
      </w:tr>
      <w:tr w:rsidR="00AF522C" w:rsidRPr="006A0B95" w:rsidTr="005B5948">
        <w:tc>
          <w:tcPr>
            <w:tcW w:w="2235" w:type="dxa"/>
          </w:tcPr>
          <w:p w:rsidR="00AF522C" w:rsidRDefault="00AF522C" w:rsidP="00AF5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de Contabilidad</w:t>
            </w:r>
          </w:p>
        </w:tc>
        <w:tc>
          <w:tcPr>
            <w:tcW w:w="2551" w:type="dxa"/>
          </w:tcPr>
          <w:p w:rsidR="00AF522C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C.P. </w:t>
            </w:r>
            <w:r w:rsidR="00C3720A">
              <w:rPr>
                <w:rFonts w:ascii="Arial" w:hAnsi="Arial" w:cs="Arial"/>
                <w:sz w:val="20"/>
                <w:szCs w:val="20"/>
              </w:rPr>
              <w:t>Xóchitl</w:t>
            </w:r>
            <w:r>
              <w:rPr>
                <w:rFonts w:ascii="Arial" w:hAnsi="Arial" w:cs="Arial"/>
                <w:sz w:val="20"/>
                <w:szCs w:val="20"/>
              </w:rPr>
              <w:t xml:space="preserve"> León Becerra</w:t>
            </w:r>
          </w:p>
        </w:tc>
        <w:tc>
          <w:tcPr>
            <w:tcW w:w="3402" w:type="dxa"/>
          </w:tcPr>
          <w:p w:rsidR="00AF522C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Apoyo a Responsable de </w:t>
            </w:r>
            <w:r w:rsidR="001940AD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AF522C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Contables/ Rectoría</w:t>
            </w:r>
          </w:p>
        </w:tc>
      </w:tr>
      <w:tr w:rsidR="00AF522C" w:rsidRPr="006A0B95" w:rsidTr="005B5948">
        <w:tc>
          <w:tcPr>
            <w:tcW w:w="2235" w:type="dxa"/>
          </w:tcPr>
          <w:p w:rsidR="00AF522C" w:rsidRPr="006A0B95" w:rsidRDefault="00AF522C" w:rsidP="00AF5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Departamento de Apoyo Informático</w:t>
            </w:r>
          </w:p>
        </w:tc>
        <w:tc>
          <w:tcPr>
            <w:tcW w:w="2551" w:type="dxa"/>
          </w:tcPr>
          <w:p w:rsidR="00AF522C" w:rsidRDefault="00BC6246" w:rsidP="005B59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MTIC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Andrés Barraza Aguirre</w:t>
            </w:r>
          </w:p>
        </w:tc>
        <w:tc>
          <w:tcPr>
            <w:tcW w:w="3402" w:type="dxa"/>
          </w:tcPr>
          <w:p w:rsidR="00AF522C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 de Área</w:t>
            </w:r>
          </w:p>
        </w:tc>
        <w:tc>
          <w:tcPr>
            <w:tcW w:w="3015" w:type="dxa"/>
          </w:tcPr>
          <w:p w:rsidR="00AF522C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Apoyo Informático / Rectoría</w:t>
            </w:r>
          </w:p>
        </w:tc>
      </w:tr>
      <w:tr w:rsidR="00AF522C" w:rsidRPr="006A0B95" w:rsidTr="005B5948">
        <w:tc>
          <w:tcPr>
            <w:tcW w:w="2235" w:type="dxa"/>
          </w:tcPr>
          <w:p w:rsidR="00AF522C" w:rsidRPr="006A0B95" w:rsidRDefault="00AF522C" w:rsidP="00AF5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Departamento de Control Patrimonial</w:t>
            </w:r>
          </w:p>
        </w:tc>
        <w:tc>
          <w:tcPr>
            <w:tcW w:w="2551" w:type="dxa"/>
          </w:tcPr>
          <w:p w:rsidR="00AF522C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 Marisela Figueroa Saldaña</w:t>
            </w:r>
          </w:p>
        </w:tc>
        <w:tc>
          <w:tcPr>
            <w:tcW w:w="3402" w:type="dxa"/>
          </w:tcPr>
          <w:p w:rsidR="00AF522C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 de Área</w:t>
            </w:r>
          </w:p>
        </w:tc>
        <w:tc>
          <w:tcPr>
            <w:tcW w:w="3015" w:type="dxa"/>
          </w:tcPr>
          <w:p w:rsidR="00AF522C" w:rsidRDefault="00AF522C" w:rsidP="00AF5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Control Patrimonial / Todos</w:t>
            </w:r>
          </w:p>
        </w:tc>
      </w:tr>
      <w:tr w:rsidR="00AF522C" w:rsidRPr="006A0B95" w:rsidTr="005B5948">
        <w:tc>
          <w:tcPr>
            <w:tcW w:w="2235" w:type="dxa"/>
          </w:tcPr>
          <w:p w:rsidR="00AF522C" w:rsidRPr="006A0B95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 de Control Patrimonial</w:t>
            </w:r>
          </w:p>
        </w:tc>
        <w:tc>
          <w:tcPr>
            <w:tcW w:w="2551" w:type="dxa"/>
          </w:tcPr>
          <w:p w:rsidR="00AF522C" w:rsidRDefault="00BC6246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L.C. Francisco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Cordova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Capistrán</w:t>
            </w:r>
            <w:proofErr w:type="spellEnd"/>
          </w:p>
        </w:tc>
        <w:tc>
          <w:tcPr>
            <w:tcW w:w="3402" w:type="dxa"/>
          </w:tcPr>
          <w:p w:rsidR="00AF522C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Apoyo a Responsable de </w:t>
            </w:r>
            <w:r w:rsidR="001940AD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AF522C" w:rsidRDefault="00AF522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Control Patrimonial / Todos</w:t>
            </w:r>
          </w:p>
        </w:tc>
      </w:tr>
      <w:tr w:rsidR="00FF528C" w:rsidRPr="006A0B95" w:rsidTr="005B5948">
        <w:tc>
          <w:tcPr>
            <w:tcW w:w="2235" w:type="dxa"/>
          </w:tcPr>
          <w:p w:rsidR="00FF528C" w:rsidRPr="006A0B95" w:rsidRDefault="00FF528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la Unidad de Presupuesto y Finanzas</w:t>
            </w:r>
          </w:p>
        </w:tc>
        <w:tc>
          <w:tcPr>
            <w:tcW w:w="2551" w:type="dxa"/>
          </w:tcPr>
          <w:p w:rsidR="00FF528C" w:rsidRDefault="00FF528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C.P. Evangelina Félix </w:t>
            </w:r>
            <w:r w:rsidR="00C3720A">
              <w:rPr>
                <w:rFonts w:ascii="Arial" w:hAnsi="Arial" w:cs="Arial"/>
                <w:sz w:val="20"/>
                <w:szCs w:val="20"/>
              </w:rPr>
              <w:t>Cervantes</w:t>
            </w:r>
          </w:p>
        </w:tc>
        <w:tc>
          <w:tcPr>
            <w:tcW w:w="3402" w:type="dxa"/>
          </w:tcPr>
          <w:p w:rsidR="00FF528C" w:rsidRDefault="00FF528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Responsable de </w:t>
            </w:r>
            <w:r w:rsidR="001940AD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5B6D10" w:rsidRDefault="00FF528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Presupuestales</w:t>
            </w:r>
          </w:p>
          <w:p w:rsidR="00FF528C" w:rsidRDefault="00C3720A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5B6D10">
              <w:rPr>
                <w:rFonts w:ascii="Arial" w:hAnsi="Arial" w:cs="Arial"/>
                <w:sz w:val="20"/>
                <w:szCs w:val="20"/>
              </w:rPr>
              <w:t xml:space="preserve"> Procesos Financieros</w:t>
            </w:r>
            <w:r w:rsidR="00FF528C">
              <w:rPr>
                <w:rFonts w:ascii="Arial" w:hAnsi="Arial" w:cs="Arial"/>
                <w:sz w:val="20"/>
                <w:szCs w:val="20"/>
              </w:rPr>
              <w:t xml:space="preserve"> / Rectoría</w:t>
            </w:r>
          </w:p>
        </w:tc>
      </w:tr>
      <w:tr w:rsidR="00AF522C" w:rsidRPr="006A0B95" w:rsidTr="00AF522C">
        <w:tc>
          <w:tcPr>
            <w:tcW w:w="2235" w:type="dxa"/>
          </w:tcPr>
          <w:p w:rsidR="00AF522C" w:rsidRDefault="00FF528C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del Departamento de Presupuesto</w:t>
            </w:r>
          </w:p>
        </w:tc>
        <w:tc>
          <w:tcPr>
            <w:tcW w:w="2551" w:type="dxa"/>
          </w:tcPr>
          <w:p w:rsidR="00AF522C" w:rsidRDefault="00FF52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LAE Mabel Arlenne </w:t>
            </w:r>
            <w:r w:rsidR="001940AD">
              <w:rPr>
                <w:rFonts w:ascii="Arial" w:hAnsi="Arial" w:cs="Arial"/>
                <w:sz w:val="20"/>
                <w:szCs w:val="20"/>
              </w:rPr>
              <w:t>Álvarez</w:t>
            </w:r>
          </w:p>
        </w:tc>
        <w:tc>
          <w:tcPr>
            <w:tcW w:w="3402" w:type="dxa"/>
          </w:tcPr>
          <w:p w:rsidR="00AF522C" w:rsidRDefault="00FF52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Responsable de </w:t>
            </w:r>
            <w:r w:rsidR="001940AD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AF522C" w:rsidRDefault="005B6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Presupuestales / Rectoría</w:t>
            </w:r>
          </w:p>
        </w:tc>
      </w:tr>
      <w:tr w:rsidR="00AF522C" w:rsidRPr="006A0B95" w:rsidTr="00AF522C">
        <w:tc>
          <w:tcPr>
            <w:tcW w:w="2235" w:type="dxa"/>
          </w:tcPr>
          <w:p w:rsidR="00AF522C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</w:t>
            </w:r>
            <w:r w:rsidR="005B6D10">
              <w:rPr>
                <w:rFonts w:ascii="Arial" w:hAnsi="Arial" w:cs="Arial"/>
                <w:sz w:val="20"/>
                <w:szCs w:val="20"/>
              </w:rPr>
              <w:t xml:space="preserve"> de Presupuesto</w:t>
            </w:r>
          </w:p>
        </w:tc>
        <w:tc>
          <w:tcPr>
            <w:tcW w:w="2551" w:type="dxa"/>
          </w:tcPr>
          <w:p w:rsidR="00AF522C" w:rsidRDefault="005B6D10" w:rsidP="00BC624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6246">
              <w:rPr>
                <w:rFonts w:ascii="Arial" w:hAnsi="Arial" w:cs="Arial"/>
                <w:sz w:val="20"/>
                <w:szCs w:val="20"/>
              </w:rPr>
              <w:t>Mayte Magaña Barraza</w:t>
            </w:r>
          </w:p>
        </w:tc>
        <w:tc>
          <w:tcPr>
            <w:tcW w:w="3402" w:type="dxa"/>
          </w:tcPr>
          <w:p w:rsidR="00AF522C" w:rsidRDefault="005B6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Apoyo a Responsable de </w:t>
            </w:r>
            <w:r w:rsidR="001940AD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AF522C" w:rsidRDefault="005B6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 Presupuestales / Rectoría</w:t>
            </w:r>
          </w:p>
        </w:tc>
      </w:tr>
      <w:tr w:rsidR="001940AD" w:rsidRPr="006A0B95" w:rsidTr="005B5948">
        <w:tc>
          <w:tcPr>
            <w:tcW w:w="2235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departamento de Finanzas</w:t>
            </w:r>
          </w:p>
        </w:tc>
        <w:tc>
          <w:tcPr>
            <w:tcW w:w="2551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C.P. Irma Dora Martínez</w:t>
            </w:r>
          </w:p>
        </w:tc>
        <w:tc>
          <w:tcPr>
            <w:tcW w:w="3402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Responsable de </w:t>
            </w:r>
            <w:r w:rsidR="00C3720A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1940AD" w:rsidRDefault="001940AD" w:rsidP="0019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Procesos Financieros/ Rectoría</w:t>
            </w:r>
          </w:p>
        </w:tc>
      </w:tr>
      <w:tr w:rsidR="00AF522C" w:rsidRPr="006A0B95" w:rsidTr="00AF522C">
        <w:tc>
          <w:tcPr>
            <w:tcW w:w="2235" w:type="dxa"/>
          </w:tcPr>
          <w:p w:rsidR="00AF522C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de Finanzas</w:t>
            </w:r>
          </w:p>
        </w:tc>
        <w:tc>
          <w:tcPr>
            <w:tcW w:w="2551" w:type="dxa"/>
          </w:tcPr>
          <w:p w:rsidR="00AF522C" w:rsidRDefault="0019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LC Alejandra Ortiz Martínez</w:t>
            </w:r>
          </w:p>
        </w:tc>
        <w:tc>
          <w:tcPr>
            <w:tcW w:w="3402" w:type="dxa"/>
          </w:tcPr>
          <w:p w:rsidR="00AF522C" w:rsidRDefault="0019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Apoyo a Responsable de </w:t>
            </w:r>
            <w:r w:rsidR="00C3720A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AF522C" w:rsidRDefault="0019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Procesos Financieros / </w:t>
            </w:r>
            <w:r w:rsidR="00C3720A">
              <w:rPr>
                <w:rFonts w:ascii="Arial" w:hAnsi="Arial" w:cs="Arial"/>
                <w:sz w:val="20"/>
                <w:szCs w:val="20"/>
              </w:rPr>
              <w:t>Rectoría</w:t>
            </w:r>
          </w:p>
        </w:tc>
      </w:tr>
      <w:tr w:rsidR="00AF522C" w:rsidRPr="006A0B95" w:rsidTr="00AF522C">
        <w:tc>
          <w:tcPr>
            <w:tcW w:w="2235" w:type="dxa"/>
          </w:tcPr>
          <w:p w:rsidR="00AF522C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Jefe Depto. Tesorería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Campus Mexicali</w:t>
            </w:r>
          </w:p>
        </w:tc>
        <w:tc>
          <w:tcPr>
            <w:tcW w:w="2551" w:type="dxa"/>
          </w:tcPr>
          <w:p w:rsidR="00AF522C" w:rsidRDefault="0019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Mtro. Pedro Bernal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Rodríguez</w:t>
            </w:r>
          </w:p>
        </w:tc>
        <w:tc>
          <w:tcPr>
            <w:tcW w:w="3402" w:type="dxa"/>
          </w:tcPr>
          <w:p w:rsidR="00AF522C" w:rsidRDefault="0019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Responsable de </w:t>
            </w:r>
            <w:r w:rsidR="00C3720A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AF522C" w:rsidRDefault="0019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/ Campus Mexicali</w:t>
            </w:r>
          </w:p>
        </w:tc>
      </w:tr>
      <w:tr w:rsidR="001940AD" w:rsidRPr="006A0B95" w:rsidTr="00AF522C">
        <w:tc>
          <w:tcPr>
            <w:tcW w:w="2235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Analista de Ingresos</w:t>
            </w:r>
          </w:p>
        </w:tc>
        <w:tc>
          <w:tcPr>
            <w:tcW w:w="2551" w:type="dxa"/>
          </w:tcPr>
          <w:p w:rsidR="001940AD" w:rsidRDefault="00BC6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C.P.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Refugio Soto</w:t>
            </w:r>
          </w:p>
        </w:tc>
        <w:tc>
          <w:tcPr>
            <w:tcW w:w="3402" w:type="dxa"/>
          </w:tcPr>
          <w:p w:rsidR="001940AD" w:rsidRDefault="0019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Apoyo a Responsable de </w:t>
            </w:r>
            <w:r w:rsidR="00C3720A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1940AD" w:rsidRDefault="0019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/Campus Mexicali</w:t>
            </w:r>
          </w:p>
        </w:tc>
      </w:tr>
      <w:tr w:rsidR="001940AD" w:rsidRPr="006A0B95" w:rsidTr="005B5948">
        <w:tc>
          <w:tcPr>
            <w:tcW w:w="2235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Depto. Tesorería Campus Tijuana</w:t>
            </w:r>
          </w:p>
        </w:tc>
        <w:tc>
          <w:tcPr>
            <w:tcW w:w="2551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Mtra. Alicia Magaña Hernández</w:t>
            </w:r>
          </w:p>
        </w:tc>
        <w:tc>
          <w:tcPr>
            <w:tcW w:w="3402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Responsable de </w:t>
            </w:r>
            <w:r w:rsidR="00C3720A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/ Campus Tijuana</w:t>
            </w:r>
          </w:p>
        </w:tc>
      </w:tr>
      <w:tr w:rsidR="001940AD" w:rsidRPr="006A0B95" w:rsidTr="005B5948">
        <w:tc>
          <w:tcPr>
            <w:tcW w:w="2235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Depto. Tesorería Campus Ensenada</w:t>
            </w:r>
          </w:p>
        </w:tc>
        <w:tc>
          <w:tcPr>
            <w:tcW w:w="2551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Mtro. Carlo Zamora Solano</w:t>
            </w:r>
          </w:p>
        </w:tc>
        <w:tc>
          <w:tcPr>
            <w:tcW w:w="3402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Responsable de </w:t>
            </w:r>
            <w:r w:rsidR="00C3720A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/ Campus Ensenada</w:t>
            </w:r>
          </w:p>
        </w:tc>
      </w:tr>
      <w:tr w:rsidR="001940AD" w:rsidRPr="006A0B95" w:rsidTr="00AF522C">
        <w:tc>
          <w:tcPr>
            <w:tcW w:w="2235" w:type="dxa"/>
          </w:tcPr>
          <w:p w:rsidR="001940AD" w:rsidRDefault="001940AD" w:rsidP="005B59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de ingresos</w:t>
            </w:r>
          </w:p>
        </w:tc>
        <w:tc>
          <w:tcPr>
            <w:tcW w:w="2551" w:type="dxa"/>
          </w:tcPr>
          <w:p w:rsidR="001940AD" w:rsidRDefault="0019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LC Alfonso E. Ibarra</w:t>
            </w:r>
          </w:p>
        </w:tc>
        <w:tc>
          <w:tcPr>
            <w:tcW w:w="3402" w:type="dxa"/>
          </w:tcPr>
          <w:p w:rsidR="001940AD" w:rsidRDefault="001940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Apoyo </w:t>
            </w:r>
            <w:r w:rsidR="00BF1928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 xml:space="preserve">Responsable </w:t>
            </w:r>
            <w:r w:rsidR="00C3720A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3015" w:type="dxa"/>
          </w:tcPr>
          <w:p w:rsidR="001940AD" w:rsidRDefault="00C372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Todos/ Campus Ensenada</w:t>
            </w:r>
          </w:p>
        </w:tc>
      </w:tr>
    </w:tbl>
    <w:p w:rsidR="00216DE0" w:rsidRPr="005A4238" w:rsidRDefault="00216DE0">
      <w:pPr>
        <w:rPr>
          <w:rFonts w:ascii="Arial" w:hAnsi="Arial" w:cs="Arial"/>
          <w:b/>
          <w:sz w:val="22"/>
          <w:szCs w:val="22"/>
        </w:rPr>
      </w:pPr>
    </w:p>
    <w:sectPr w:rsidR="00216DE0" w:rsidRPr="005A4238">
      <w:headerReference w:type="default" r:id="rId12"/>
      <w:footerReference w:type="default" r:id="rId13"/>
      <w:pgSz w:w="12240" w:h="15840"/>
      <w:pgMar w:top="285" w:right="567" w:bottom="1195" w:left="68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8A2" w:rsidRDefault="00A928A2">
      <w:r>
        <w:separator/>
      </w:r>
    </w:p>
  </w:endnote>
  <w:endnote w:type="continuationSeparator" w:id="0">
    <w:p w:rsidR="00A928A2" w:rsidRDefault="00A9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C2E" w:rsidRDefault="00513C2E">
    <w:pPr>
      <w:pStyle w:val="Piedepgina"/>
    </w:pPr>
  </w:p>
  <w:p w:rsidR="00CB54BE" w:rsidRDefault="00620F86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FF67CA" wp14:editId="3D3D5D1E">
              <wp:simplePos x="0" y="0"/>
              <wp:positionH relativeFrom="column">
                <wp:posOffset>-36195</wp:posOffset>
              </wp:positionH>
              <wp:positionV relativeFrom="paragraph">
                <wp:posOffset>-22225</wp:posOffset>
              </wp:positionV>
              <wp:extent cx="702183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218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-1.75pt" to="550.0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P7EQ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"/>
          </w:pict>
        </mc:Fallback>
      </mc:AlternateContent>
    </w:r>
    <w:r w:rsidR="00513C2E">
      <w:rPr>
        <w:rFonts w:ascii="Arial" w:hAnsi="Arial" w:cs="Arial"/>
        <w:sz w:val="16"/>
        <w:szCs w:val="16"/>
      </w:rPr>
      <w:t>La impresión de este documento es solo de referencia, la versión</w:t>
    </w:r>
    <w:r>
      <w:rPr>
        <w:rFonts w:ascii="Arial" w:hAnsi="Arial" w:cs="Arial"/>
        <w:sz w:val="16"/>
        <w:szCs w:val="16"/>
      </w:rPr>
      <w:t xml:space="preserve"> </w:t>
    </w:r>
    <w:r w:rsidR="00513C2E">
      <w:rPr>
        <w:rFonts w:ascii="Arial" w:hAnsi="Arial" w:cs="Arial"/>
        <w:sz w:val="16"/>
        <w:szCs w:val="16"/>
      </w:rPr>
      <w:t xml:space="preserve"> final se encuentra en el sistema electrónico.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8A2" w:rsidRDefault="00A928A2">
      <w:r>
        <w:separator/>
      </w:r>
    </w:p>
  </w:footnote>
  <w:footnote w:type="continuationSeparator" w:id="0">
    <w:p w:rsidR="00A928A2" w:rsidRDefault="00A92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28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9"/>
      <w:gridCol w:w="1611"/>
      <w:gridCol w:w="4141"/>
      <w:gridCol w:w="3297"/>
    </w:tblGrid>
    <w:tr w:rsidR="00053FBE" w:rsidTr="00F83A50">
      <w:trPr>
        <w:cantSplit/>
        <w:trHeight w:val="300"/>
        <w:tblHeader/>
      </w:trPr>
      <w:tc>
        <w:tcPr>
          <w:tcW w:w="1979" w:type="dxa"/>
          <w:vAlign w:val="center"/>
        </w:tcPr>
        <w:p w:rsidR="00053FBE" w:rsidRDefault="00053FBE" w:rsidP="00F83A50">
          <w:pPr>
            <w:spacing w:line="178" w:lineRule="exact"/>
            <w:jc w:val="center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noProof/>
              <w:sz w:val="20"/>
              <w:szCs w:val="20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44075AC6" wp14:editId="6932378B">
                <wp:simplePos x="0" y="0"/>
                <wp:positionH relativeFrom="column">
                  <wp:posOffset>317500</wp:posOffset>
                </wp:positionH>
                <wp:positionV relativeFrom="paragraph">
                  <wp:posOffset>48895</wp:posOffset>
                </wp:positionV>
                <wp:extent cx="399415" cy="507365"/>
                <wp:effectExtent l="0" t="0" r="635" b="698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41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49" w:type="dxa"/>
          <w:gridSpan w:val="3"/>
          <w:tcBorders>
            <w:right w:val="single" w:sz="4" w:space="0" w:color="auto"/>
          </w:tcBorders>
          <w:vAlign w:val="center"/>
        </w:tcPr>
        <w:p w:rsidR="00053FBE" w:rsidRDefault="00053FBE" w:rsidP="00F83A50">
          <w:pPr>
            <w:spacing w:line="178" w:lineRule="exact"/>
            <w:jc w:val="center"/>
            <w:rPr>
              <w:rFonts w:ascii="Century Gothic" w:hAnsi="Century Gothic"/>
              <w:b/>
              <w:sz w:val="20"/>
              <w:szCs w:val="20"/>
            </w:rPr>
          </w:pPr>
        </w:p>
        <w:p w:rsidR="00053FBE" w:rsidRDefault="00053FBE" w:rsidP="00F83A50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Manual de Gestión de Calidad</w:t>
          </w:r>
        </w:p>
        <w:p w:rsidR="00053FBE" w:rsidRDefault="00053FBE" w:rsidP="00F83A50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MGC-N1</w:t>
          </w:r>
        </w:p>
        <w:p w:rsidR="00053FBE" w:rsidRDefault="00053FBE" w:rsidP="00F83A50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</w:p>
      </w:tc>
    </w:tr>
    <w:tr w:rsidR="00053FBE" w:rsidTr="00F83A50">
      <w:tblPrEx>
        <w:tblCellMar>
          <w:left w:w="108" w:type="dxa"/>
          <w:right w:w="108" w:type="dxa"/>
        </w:tblCellMar>
      </w:tblPrEx>
      <w:trPr>
        <w:trHeight w:val="165"/>
      </w:trPr>
      <w:tc>
        <w:tcPr>
          <w:tcW w:w="1979" w:type="dxa"/>
          <w:tcBorders>
            <w:bottom w:val="single" w:sz="4" w:space="0" w:color="auto"/>
          </w:tcBorders>
          <w:vAlign w:val="center"/>
        </w:tcPr>
        <w:p w:rsidR="00053FBE" w:rsidRDefault="00053FBE" w:rsidP="00F83A50">
          <w:pPr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>MGC 1 Sección 5</w:t>
          </w:r>
        </w:p>
      </w:tc>
      <w:tc>
        <w:tcPr>
          <w:tcW w:w="1611" w:type="dxa"/>
          <w:tcBorders>
            <w:bottom w:val="single" w:sz="4" w:space="0" w:color="auto"/>
          </w:tcBorders>
          <w:vAlign w:val="center"/>
        </w:tcPr>
        <w:p w:rsidR="00053FBE" w:rsidRDefault="00053FBE" w:rsidP="00ED3CD1">
          <w:pPr>
            <w:jc w:val="center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Revisión </w:t>
          </w:r>
          <w:r w:rsidR="00ED3CD1">
            <w:rPr>
              <w:rFonts w:ascii="Century Gothic" w:hAnsi="Century Gothic"/>
              <w:sz w:val="20"/>
              <w:szCs w:val="20"/>
            </w:rPr>
            <w:t>2</w:t>
          </w:r>
        </w:p>
      </w:tc>
      <w:tc>
        <w:tcPr>
          <w:tcW w:w="4141" w:type="dxa"/>
          <w:tcBorders>
            <w:bottom w:val="single" w:sz="4" w:space="0" w:color="auto"/>
          </w:tcBorders>
          <w:vAlign w:val="center"/>
        </w:tcPr>
        <w:p w:rsidR="00053FBE" w:rsidRDefault="00053FBE" w:rsidP="00F83A50">
          <w:pPr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>Efectividad: 3 mayo 2017</w:t>
          </w:r>
        </w:p>
      </w:tc>
      <w:tc>
        <w:tcPr>
          <w:tcW w:w="3297" w:type="dxa"/>
          <w:tcBorders>
            <w:bottom w:val="single" w:sz="4" w:space="0" w:color="auto"/>
          </w:tcBorders>
          <w:vAlign w:val="center"/>
        </w:tcPr>
        <w:p w:rsidR="00053FBE" w:rsidRDefault="00053FBE" w:rsidP="00F83A50">
          <w:pPr>
            <w:jc w:val="right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 xml:space="preserve">Página </w:t>
          </w:r>
          <w:r>
            <w:rPr>
              <w:rStyle w:val="Nmerodepgina"/>
              <w:rFonts w:ascii="Century Gothic" w:hAnsi="Century Gothic" w:cs="Arial"/>
              <w:sz w:val="20"/>
              <w:szCs w:val="20"/>
            </w:rPr>
            <w:t xml:space="preserve"> 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begin"/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instrText xml:space="preserve"> PAGE </w:instrTex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separate"/>
          </w:r>
          <w:r w:rsidR="006C45DC">
            <w:rPr>
              <w:rStyle w:val="Nmerodepgina"/>
              <w:rFonts w:ascii="Century Gothic" w:hAnsi="Century Gothic"/>
              <w:noProof/>
              <w:sz w:val="20"/>
              <w:szCs w:val="20"/>
            </w:rPr>
            <w:t>1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end"/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t xml:space="preserve"> </w:t>
          </w:r>
          <w:r>
            <w:rPr>
              <w:rStyle w:val="Nmerodepgina"/>
              <w:rFonts w:ascii="Century Gothic" w:hAnsi="Century Gothic" w:cs="Arial"/>
              <w:sz w:val="20"/>
              <w:szCs w:val="20"/>
            </w:rPr>
            <w:t xml:space="preserve">de 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begin"/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separate"/>
          </w:r>
          <w:r w:rsidR="006C45DC">
            <w:rPr>
              <w:rStyle w:val="Nmerodepgina"/>
              <w:rFonts w:ascii="Century Gothic" w:hAnsi="Century Gothic"/>
              <w:noProof/>
              <w:sz w:val="20"/>
              <w:szCs w:val="20"/>
            </w:rPr>
            <w:t>9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end"/>
          </w:r>
        </w:p>
      </w:tc>
    </w:tr>
  </w:tbl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11019"/>
    </w:tblGrid>
    <w:tr w:rsidR="00053FBE" w:rsidTr="00F83A50">
      <w:tc>
        <w:tcPr>
          <w:tcW w:w="11019" w:type="dxa"/>
        </w:tcPr>
        <w:p w:rsidR="00053FBE" w:rsidRPr="00EA4AF1" w:rsidRDefault="00053FBE" w:rsidP="00F83A50">
          <w:pPr>
            <w:pStyle w:val="Ttulo4"/>
            <w:spacing w:line="220" w:lineRule="exact"/>
            <w:ind w:right="17"/>
            <w:jc w:val="left"/>
            <w:rPr>
              <w:sz w:val="22"/>
              <w:szCs w:val="20"/>
            </w:rPr>
          </w:pPr>
        </w:p>
        <w:p w:rsidR="00053FBE" w:rsidRPr="00EA4AF1" w:rsidRDefault="00053FBE" w:rsidP="00F83A50">
          <w:pPr>
            <w:pStyle w:val="Ttulo4"/>
            <w:tabs>
              <w:tab w:val="left" w:pos="4111"/>
            </w:tabs>
            <w:spacing w:line="220" w:lineRule="exact"/>
            <w:ind w:right="17"/>
            <w:rPr>
              <w:sz w:val="22"/>
              <w:szCs w:val="20"/>
            </w:rPr>
          </w:pPr>
          <w:r>
            <w:rPr>
              <w:sz w:val="22"/>
              <w:szCs w:val="20"/>
            </w:rPr>
            <w:t>SECCIÓN 5.</w:t>
          </w:r>
          <w:r w:rsidRPr="00EA4AF1">
            <w:rPr>
              <w:sz w:val="22"/>
              <w:szCs w:val="20"/>
            </w:rPr>
            <w:t xml:space="preserve">  </w:t>
          </w:r>
          <w:r>
            <w:rPr>
              <w:sz w:val="22"/>
              <w:szCs w:val="20"/>
            </w:rPr>
            <w:t>LIDERAZGO</w:t>
          </w:r>
        </w:p>
        <w:p w:rsidR="00053FBE" w:rsidRPr="00EA4AF1" w:rsidRDefault="00053FBE" w:rsidP="00F83A50">
          <w:pPr>
            <w:pStyle w:val="Encabezado"/>
            <w:rPr>
              <w:sz w:val="22"/>
              <w:szCs w:val="20"/>
            </w:rPr>
          </w:pPr>
        </w:p>
      </w:tc>
    </w:tr>
  </w:tbl>
  <w:p w:rsidR="00CB54BE" w:rsidRDefault="00CB54BE" w:rsidP="00AD507D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70B"/>
    <w:multiLevelType w:val="hybridMultilevel"/>
    <w:tmpl w:val="D040E3C0"/>
    <w:lvl w:ilvl="0" w:tplc="2B8A96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154"/>
        </w:tabs>
        <w:ind w:left="1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94"/>
        </w:tabs>
        <w:ind w:left="2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314"/>
        </w:tabs>
        <w:ind w:left="3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034"/>
        </w:tabs>
        <w:ind w:left="4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754"/>
        </w:tabs>
        <w:ind w:left="4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74"/>
        </w:tabs>
        <w:ind w:left="5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94"/>
        </w:tabs>
        <w:ind w:left="6194" w:hanging="360"/>
      </w:pPr>
      <w:rPr>
        <w:rFonts w:ascii="Wingdings" w:hAnsi="Wingdings" w:hint="default"/>
      </w:rPr>
    </w:lvl>
  </w:abstractNum>
  <w:abstractNum w:abstractNumId="1">
    <w:nsid w:val="047B0C0A"/>
    <w:multiLevelType w:val="hybridMultilevel"/>
    <w:tmpl w:val="156E8260"/>
    <w:lvl w:ilvl="0" w:tplc="830A9FC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5775DE0"/>
    <w:multiLevelType w:val="hybridMultilevel"/>
    <w:tmpl w:val="0F0C9B0A"/>
    <w:lvl w:ilvl="0" w:tplc="830A9FCE">
      <w:start w:val="1"/>
      <w:numFmt w:val="upperRoman"/>
      <w:lvlText w:val="%1."/>
      <w:lvlJc w:val="left"/>
      <w:pPr>
        <w:ind w:left="892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2" w:hanging="360"/>
      </w:pPr>
    </w:lvl>
    <w:lvl w:ilvl="2" w:tplc="080A001B" w:tentative="1">
      <w:start w:val="1"/>
      <w:numFmt w:val="lowerRoman"/>
      <w:lvlText w:val="%3."/>
      <w:lvlJc w:val="right"/>
      <w:pPr>
        <w:ind w:left="1972" w:hanging="180"/>
      </w:pPr>
    </w:lvl>
    <w:lvl w:ilvl="3" w:tplc="080A000F" w:tentative="1">
      <w:start w:val="1"/>
      <w:numFmt w:val="decimal"/>
      <w:lvlText w:val="%4."/>
      <w:lvlJc w:val="left"/>
      <w:pPr>
        <w:ind w:left="2692" w:hanging="360"/>
      </w:pPr>
    </w:lvl>
    <w:lvl w:ilvl="4" w:tplc="080A0019" w:tentative="1">
      <w:start w:val="1"/>
      <w:numFmt w:val="lowerLetter"/>
      <w:lvlText w:val="%5."/>
      <w:lvlJc w:val="left"/>
      <w:pPr>
        <w:ind w:left="3412" w:hanging="360"/>
      </w:pPr>
    </w:lvl>
    <w:lvl w:ilvl="5" w:tplc="080A001B" w:tentative="1">
      <w:start w:val="1"/>
      <w:numFmt w:val="lowerRoman"/>
      <w:lvlText w:val="%6."/>
      <w:lvlJc w:val="right"/>
      <w:pPr>
        <w:ind w:left="4132" w:hanging="180"/>
      </w:pPr>
    </w:lvl>
    <w:lvl w:ilvl="6" w:tplc="080A000F" w:tentative="1">
      <w:start w:val="1"/>
      <w:numFmt w:val="decimal"/>
      <w:lvlText w:val="%7."/>
      <w:lvlJc w:val="left"/>
      <w:pPr>
        <w:ind w:left="4852" w:hanging="360"/>
      </w:pPr>
    </w:lvl>
    <w:lvl w:ilvl="7" w:tplc="080A0019" w:tentative="1">
      <w:start w:val="1"/>
      <w:numFmt w:val="lowerLetter"/>
      <w:lvlText w:val="%8."/>
      <w:lvlJc w:val="left"/>
      <w:pPr>
        <w:ind w:left="5572" w:hanging="360"/>
      </w:pPr>
    </w:lvl>
    <w:lvl w:ilvl="8" w:tplc="080A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>
    <w:nsid w:val="10B35195"/>
    <w:multiLevelType w:val="hybridMultilevel"/>
    <w:tmpl w:val="FD28A760"/>
    <w:lvl w:ilvl="0" w:tplc="9C282BDE">
      <w:start w:val="1"/>
      <w:numFmt w:val="lowerLetter"/>
      <w:lvlText w:val="%1)"/>
      <w:lvlJc w:val="left"/>
      <w:pPr>
        <w:ind w:left="396" w:hanging="28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6F00AE52">
      <w:numFmt w:val="bullet"/>
      <w:lvlText w:val="•"/>
      <w:lvlJc w:val="left"/>
      <w:pPr>
        <w:ind w:left="1346" w:hanging="284"/>
      </w:pPr>
      <w:rPr>
        <w:rFonts w:hint="default"/>
      </w:rPr>
    </w:lvl>
    <w:lvl w:ilvl="2" w:tplc="FFE45E90">
      <w:numFmt w:val="bullet"/>
      <w:lvlText w:val="•"/>
      <w:lvlJc w:val="left"/>
      <w:pPr>
        <w:ind w:left="2293" w:hanging="284"/>
      </w:pPr>
      <w:rPr>
        <w:rFonts w:hint="default"/>
      </w:rPr>
    </w:lvl>
    <w:lvl w:ilvl="3" w:tplc="39049E24">
      <w:numFmt w:val="bullet"/>
      <w:lvlText w:val="•"/>
      <w:lvlJc w:val="left"/>
      <w:pPr>
        <w:ind w:left="3239" w:hanging="284"/>
      </w:pPr>
      <w:rPr>
        <w:rFonts w:hint="default"/>
      </w:rPr>
    </w:lvl>
    <w:lvl w:ilvl="4" w:tplc="435ED25E">
      <w:numFmt w:val="bullet"/>
      <w:lvlText w:val="•"/>
      <w:lvlJc w:val="left"/>
      <w:pPr>
        <w:ind w:left="4186" w:hanging="284"/>
      </w:pPr>
      <w:rPr>
        <w:rFonts w:hint="default"/>
      </w:rPr>
    </w:lvl>
    <w:lvl w:ilvl="5" w:tplc="F00C7E68">
      <w:numFmt w:val="bullet"/>
      <w:lvlText w:val="•"/>
      <w:lvlJc w:val="left"/>
      <w:pPr>
        <w:ind w:left="5133" w:hanging="284"/>
      </w:pPr>
      <w:rPr>
        <w:rFonts w:hint="default"/>
      </w:rPr>
    </w:lvl>
    <w:lvl w:ilvl="6" w:tplc="F6B2B936">
      <w:numFmt w:val="bullet"/>
      <w:lvlText w:val="•"/>
      <w:lvlJc w:val="left"/>
      <w:pPr>
        <w:ind w:left="6079" w:hanging="284"/>
      </w:pPr>
      <w:rPr>
        <w:rFonts w:hint="default"/>
      </w:rPr>
    </w:lvl>
    <w:lvl w:ilvl="7" w:tplc="DBB076E8">
      <w:numFmt w:val="bullet"/>
      <w:lvlText w:val="•"/>
      <w:lvlJc w:val="left"/>
      <w:pPr>
        <w:ind w:left="7026" w:hanging="284"/>
      </w:pPr>
      <w:rPr>
        <w:rFonts w:hint="default"/>
      </w:rPr>
    </w:lvl>
    <w:lvl w:ilvl="8" w:tplc="2F925608">
      <w:numFmt w:val="bullet"/>
      <w:lvlText w:val="•"/>
      <w:lvlJc w:val="left"/>
      <w:pPr>
        <w:ind w:left="7973" w:hanging="284"/>
      </w:pPr>
      <w:rPr>
        <w:rFonts w:hint="default"/>
      </w:rPr>
    </w:lvl>
  </w:abstractNum>
  <w:abstractNum w:abstractNumId="4">
    <w:nsid w:val="15B0271C"/>
    <w:multiLevelType w:val="multilevel"/>
    <w:tmpl w:val="4D32F9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5">
    <w:nsid w:val="16C37625"/>
    <w:multiLevelType w:val="multilevel"/>
    <w:tmpl w:val="E8DCF082"/>
    <w:lvl w:ilvl="0">
      <w:start w:val="5"/>
      <w:numFmt w:val="decimal"/>
      <w:lvlText w:val="%1"/>
      <w:lvlJc w:val="left"/>
      <w:pPr>
        <w:ind w:left="624" w:hanging="5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51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765" w:hanging="654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2783" w:hanging="654"/>
      </w:pPr>
      <w:rPr>
        <w:rFonts w:hint="default"/>
      </w:rPr>
    </w:lvl>
    <w:lvl w:ilvl="4">
      <w:numFmt w:val="bullet"/>
      <w:lvlText w:val="•"/>
      <w:lvlJc w:val="left"/>
      <w:pPr>
        <w:ind w:left="3795" w:hanging="654"/>
      </w:pPr>
      <w:rPr>
        <w:rFonts w:hint="default"/>
      </w:rPr>
    </w:lvl>
    <w:lvl w:ilvl="5">
      <w:numFmt w:val="bullet"/>
      <w:lvlText w:val="•"/>
      <w:lvlJc w:val="left"/>
      <w:pPr>
        <w:ind w:left="4807" w:hanging="654"/>
      </w:pPr>
      <w:rPr>
        <w:rFonts w:hint="default"/>
      </w:rPr>
    </w:lvl>
    <w:lvl w:ilvl="6">
      <w:numFmt w:val="bullet"/>
      <w:lvlText w:val="•"/>
      <w:lvlJc w:val="left"/>
      <w:pPr>
        <w:ind w:left="5819" w:hanging="654"/>
      </w:pPr>
      <w:rPr>
        <w:rFonts w:hint="default"/>
      </w:rPr>
    </w:lvl>
    <w:lvl w:ilvl="7">
      <w:numFmt w:val="bullet"/>
      <w:lvlText w:val="•"/>
      <w:lvlJc w:val="left"/>
      <w:pPr>
        <w:ind w:left="6830" w:hanging="654"/>
      </w:pPr>
      <w:rPr>
        <w:rFonts w:hint="default"/>
      </w:rPr>
    </w:lvl>
    <w:lvl w:ilvl="8">
      <w:numFmt w:val="bullet"/>
      <w:lvlText w:val="•"/>
      <w:lvlJc w:val="left"/>
      <w:pPr>
        <w:ind w:left="7842" w:hanging="654"/>
      </w:pPr>
      <w:rPr>
        <w:rFonts w:hint="default"/>
      </w:rPr>
    </w:lvl>
  </w:abstractNum>
  <w:abstractNum w:abstractNumId="6">
    <w:nsid w:val="190516C3"/>
    <w:multiLevelType w:val="hybridMultilevel"/>
    <w:tmpl w:val="DE9C8FB6"/>
    <w:lvl w:ilvl="0" w:tplc="7F684BA8">
      <w:start w:val="4"/>
      <w:numFmt w:val="decimal"/>
      <w:pStyle w:val="Ttulo3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7237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7A27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12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2E73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4076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C6E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F4A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F47A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AB10E7"/>
    <w:multiLevelType w:val="multilevel"/>
    <w:tmpl w:val="4344E2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8">
    <w:nsid w:val="2EED07D9"/>
    <w:multiLevelType w:val="hybridMultilevel"/>
    <w:tmpl w:val="657A5144"/>
    <w:lvl w:ilvl="0" w:tplc="16ECC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89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DAE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52C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EA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0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C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04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01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4500E20"/>
    <w:multiLevelType w:val="hybridMultilevel"/>
    <w:tmpl w:val="420C4C18"/>
    <w:lvl w:ilvl="0" w:tplc="C5BAE99C">
      <w:start w:val="1"/>
      <w:numFmt w:val="lowerLetter"/>
      <w:lvlText w:val="%1)"/>
      <w:lvlJc w:val="left"/>
      <w:pPr>
        <w:ind w:left="396" w:hanging="28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2C65A62">
      <w:numFmt w:val="bullet"/>
      <w:lvlText w:val="•"/>
      <w:lvlJc w:val="left"/>
      <w:pPr>
        <w:ind w:left="1346" w:hanging="284"/>
      </w:pPr>
      <w:rPr>
        <w:rFonts w:hint="default"/>
      </w:rPr>
    </w:lvl>
    <w:lvl w:ilvl="2" w:tplc="C6E2591C">
      <w:numFmt w:val="bullet"/>
      <w:lvlText w:val="•"/>
      <w:lvlJc w:val="left"/>
      <w:pPr>
        <w:ind w:left="2293" w:hanging="284"/>
      </w:pPr>
      <w:rPr>
        <w:rFonts w:hint="default"/>
      </w:rPr>
    </w:lvl>
    <w:lvl w:ilvl="3" w:tplc="F6944FEE">
      <w:numFmt w:val="bullet"/>
      <w:lvlText w:val="•"/>
      <w:lvlJc w:val="left"/>
      <w:pPr>
        <w:ind w:left="3239" w:hanging="284"/>
      </w:pPr>
      <w:rPr>
        <w:rFonts w:hint="default"/>
      </w:rPr>
    </w:lvl>
    <w:lvl w:ilvl="4" w:tplc="AFACC7BC">
      <w:numFmt w:val="bullet"/>
      <w:lvlText w:val="•"/>
      <w:lvlJc w:val="left"/>
      <w:pPr>
        <w:ind w:left="4186" w:hanging="284"/>
      </w:pPr>
      <w:rPr>
        <w:rFonts w:hint="default"/>
      </w:rPr>
    </w:lvl>
    <w:lvl w:ilvl="5" w:tplc="F7B2179A">
      <w:numFmt w:val="bullet"/>
      <w:lvlText w:val="•"/>
      <w:lvlJc w:val="left"/>
      <w:pPr>
        <w:ind w:left="5133" w:hanging="284"/>
      </w:pPr>
      <w:rPr>
        <w:rFonts w:hint="default"/>
      </w:rPr>
    </w:lvl>
    <w:lvl w:ilvl="6" w:tplc="B10E14BA">
      <w:numFmt w:val="bullet"/>
      <w:lvlText w:val="•"/>
      <w:lvlJc w:val="left"/>
      <w:pPr>
        <w:ind w:left="6079" w:hanging="284"/>
      </w:pPr>
      <w:rPr>
        <w:rFonts w:hint="default"/>
      </w:rPr>
    </w:lvl>
    <w:lvl w:ilvl="7" w:tplc="A9F22F96">
      <w:numFmt w:val="bullet"/>
      <w:lvlText w:val="•"/>
      <w:lvlJc w:val="left"/>
      <w:pPr>
        <w:ind w:left="7026" w:hanging="284"/>
      </w:pPr>
      <w:rPr>
        <w:rFonts w:hint="default"/>
      </w:rPr>
    </w:lvl>
    <w:lvl w:ilvl="8" w:tplc="0C5C67E4">
      <w:numFmt w:val="bullet"/>
      <w:lvlText w:val="•"/>
      <w:lvlJc w:val="left"/>
      <w:pPr>
        <w:ind w:left="7973" w:hanging="284"/>
      </w:pPr>
      <w:rPr>
        <w:rFonts w:hint="default"/>
      </w:rPr>
    </w:lvl>
  </w:abstractNum>
  <w:abstractNum w:abstractNumId="10">
    <w:nsid w:val="3CBC3DFA"/>
    <w:multiLevelType w:val="hybridMultilevel"/>
    <w:tmpl w:val="C7021A60"/>
    <w:lvl w:ilvl="0" w:tplc="41A4A66E">
      <w:start w:val="1"/>
      <w:numFmt w:val="lowerLetter"/>
      <w:lvlText w:val="%1)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3AB6C1BE">
      <w:numFmt w:val="bullet"/>
      <w:lvlText w:val="•"/>
      <w:lvlJc w:val="left"/>
      <w:pPr>
        <w:ind w:left="1346" w:hanging="284"/>
      </w:pPr>
      <w:rPr>
        <w:rFonts w:hint="default"/>
      </w:rPr>
    </w:lvl>
    <w:lvl w:ilvl="2" w:tplc="41A6C8E2">
      <w:numFmt w:val="bullet"/>
      <w:lvlText w:val="•"/>
      <w:lvlJc w:val="left"/>
      <w:pPr>
        <w:ind w:left="2293" w:hanging="284"/>
      </w:pPr>
      <w:rPr>
        <w:rFonts w:hint="default"/>
      </w:rPr>
    </w:lvl>
    <w:lvl w:ilvl="3" w:tplc="FDF4190A">
      <w:numFmt w:val="bullet"/>
      <w:lvlText w:val="•"/>
      <w:lvlJc w:val="left"/>
      <w:pPr>
        <w:ind w:left="3239" w:hanging="284"/>
      </w:pPr>
      <w:rPr>
        <w:rFonts w:hint="default"/>
      </w:rPr>
    </w:lvl>
    <w:lvl w:ilvl="4" w:tplc="0F34B5D0">
      <w:numFmt w:val="bullet"/>
      <w:lvlText w:val="•"/>
      <w:lvlJc w:val="left"/>
      <w:pPr>
        <w:ind w:left="4186" w:hanging="284"/>
      </w:pPr>
      <w:rPr>
        <w:rFonts w:hint="default"/>
      </w:rPr>
    </w:lvl>
    <w:lvl w:ilvl="5" w:tplc="5CE8998E">
      <w:numFmt w:val="bullet"/>
      <w:lvlText w:val="•"/>
      <w:lvlJc w:val="left"/>
      <w:pPr>
        <w:ind w:left="5133" w:hanging="284"/>
      </w:pPr>
      <w:rPr>
        <w:rFonts w:hint="default"/>
      </w:rPr>
    </w:lvl>
    <w:lvl w:ilvl="6" w:tplc="6C2EA018">
      <w:numFmt w:val="bullet"/>
      <w:lvlText w:val="•"/>
      <w:lvlJc w:val="left"/>
      <w:pPr>
        <w:ind w:left="6079" w:hanging="284"/>
      </w:pPr>
      <w:rPr>
        <w:rFonts w:hint="default"/>
      </w:rPr>
    </w:lvl>
    <w:lvl w:ilvl="7" w:tplc="5D224ADE">
      <w:numFmt w:val="bullet"/>
      <w:lvlText w:val="•"/>
      <w:lvlJc w:val="left"/>
      <w:pPr>
        <w:ind w:left="7026" w:hanging="284"/>
      </w:pPr>
      <w:rPr>
        <w:rFonts w:hint="default"/>
      </w:rPr>
    </w:lvl>
    <w:lvl w:ilvl="8" w:tplc="A1F84904">
      <w:numFmt w:val="bullet"/>
      <w:lvlText w:val="•"/>
      <w:lvlJc w:val="left"/>
      <w:pPr>
        <w:ind w:left="7973" w:hanging="284"/>
      </w:pPr>
      <w:rPr>
        <w:rFonts w:hint="default"/>
      </w:rPr>
    </w:lvl>
  </w:abstractNum>
  <w:abstractNum w:abstractNumId="11">
    <w:nsid w:val="3FA02CBD"/>
    <w:multiLevelType w:val="hybridMultilevel"/>
    <w:tmpl w:val="F4BEE298"/>
    <w:lvl w:ilvl="0" w:tplc="CC5CA3B6">
      <w:start w:val="1"/>
      <w:numFmt w:val="bullet"/>
      <w:lvlText w:val=""/>
      <w:lvlJc w:val="left"/>
      <w:pPr>
        <w:tabs>
          <w:tab w:val="num" w:pos="1021"/>
        </w:tabs>
        <w:ind w:left="1021" w:hanging="227"/>
      </w:pPr>
      <w:rPr>
        <w:rFonts w:ascii="Wingdings" w:hAnsi="Wingdings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C82EA2"/>
    <w:multiLevelType w:val="hybridMultilevel"/>
    <w:tmpl w:val="790ADE94"/>
    <w:lvl w:ilvl="0" w:tplc="673006FC">
      <w:start w:val="1"/>
      <w:numFmt w:val="lowerLetter"/>
      <w:lvlText w:val="%1)"/>
      <w:lvlJc w:val="left"/>
      <w:pPr>
        <w:ind w:left="396" w:hanging="28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47D068B6">
      <w:numFmt w:val="bullet"/>
      <w:lvlText w:val="•"/>
      <w:lvlJc w:val="left"/>
      <w:pPr>
        <w:ind w:left="1346" w:hanging="284"/>
      </w:pPr>
      <w:rPr>
        <w:rFonts w:hint="default"/>
      </w:rPr>
    </w:lvl>
    <w:lvl w:ilvl="2" w:tplc="67D60448">
      <w:numFmt w:val="bullet"/>
      <w:lvlText w:val="•"/>
      <w:lvlJc w:val="left"/>
      <w:pPr>
        <w:ind w:left="2293" w:hanging="284"/>
      </w:pPr>
      <w:rPr>
        <w:rFonts w:hint="default"/>
      </w:rPr>
    </w:lvl>
    <w:lvl w:ilvl="3" w:tplc="B4F0FB5A">
      <w:numFmt w:val="bullet"/>
      <w:lvlText w:val="•"/>
      <w:lvlJc w:val="left"/>
      <w:pPr>
        <w:ind w:left="3239" w:hanging="284"/>
      </w:pPr>
      <w:rPr>
        <w:rFonts w:hint="default"/>
      </w:rPr>
    </w:lvl>
    <w:lvl w:ilvl="4" w:tplc="485690A2">
      <w:numFmt w:val="bullet"/>
      <w:lvlText w:val="•"/>
      <w:lvlJc w:val="left"/>
      <w:pPr>
        <w:ind w:left="4186" w:hanging="284"/>
      </w:pPr>
      <w:rPr>
        <w:rFonts w:hint="default"/>
      </w:rPr>
    </w:lvl>
    <w:lvl w:ilvl="5" w:tplc="247AE078">
      <w:numFmt w:val="bullet"/>
      <w:lvlText w:val="•"/>
      <w:lvlJc w:val="left"/>
      <w:pPr>
        <w:ind w:left="5133" w:hanging="284"/>
      </w:pPr>
      <w:rPr>
        <w:rFonts w:hint="default"/>
      </w:rPr>
    </w:lvl>
    <w:lvl w:ilvl="6" w:tplc="10C8169A">
      <w:numFmt w:val="bullet"/>
      <w:lvlText w:val="•"/>
      <w:lvlJc w:val="left"/>
      <w:pPr>
        <w:ind w:left="6079" w:hanging="284"/>
      </w:pPr>
      <w:rPr>
        <w:rFonts w:hint="default"/>
      </w:rPr>
    </w:lvl>
    <w:lvl w:ilvl="7" w:tplc="564AB58A">
      <w:numFmt w:val="bullet"/>
      <w:lvlText w:val="•"/>
      <w:lvlJc w:val="left"/>
      <w:pPr>
        <w:ind w:left="7026" w:hanging="284"/>
      </w:pPr>
      <w:rPr>
        <w:rFonts w:hint="default"/>
      </w:rPr>
    </w:lvl>
    <w:lvl w:ilvl="8" w:tplc="E1EA7748">
      <w:numFmt w:val="bullet"/>
      <w:lvlText w:val="•"/>
      <w:lvlJc w:val="left"/>
      <w:pPr>
        <w:ind w:left="7973" w:hanging="284"/>
      </w:pPr>
      <w:rPr>
        <w:rFonts w:hint="default"/>
      </w:rPr>
    </w:lvl>
  </w:abstractNum>
  <w:abstractNum w:abstractNumId="13">
    <w:nsid w:val="50C72E9B"/>
    <w:multiLevelType w:val="hybridMultilevel"/>
    <w:tmpl w:val="EA64C6AA"/>
    <w:lvl w:ilvl="0" w:tplc="66E8579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BFC3FEA">
      <w:start w:val="1"/>
      <w:numFmt w:val="bullet"/>
      <w:lvlText w:val=""/>
      <w:lvlJc w:val="left"/>
      <w:pPr>
        <w:tabs>
          <w:tab w:val="num" w:pos="1117"/>
        </w:tabs>
        <w:ind w:left="1060" w:hanging="340"/>
      </w:pPr>
      <w:rPr>
        <w:rFonts w:ascii="Wingdings" w:hAnsi="Wingdings" w:hint="default"/>
        <w:sz w:val="16"/>
        <w:szCs w:val="16"/>
      </w:rPr>
    </w:lvl>
    <w:lvl w:ilvl="2" w:tplc="5BFC3FEA">
      <w:start w:val="1"/>
      <w:numFmt w:val="bullet"/>
      <w:lvlText w:val=""/>
      <w:lvlJc w:val="left"/>
      <w:pPr>
        <w:tabs>
          <w:tab w:val="num" w:pos="1117"/>
        </w:tabs>
        <w:ind w:left="1060" w:hanging="340"/>
      </w:pPr>
      <w:rPr>
        <w:rFonts w:ascii="Wingdings" w:hAnsi="Wingdings" w:hint="default"/>
        <w:sz w:val="16"/>
        <w:szCs w:val="16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5317DE0"/>
    <w:multiLevelType w:val="hybridMultilevel"/>
    <w:tmpl w:val="BF7CABB2"/>
    <w:lvl w:ilvl="0" w:tplc="7326DA70">
      <w:start w:val="1"/>
      <w:numFmt w:val="lowerLetter"/>
      <w:lvlText w:val="%1)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820D54C">
      <w:numFmt w:val="bullet"/>
      <w:lvlText w:val="•"/>
      <w:lvlJc w:val="left"/>
      <w:pPr>
        <w:ind w:left="1346" w:hanging="284"/>
      </w:pPr>
      <w:rPr>
        <w:rFonts w:hint="default"/>
      </w:rPr>
    </w:lvl>
    <w:lvl w:ilvl="2" w:tplc="410E0346">
      <w:numFmt w:val="bullet"/>
      <w:lvlText w:val="•"/>
      <w:lvlJc w:val="left"/>
      <w:pPr>
        <w:ind w:left="2293" w:hanging="284"/>
      </w:pPr>
      <w:rPr>
        <w:rFonts w:hint="default"/>
      </w:rPr>
    </w:lvl>
    <w:lvl w:ilvl="3" w:tplc="E5E4D95C">
      <w:numFmt w:val="bullet"/>
      <w:lvlText w:val="•"/>
      <w:lvlJc w:val="left"/>
      <w:pPr>
        <w:ind w:left="3239" w:hanging="284"/>
      </w:pPr>
      <w:rPr>
        <w:rFonts w:hint="default"/>
      </w:rPr>
    </w:lvl>
    <w:lvl w:ilvl="4" w:tplc="436840B2">
      <w:numFmt w:val="bullet"/>
      <w:lvlText w:val="•"/>
      <w:lvlJc w:val="left"/>
      <w:pPr>
        <w:ind w:left="4186" w:hanging="284"/>
      </w:pPr>
      <w:rPr>
        <w:rFonts w:hint="default"/>
      </w:rPr>
    </w:lvl>
    <w:lvl w:ilvl="5" w:tplc="7A4AEB60">
      <w:numFmt w:val="bullet"/>
      <w:lvlText w:val="•"/>
      <w:lvlJc w:val="left"/>
      <w:pPr>
        <w:ind w:left="5133" w:hanging="284"/>
      </w:pPr>
      <w:rPr>
        <w:rFonts w:hint="default"/>
      </w:rPr>
    </w:lvl>
    <w:lvl w:ilvl="6" w:tplc="40625B8A">
      <w:numFmt w:val="bullet"/>
      <w:lvlText w:val="•"/>
      <w:lvlJc w:val="left"/>
      <w:pPr>
        <w:ind w:left="6079" w:hanging="284"/>
      </w:pPr>
      <w:rPr>
        <w:rFonts w:hint="default"/>
      </w:rPr>
    </w:lvl>
    <w:lvl w:ilvl="7" w:tplc="4028C514">
      <w:numFmt w:val="bullet"/>
      <w:lvlText w:val="•"/>
      <w:lvlJc w:val="left"/>
      <w:pPr>
        <w:ind w:left="7026" w:hanging="284"/>
      </w:pPr>
      <w:rPr>
        <w:rFonts w:hint="default"/>
      </w:rPr>
    </w:lvl>
    <w:lvl w:ilvl="8" w:tplc="286E66CA">
      <w:numFmt w:val="bullet"/>
      <w:lvlText w:val="•"/>
      <w:lvlJc w:val="left"/>
      <w:pPr>
        <w:ind w:left="7973" w:hanging="284"/>
      </w:pPr>
      <w:rPr>
        <w:rFonts w:hint="default"/>
      </w:rPr>
    </w:lvl>
  </w:abstractNum>
  <w:abstractNum w:abstractNumId="15">
    <w:nsid w:val="58B42F8A"/>
    <w:multiLevelType w:val="hybridMultilevel"/>
    <w:tmpl w:val="B080C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986D51"/>
    <w:multiLevelType w:val="hybridMultilevel"/>
    <w:tmpl w:val="08062464"/>
    <w:lvl w:ilvl="0" w:tplc="85324740">
      <w:start w:val="1"/>
      <w:numFmt w:val="lowerLetter"/>
      <w:lvlText w:val="%1)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6ECD30E">
      <w:numFmt w:val="bullet"/>
      <w:lvlText w:val="•"/>
      <w:lvlJc w:val="left"/>
      <w:pPr>
        <w:ind w:left="1346" w:hanging="284"/>
      </w:pPr>
      <w:rPr>
        <w:rFonts w:hint="default"/>
      </w:rPr>
    </w:lvl>
    <w:lvl w:ilvl="2" w:tplc="431CE0A6">
      <w:numFmt w:val="bullet"/>
      <w:lvlText w:val="•"/>
      <w:lvlJc w:val="left"/>
      <w:pPr>
        <w:ind w:left="2293" w:hanging="284"/>
      </w:pPr>
      <w:rPr>
        <w:rFonts w:hint="default"/>
      </w:rPr>
    </w:lvl>
    <w:lvl w:ilvl="3" w:tplc="DCFA13EE">
      <w:numFmt w:val="bullet"/>
      <w:lvlText w:val="•"/>
      <w:lvlJc w:val="left"/>
      <w:pPr>
        <w:ind w:left="3239" w:hanging="284"/>
      </w:pPr>
      <w:rPr>
        <w:rFonts w:hint="default"/>
      </w:rPr>
    </w:lvl>
    <w:lvl w:ilvl="4" w:tplc="F7C0156E">
      <w:numFmt w:val="bullet"/>
      <w:lvlText w:val="•"/>
      <w:lvlJc w:val="left"/>
      <w:pPr>
        <w:ind w:left="4186" w:hanging="284"/>
      </w:pPr>
      <w:rPr>
        <w:rFonts w:hint="default"/>
      </w:rPr>
    </w:lvl>
    <w:lvl w:ilvl="5" w:tplc="7CF43DE4">
      <w:numFmt w:val="bullet"/>
      <w:lvlText w:val="•"/>
      <w:lvlJc w:val="left"/>
      <w:pPr>
        <w:ind w:left="5133" w:hanging="284"/>
      </w:pPr>
      <w:rPr>
        <w:rFonts w:hint="default"/>
      </w:rPr>
    </w:lvl>
    <w:lvl w:ilvl="6" w:tplc="D02A6834">
      <w:numFmt w:val="bullet"/>
      <w:lvlText w:val="•"/>
      <w:lvlJc w:val="left"/>
      <w:pPr>
        <w:ind w:left="6079" w:hanging="284"/>
      </w:pPr>
      <w:rPr>
        <w:rFonts w:hint="default"/>
      </w:rPr>
    </w:lvl>
    <w:lvl w:ilvl="7" w:tplc="25EC16BE">
      <w:numFmt w:val="bullet"/>
      <w:lvlText w:val="•"/>
      <w:lvlJc w:val="left"/>
      <w:pPr>
        <w:ind w:left="7026" w:hanging="284"/>
      </w:pPr>
      <w:rPr>
        <w:rFonts w:hint="default"/>
      </w:rPr>
    </w:lvl>
    <w:lvl w:ilvl="8" w:tplc="D326FA64">
      <w:numFmt w:val="bullet"/>
      <w:lvlText w:val="•"/>
      <w:lvlJc w:val="left"/>
      <w:pPr>
        <w:ind w:left="7973" w:hanging="284"/>
      </w:pPr>
      <w:rPr>
        <w:rFonts w:hint="default"/>
      </w:rPr>
    </w:lvl>
  </w:abstractNum>
  <w:abstractNum w:abstractNumId="17">
    <w:nsid w:val="73A37B9C"/>
    <w:multiLevelType w:val="hybridMultilevel"/>
    <w:tmpl w:val="EBC0CCA0"/>
    <w:lvl w:ilvl="0" w:tplc="8FB81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A4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321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205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0AB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C6F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2E3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23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60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EF1187"/>
    <w:multiLevelType w:val="hybridMultilevel"/>
    <w:tmpl w:val="17789CD4"/>
    <w:lvl w:ilvl="0" w:tplc="E8300372">
      <w:start w:val="1"/>
      <w:numFmt w:val="lowerLetter"/>
      <w:lvlText w:val="%1)"/>
      <w:lvlJc w:val="left"/>
      <w:pPr>
        <w:ind w:left="396" w:hanging="28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6ED0A606">
      <w:numFmt w:val="bullet"/>
      <w:lvlText w:val="•"/>
      <w:lvlJc w:val="left"/>
      <w:pPr>
        <w:ind w:left="1346" w:hanging="284"/>
      </w:pPr>
      <w:rPr>
        <w:rFonts w:hint="default"/>
      </w:rPr>
    </w:lvl>
    <w:lvl w:ilvl="2" w:tplc="C13A81E4">
      <w:numFmt w:val="bullet"/>
      <w:lvlText w:val="•"/>
      <w:lvlJc w:val="left"/>
      <w:pPr>
        <w:ind w:left="2293" w:hanging="284"/>
      </w:pPr>
      <w:rPr>
        <w:rFonts w:hint="default"/>
      </w:rPr>
    </w:lvl>
    <w:lvl w:ilvl="3" w:tplc="68BAFEEA">
      <w:numFmt w:val="bullet"/>
      <w:lvlText w:val="•"/>
      <w:lvlJc w:val="left"/>
      <w:pPr>
        <w:ind w:left="3239" w:hanging="284"/>
      </w:pPr>
      <w:rPr>
        <w:rFonts w:hint="default"/>
      </w:rPr>
    </w:lvl>
    <w:lvl w:ilvl="4" w:tplc="25988710">
      <w:numFmt w:val="bullet"/>
      <w:lvlText w:val="•"/>
      <w:lvlJc w:val="left"/>
      <w:pPr>
        <w:ind w:left="4186" w:hanging="284"/>
      </w:pPr>
      <w:rPr>
        <w:rFonts w:hint="default"/>
      </w:rPr>
    </w:lvl>
    <w:lvl w:ilvl="5" w:tplc="F024508A">
      <w:numFmt w:val="bullet"/>
      <w:lvlText w:val="•"/>
      <w:lvlJc w:val="left"/>
      <w:pPr>
        <w:ind w:left="5133" w:hanging="284"/>
      </w:pPr>
      <w:rPr>
        <w:rFonts w:hint="default"/>
      </w:rPr>
    </w:lvl>
    <w:lvl w:ilvl="6" w:tplc="1958B78A">
      <w:numFmt w:val="bullet"/>
      <w:lvlText w:val="•"/>
      <w:lvlJc w:val="left"/>
      <w:pPr>
        <w:ind w:left="6079" w:hanging="284"/>
      </w:pPr>
      <w:rPr>
        <w:rFonts w:hint="default"/>
      </w:rPr>
    </w:lvl>
    <w:lvl w:ilvl="7" w:tplc="ADD8E1D8">
      <w:numFmt w:val="bullet"/>
      <w:lvlText w:val="•"/>
      <w:lvlJc w:val="left"/>
      <w:pPr>
        <w:ind w:left="7026" w:hanging="284"/>
      </w:pPr>
      <w:rPr>
        <w:rFonts w:hint="default"/>
      </w:rPr>
    </w:lvl>
    <w:lvl w:ilvl="8" w:tplc="A0C2D934">
      <w:numFmt w:val="bullet"/>
      <w:lvlText w:val="•"/>
      <w:lvlJc w:val="left"/>
      <w:pPr>
        <w:ind w:left="7973" w:hanging="284"/>
      </w:pPr>
      <w:rPr>
        <w:rFonts w:hint="default"/>
      </w:rPr>
    </w:lvl>
  </w:abstractNum>
  <w:abstractNum w:abstractNumId="19">
    <w:nsid w:val="7A8A4E94"/>
    <w:multiLevelType w:val="hybridMultilevel"/>
    <w:tmpl w:val="71BE2728"/>
    <w:lvl w:ilvl="0" w:tplc="9E42B540">
      <w:start w:val="1"/>
      <w:numFmt w:val="lowerLetter"/>
      <w:lvlText w:val="%1)"/>
      <w:lvlJc w:val="left"/>
      <w:pPr>
        <w:ind w:left="396" w:hanging="28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832A5AE">
      <w:numFmt w:val="bullet"/>
      <w:lvlText w:val="•"/>
      <w:lvlJc w:val="left"/>
      <w:pPr>
        <w:ind w:left="1346" w:hanging="284"/>
      </w:pPr>
      <w:rPr>
        <w:rFonts w:hint="default"/>
      </w:rPr>
    </w:lvl>
    <w:lvl w:ilvl="2" w:tplc="9C5CE1D2">
      <w:numFmt w:val="bullet"/>
      <w:lvlText w:val="•"/>
      <w:lvlJc w:val="left"/>
      <w:pPr>
        <w:ind w:left="2293" w:hanging="284"/>
      </w:pPr>
      <w:rPr>
        <w:rFonts w:hint="default"/>
      </w:rPr>
    </w:lvl>
    <w:lvl w:ilvl="3" w:tplc="D6CCF1EE">
      <w:numFmt w:val="bullet"/>
      <w:lvlText w:val="•"/>
      <w:lvlJc w:val="left"/>
      <w:pPr>
        <w:ind w:left="3239" w:hanging="284"/>
      </w:pPr>
      <w:rPr>
        <w:rFonts w:hint="default"/>
      </w:rPr>
    </w:lvl>
    <w:lvl w:ilvl="4" w:tplc="CA1ACADE">
      <w:numFmt w:val="bullet"/>
      <w:lvlText w:val="•"/>
      <w:lvlJc w:val="left"/>
      <w:pPr>
        <w:ind w:left="4186" w:hanging="284"/>
      </w:pPr>
      <w:rPr>
        <w:rFonts w:hint="default"/>
      </w:rPr>
    </w:lvl>
    <w:lvl w:ilvl="5" w:tplc="4CB29EE6">
      <w:numFmt w:val="bullet"/>
      <w:lvlText w:val="•"/>
      <w:lvlJc w:val="left"/>
      <w:pPr>
        <w:ind w:left="5133" w:hanging="284"/>
      </w:pPr>
      <w:rPr>
        <w:rFonts w:hint="default"/>
      </w:rPr>
    </w:lvl>
    <w:lvl w:ilvl="6" w:tplc="71DEBF58">
      <w:numFmt w:val="bullet"/>
      <w:lvlText w:val="•"/>
      <w:lvlJc w:val="left"/>
      <w:pPr>
        <w:ind w:left="6079" w:hanging="284"/>
      </w:pPr>
      <w:rPr>
        <w:rFonts w:hint="default"/>
      </w:rPr>
    </w:lvl>
    <w:lvl w:ilvl="7" w:tplc="390CFD5A">
      <w:numFmt w:val="bullet"/>
      <w:lvlText w:val="•"/>
      <w:lvlJc w:val="left"/>
      <w:pPr>
        <w:ind w:left="7026" w:hanging="284"/>
      </w:pPr>
      <w:rPr>
        <w:rFonts w:hint="default"/>
      </w:rPr>
    </w:lvl>
    <w:lvl w:ilvl="8" w:tplc="334AE362">
      <w:numFmt w:val="bullet"/>
      <w:lvlText w:val="•"/>
      <w:lvlJc w:val="left"/>
      <w:pPr>
        <w:ind w:left="7973" w:hanging="28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15"/>
  </w:num>
  <w:num w:numId="6">
    <w:abstractNumId w:val="14"/>
  </w:num>
  <w:num w:numId="7">
    <w:abstractNumId w:val="16"/>
  </w:num>
  <w:num w:numId="8">
    <w:abstractNumId w:val="10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9"/>
  </w:num>
  <w:num w:numId="14">
    <w:abstractNumId w:val="18"/>
  </w:num>
  <w:num w:numId="15">
    <w:abstractNumId w:val="5"/>
  </w:num>
  <w:num w:numId="16">
    <w:abstractNumId w:val="12"/>
  </w:num>
  <w:num w:numId="17">
    <w:abstractNumId w:val="8"/>
  </w:num>
  <w:num w:numId="18">
    <w:abstractNumId w:val="17"/>
  </w:num>
  <w:num w:numId="19">
    <w:abstractNumId w:val="2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BE"/>
    <w:rsid w:val="000052C5"/>
    <w:rsid w:val="000327BC"/>
    <w:rsid w:val="00053FBE"/>
    <w:rsid w:val="00063E28"/>
    <w:rsid w:val="00093BF2"/>
    <w:rsid w:val="000C45B2"/>
    <w:rsid w:val="000F098D"/>
    <w:rsid w:val="00103055"/>
    <w:rsid w:val="001455D1"/>
    <w:rsid w:val="00150267"/>
    <w:rsid w:val="001554BC"/>
    <w:rsid w:val="001859DD"/>
    <w:rsid w:val="0019214F"/>
    <w:rsid w:val="001940AD"/>
    <w:rsid w:val="00216DE0"/>
    <w:rsid w:val="002241A4"/>
    <w:rsid w:val="00284BCC"/>
    <w:rsid w:val="002B32B9"/>
    <w:rsid w:val="002B7A08"/>
    <w:rsid w:val="002D2F15"/>
    <w:rsid w:val="0031424C"/>
    <w:rsid w:val="0033649F"/>
    <w:rsid w:val="00364443"/>
    <w:rsid w:val="00384803"/>
    <w:rsid w:val="003C3A8E"/>
    <w:rsid w:val="00425B80"/>
    <w:rsid w:val="0043397B"/>
    <w:rsid w:val="004717E0"/>
    <w:rsid w:val="00495BE2"/>
    <w:rsid w:val="004B1304"/>
    <w:rsid w:val="004C36FE"/>
    <w:rsid w:val="004E791E"/>
    <w:rsid w:val="004F16FF"/>
    <w:rsid w:val="004F7FDC"/>
    <w:rsid w:val="00501D9B"/>
    <w:rsid w:val="005021B5"/>
    <w:rsid w:val="0050633C"/>
    <w:rsid w:val="00513C2E"/>
    <w:rsid w:val="0053673C"/>
    <w:rsid w:val="00547BC5"/>
    <w:rsid w:val="00557785"/>
    <w:rsid w:val="00573892"/>
    <w:rsid w:val="005854EF"/>
    <w:rsid w:val="00586B2D"/>
    <w:rsid w:val="005A4238"/>
    <w:rsid w:val="005A5720"/>
    <w:rsid w:val="005B6D10"/>
    <w:rsid w:val="005C61A2"/>
    <w:rsid w:val="005C73D3"/>
    <w:rsid w:val="005D30FD"/>
    <w:rsid w:val="00611678"/>
    <w:rsid w:val="006146FE"/>
    <w:rsid w:val="00620F86"/>
    <w:rsid w:val="00623F94"/>
    <w:rsid w:val="00630A4B"/>
    <w:rsid w:val="00635A6C"/>
    <w:rsid w:val="00643DAC"/>
    <w:rsid w:val="006754A5"/>
    <w:rsid w:val="006A07B6"/>
    <w:rsid w:val="006A0B95"/>
    <w:rsid w:val="006C2D48"/>
    <w:rsid w:val="006C45DC"/>
    <w:rsid w:val="006D22AB"/>
    <w:rsid w:val="007040AE"/>
    <w:rsid w:val="00711CA9"/>
    <w:rsid w:val="00722748"/>
    <w:rsid w:val="0072611F"/>
    <w:rsid w:val="00732D9A"/>
    <w:rsid w:val="00752C23"/>
    <w:rsid w:val="0075551D"/>
    <w:rsid w:val="007656E0"/>
    <w:rsid w:val="0079572B"/>
    <w:rsid w:val="007C28B2"/>
    <w:rsid w:val="007F3EE0"/>
    <w:rsid w:val="008008F8"/>
    <w:rsid w:val="00802E58"/>
    <w:rsid w:val="00816560"/>
    <w:rsid w:val="00837B86"/>
    <w:rsid w:val="00854F59"/>
    <w:rsid w:val="00855782"/>
    <w:rsid w:val="008735AE"/>
    <w:rsid w:val="008767C8"/>
    <w:rsid w:val="0088136A"/>
    <w:rsid w:val="008D41F9"/>
    <w:rsid w:val="008E0D19"/>
    <w:rsid w:val="008F3976"/>
    <w:rsid w:val="00905842"/>
    <w:rsid w:val="009370B6"/>
    <w:rsid w:val="00960386"/>
    <w:rsid w:val="009C036D"/>
    <w:rsid w:val="009C5C5D"/>
    <w:rsid w:val="00A4133A"/>
    <w:rsid w:val="00A4497C"/>
    <w:rsid w:val="00A53C82"/>
    <w:rsid w:val="00A761F2"/>
    <w:rsid w:val="00A91836"/>
    <w:rsid w:val="00A928A2"/>
    <w:rsid w:val="00A96826"/>
    <w:rsid w:val="00AD507D"/>
    <w:rsid w:val="00AF522C"/>
    <w:rsid w:val="00B023B5"/>
    <w:rsid w:val="00B02DFE"/>
    <w:rsid w:val="00B02E2A"/>
    <w:rsid w:val="00B23F09"/>
    <w:rsid w:val="00B30638"/>
    <w:rsid w:val="00B34FE6"/>
    <w:rsid w:val="00BB56A4"/>
    <w:rsid w:val="00BC6246"/>
    <w:rsid w:val="00BE17B9"/>
    <w:rsid w:val="00BF1928"/>
    <w:rsid w:val="00BF668B"/>
    <w:rsid w:val="00C10C15"/>
    <w:rsid w:val="00C317C7"/>
    <w:rsid w:val="00C3720A"/>
    <w:rsid w:val="00C534D4"/>
    <w:rsid w:val="00C617C0"/>
    <w:rsid w:val="00CB54BE"/>
    <w:rsid w:val="00CB62FF"/>
    <w:rsid w:val="00CC226B"/>
    <w:rsid w:val="00CE0C0D"/>
    <w:rsid w:val="00CF5C93"/>
    <w:rsid w:val="00D106D1"/>
    <w:rsid w:val="00D25254"/>
    <w:rsid w:val="00D50311"/>
    <w:rsid w:val="00D57532"/>
    <w:rsid w:val="00D76635"/>
    <w:rsid w:val="00D77699"/>
    <w:rsid w:val="00D87C36"/>
    <w:rsid w:val="00DA036F"/>
    <w:rsid w:val="00DC1FBE"/>
    <w:rsid w:val="00DC4C11"/>
    <w:rsid w:val="00E13C58"/>
    <w:rsid w:val="00E43724"/>
    <w:rsid w:val="00E53989"/>
    <w:rsid w:val="00E633FD"/>
    <w:rsid w:val="00E673C7"/>
    <w:rsid w:val="00E67695"/>
    <w:rsid w:val="00E7578B"/>
    <w:rsid w:val="00E80431"/>
    <w:rsid w:val="00E96893"/>
    <w:rsid w:val="00EB2478"/>
    <w:rsid w:val="00EC1417"/>
    <w:rsid w:val="00ED3CD1"/>
    <w:rsid w:val="00EE7F47"/>
    <w:rsid w:val="00F03F18"/>
    <w:rsid w:val="00F15A9A"/>
    <w:rsid w:val="00F23F5B"/>
    <w:rsid w:val="00F35FEF"/>
    <w:rsid w:val="00F503CC"/>
    <w:rsid w:val="00F74364"/>
    <w:rsid w:val="00F92735"/>
    <w:rsid w:val="00FB3A83"/>
    <w:rsid w:val="00FD783E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line="240" w:lineRule="exact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right="19"/>
      <w:jc w:val="both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numId w:val="1"/>
      </w:numPr>
      <w:autoSpaceDE w:val="0"/>
      <w:autoSpaceDN w:val="0"/>
      <w:adjustRightInd w:val="0"/>
      <w:spacing w:before="101" w:line="240" w:lineRule="atLeast"/>
      <w:outlineLvl w:val="2"/>
    </w:pPr>
    <w:rPr>
      <w:rFonts w:ascii="Arial" w:hAnsi="Arial" w:cs="Arial"/>
      <w:b/>
      <w:bCs/>
      <w:sz w:val="20"/>
      <w:szCs w:val="18"/>
    </w:rPr>
  </w:style>
  <w:style w:type="paragraph" w:styleId="Ttulo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spacing w:line="226" w:lineRule="exact"/>
      <w:ind w:right="19"/>
      <w:jc w:val="center"/>
      <w:outlineLvl w:val="3"/>
    </w:pPr>
    <w:rPr>
      <w:rFonts w:ascii="Arial" w:hAnsi="Arial" w:cs="Arial"/>
      <w:b/>
      <w:bCs/>
      <w:sz w:val="20"/>
      <w:szCs w:val="18"/>
    </w:rPr>
  </w:style>
  <w:style w:type="paragraph" w:styleId="Ttulo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ind w:left="33" w:right="24"/>
      <w:outlineLvl w:val="4"/>
    </w:pPr>
    <w:rPr>
      <w:rFonts w:ascii="Arial" w:hAnsi="Arial" w:cs="Arial"/>
      <w:b/>
      <w:bCs/>
      <w:sz w:val="20"/>
      <w:szCs w:val="18"/>
    </w:rPr>
  </w:style>
  <w:style w:type="paragraph" w:styleId="Ttulo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ind w:left="1262" w:right="24"/>
      <w:outlineLvl w:val="5"/>
    </w:pPr>
    <w:rPr>
      <w:rFonts w:ascii="Arial" w:hAnsi="Arial" w:cs="Arial"/>
      <w:b/>
      <w:bCs/>
      <w:sz w:val="20"/>
      <w:szCs w:val="16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widowControl w:val="0"/>
      <w:autoSpaceDE w:val="0"/>
      <w:autoSpaceDN w:val="0"/>
      <w:adjustRightInd w:val="0"/>
      <w:ind w:left="48" w:right="24"/>
      <w:outlineLvl w:val="7"/>
    </w:pPr>
    <w:rPr>
      <w:rFonts w:ascii="Arial" w:hAnsi="Arial" w:cs="Arial"/>
      <w:b/>
      <w:bCs/>
      <w:sz w:val="20"/>
      <w:szCs w:val="16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i/>
      <w:i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pPr>
      <w:framePr w:w="9659" w:wrap="auto" w:hAnchor="margin" w:x="746" w:y="2440"/>
      <w:widowControl w:val="0"/>
      <w:autoSpaceDE w:val="0"/>
      <w:autoSpaceDN w:val="0"/>
      <w:adjustRightInd w:val="0"/>
      <w:spacing w:line="187" w:lineRule="exact"/>
      <w:ind w:right="19"/>
      <w:jc w:val="both"/>
    </w:pPr>
    <w:rPr>
      <w:rFonts w:ascii="Arial" w:hAnsi="Arial" w:cs="Arial"/>
      <w:sz w:val="18"/>
      <w:szCs w:val="12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20"/>
      <w:szCs w:val="16"/>
    </w:rPr>
  </w:style>
  <w:style w:type="paragraph" w:styleId="Textoindependiente2">
    <w:name w:val="Body Text 2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18"/>
    </w:rPr>
  </w:style>
  <w:style w:type="paragraph" w:styleId="Textodebloque">
    <w:name w:val="Block Text"/>
    <w:basedOn w:val="Normal"/>
    <w:pPr>
      <w:widowControl w:val="0"/>
      <w:autoSpaceDE w:val="0"/>
      <w:autoSpaceDN w:val="0"/>
      <w:adjustRightInd w:val="0"/>
      <w:spacing w:line="183" w:lineRule="exact"/>
      <w:ind w:left="540" w:right="19" w:hanging="540"/>
      <w:jc w:val="both"/>
    </w:pPr>
    <w:rPr>
      <w:rFonts w:ascii="Arial" w:hAnsi="Arial" w:cs="Arial"/>
      <w:sz w:val="16"/>
      <w:szCs w:val="12"/>
    </w:rPr>
  </w:style>
  <w:style w:type="paragraph" w:customStyle="1" w:styleId="Descripcin">
    <w:name w:val="Descripción"/>
    <w:basedOn w:val="Normal"/>
    <w:next w:val="Normal"/>
    <w:qFormat/>
    <w:pPr>
      <w:widowControl w:val="0"/>
      <w:tabs>
        <w:tab w:val="left" w:pos="360"/>
      </w:tabs>
      <w:autoSpaceDE w:val="0"/>
      <w:autoSpaceDN w:val="0"/>
      <w:adjustRightInd w:val="0"/>
      <w:ind w:right="-52"/>
      <w:jc w:val="center"/>
    </w:pPr>
    <w:rPr>
      <w:rFonts w:ascii="Arial" w:hAnsi="Arial" w:cs="Arial"/>
      <w:b/>
      <w:bCs/>
      <w:sz w:val="20"/>
      <w:szCs w:val="18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firstLine="708"/>
      <w:jc w:val="both"/>
    </w:pPr>
    <w:rPr>
      <w:rFonts w:ascii="Arial" w:hAnsi="Arial" w:cs="Arial"/>
      <w:i/>
      <w:iCs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Puesto">
    <w:name w:val="Puesto"/>
    <w:basedOn w:val="Normal"/>
    <w:qFormat/>
    <w:pPr>
      <w:jc w:val="center"/>
    </w:pPr>
    <w:rPr>
      <w:b/>
      <w:bCs/>
      <w:lang w:val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aliases w:val="STRONG"/>
    <w:qFormat/>
    <w:rPr>
      <w:b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620F86"/>
    <w:pPr>
      <w:widowControl w:val="0"/>
      <w:autoSpaceDE w:val="0"/>
      <w:autoSpaceDN w:val="0"/>
      <w:ind w:left="396" w:hanging="284"/>
    </w:pPr>
    <w:rPr>
      <w:sz w:val="22"/>
      <w:szCs w:val="22"/>
      <w:lang w:val="en-US" w:eastAsia="en-US"/>
    </w:rPr>
  </w:style>
  <w:style w:type="table" w:styleId="Tablaconcuadrcula">
    <w:name w:val="Table Grid"/>
    <w:basedOn w:val="Tablanormal"/>
    <w:rsid w:val="00053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6146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46FE"/>
    <w:rPr>
      <w:rFonts w:ascii="Tahoma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35A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line="240" w:lineRule="exact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right="19"/>
      <w:jc w:val="both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numId w:val="1"/>
      </w:numPr>
      <w:autoSpaceDE w:val="0"/>
      <w:autoSpaceDN w:val="0"/>
      <w:adjustRightInd w:val="0"/>
      <w:spacing w:before="101" w:line="240" w:lineRule="atLeast"/>
      <w:outlineLvl w:val="2"/>
    </w:pPr>
    <w:rPr>
      <w:rFonts w:ascii="Arial" w:hAnsi="Arial" w:cs="Arial"/>
      <w:b/>
      <w:bCs/>
      <w:sz w:val="20"/>
      <w:szCs w:val="18"/>
    </w:rPr>
  </w:style>
  <w:style w:type="paragraph" w:styleId="Ttulo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spacing w:line="226" w:lineRule="exact"/>
      <w:ind w:right="19"/>
      <w:jc w:val="center"/>
      <w:outlineLvl w:val="3"/>
    </w:pPr>
    <w:rPr>
      <w:rFonts w:ascii="Arial" w:hAnsi="Arial" w:cs="Arial"/>
      <w:b/>
      <w:bCs/>
      <w:sz w:val="20"/>
      <w:szCs w:val="18"/>
    </w:rPr>
  </w:style>
  <w:style w:type="paragraph" w:styleId="Ttulo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ind w:left="33" w:right="24"/>
      <w:outlineLvl w:val="4"/>
    </w:pPr>
    <w:rPr>
      <w:rFonts w:ascii="Arial" w:hAnsi="Arial" w:cs="Arial"/>
      <w:b/>
      <w:bCs/>
      <w:sz w:val="20"/>
      <w:szCs w:val="18"/>
    </w:rPr>
  </w:style>
  <w:style w:type="paragraph" w:styleId="Ttulo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ind w:left="1262" w:right="24"/>
      <w:outlineLvl w:val="5"/>
    </w:pPr>
    <w:rPr>
      <w:rFonts w:ascii="Arial" w:hAnsi="Arial" w:cs="Arial"/>
      <w:b/>
      <w:bCs/>
      <w:sz w:val="20"/>
      <w:szCs w:val="16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widowControl w:val="0"/>
      <w:autoSpaceDE w:val="0"/>
      <w:autoSpaceDN w:val="0"/>
      <w:adjustRightInd w:val="0"/>
      <w:ind w:left="48" w:right="24"/>
      <w:outlineLvl w:val="7"/>
    </w:pPr>
    <w:rPr>
      <w:rFonts w:ascii="Arial" w:hAnsi="Arial" w:cs="Arial"/>
      <w:b/>
      <w:bCs/>
      <w:sz w:val="20"/>
      <w:szCs w:val="16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i/>
      <w:i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pPr>
      <w:framePr w:w="9659" w:wrap="auto" w:hAnchor="margin" w:x="746" w:y="2440"/>
      <w:widowControl w:val="0"/>
      <w:autoSpaceDE w:val="0"/>
      <w:autoSpaceDN w:val="0"/>
      <w:adjustRightInd w:val="0"/>
      <w:spacing w:line="187" w:lineRule="exact"/>
      <w:ind w:right="19"/>
      <w:jc w:val="both"/>
    </w:pPr>
    <w:rPr>
      <w:rFonts w:ascii="Arial" w:hAnsi="Arial" w:cs="Arial"/>
      <w:sz w:val="18"/>
      <w:szCs w:val="12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20"/>
      <w:szCs w:val="16"/>
    </w:rPr>
  </w:style>
  <w:style w:type="paragraph" w:styleId="Textoindependiente2">
    <w:name w:val="Body Text 2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18"/>
    </w:rPr>
  </w:style>
  <w:style w:type="paragraph" w:styleId="Textodebloque">
    <w:name w:val="Block Text"/>
    <w:basedOn w:val="Normal"/>
    <w:pPr>
      <w:widowControl w:val="0"/>
      <w:autoSpaceDE w:val="0"/>
      <w:autoSpaceDN w:val="0"/>
      <w:adjustRightInd w:val="0"/>
      <w:spacing w:line="183" w:lineRule="exact"/>
      <w:ind w:left="540" w:right="19" w:hanging="540"/>
      <w:jc w:val="both"/>
    </w:pPr>
    <w:rPr>
      <w:rFonts w:ascii="Arial" w:hAnsi="Arial" w:cs="Arial"/>
      <w:sz w:val="16"/>
      <w:szCs w:val="12"/>
    </w:rPr>
  </w:style>
  <w:style w:type="paragraph" w:customStyle="1" w:styleId="Descripcin">
    <w:name w:val="Descripción"/>
    <w:basedOn w:val="Normal"/>
    <w:next w:val="Normal"/>
    <w:qFormat/>
    <w:pPr>
      <w:widowControl w:val="0"/>
      <w:tabs>
        <w:tab w:val="left" w:pos="360"/>
      </w:tabs>
      <w:autoSpaceDE w:val="0"/>
      <w:autoSpaceDN w:val="0"/>
      <w:adjustRightInd w:val="0"/>
      <w:ind w:right="-52"/>
      <w:jc w:val="center"/>
    </w:pPr>
    <w:rPr>
      <w:rFonts w:ascii="Arial" w:hAnsi="Arial" w:cs="Arial"/>
      <w:b/>
      <w:bCs/>
      <w:sz w:val="20"/>
      <w:szCs w:val="18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firstLine="708"/>
      <w:jc w:val="both"/>
    </w:pPr>
    <w:rPr>
      <w:rFonts w:ascii="Arial" w:hAnsi="Arial" w:cs="Arial"/>
      <w:i/>
      <w:iCs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Puesto">
    <w:name w:val="Puesto"/>
    <w:basedOn w:val="Normal"/>
    <w:qFormat/>
    <w:pPr>
      <w:jc w:val="center"/>
    </w:pPr>
    <w:rPr>
      <w:b/>
      <w:bCs/>
      <w:lang w:val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aliases w:val="STRONG"/>
    <w:qFormat/>
    <w:rPr>
      <w:b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620F86"/>
    <w:pPr>
      <w:widowControl w:val="0"/>
      <w:autoSpaceDE w:val="0"/>
      <w:autoSpaceDN w:val="0"/>
      <w:ind w:left="396" w:hanging="284"/>
    </w:pPr>
    <w:rPr>
      <w:sz w:val="22"/>
      <w:szCs w:val="22"/>
      <w:lang w:val="en-US" w:eastAsia="en-US"/>
    </w:rPr>
  </w:style>
  <w:style w:type="table" w:styleId="Tablaconcuadrcula">
    <w:name w:val="Table Grid"/>
    <w:basedOn w:val="Tablanormal"/>
    <w:rsid w:val="00053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6146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46FE"/>
    <w:rPr>
      <w:rFonts w:ascii="Tahoma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35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6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abc.mx/planeacion/pdi/2015-2019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atronato.uabc.edu.m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tronato.uabc.edu.mx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2206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Alde Consultores  Asociados</Company>
  <LinksUpToDate>false</LinksUpToDate>
  <CharactersWithSpaces>14313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creator>Armando J. Flores Leal</dc:creator>
  <cp:lastModifiedBy>UABC</cp:lastModifiedBy>
  <cp:revision>11</cp:revision>
  <cp:lastPrinted>2017-07-20T02:43:00Z</cp:lastPrinted>
  <dcterms:created xsi:type="dcterms:W3CDTF">2017-09-14T20:06:00Z</dcterms:created>
  <dcterms:modified xsi:type="dcterms:W3CDTF">2017-10-01T00:51:00Z</dcterms:modified>
</cp:coreProperties>
</file>