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6DBB" w:rsidRPr="00A23164" w:rsidRDefault="001C6DBB" w:rsidP="001C6DBB">
      <w:pPr>
        <w:jc w:val="center"/>
        <w:rPr>
          <w:rFonts w:ascii="Arial" w:hAnsi="Arial" w:cs="Arial"/>
          <w:b/>
          <w:sz w:val="24"/>
        </w:rPr>
      </w:pPr>
      <w:r w:rsidRPr="00A23164">
        <w:rPr>
          <w:rFonts w:ascii="Arial" w:hAnsi="Arial" w:cs="Arial"/>
          <w:b/>
          <w:sz w:val="24"/>
        </w:rPr>
        <w:t>Resultados "Anonymous Bank" Call-Center</w:t>
      </w:r>
    </w:p>
    <w:p w:rsidR="001C6DBB" w:rsidRDefault="001C6DBB" w:rsidP="001C6DBB">
      <w:pPr>
        <w:jc w:val="center"/>
        <w:rPr>
          <w:rFonts w:ascii="Arial" w:hAnsi="Arial" w:cs="Arial"/>
          <w:sz w:val="24"/>
        </w:rPr>
      </w:pPr>
    </w:p>
    <w:p w:rsidR="001C6DBB" w:rsidRDefault="001C6DBB" w:rsidP="00A23164">
      <w:pPr>
        <w:spacing w:line="276" w:lineRule="auto"/>
        <w:rPr>
          <w:rFonts w:ascii="Arial" w:hAnsi="Arial" w:cs="Arial"/>
          <w:b/>
          <w:sz w:val="24"/>
        </w:rPr>
      </w:pPr>
      <w:r w:rsidRPr="001C6DBB">
        <w:rPr>
          <w:rFonts w:ascii="Arial" w:hAnsi="Arial" w:cs="Arial"/>
          <w:b/>
          <w:sz w:val="24"/>
        </w:rPr>
        <w:t>Introducción</w:t>
      </w:r>
    </w:p>
    <w:p w:rsidR="001C6DBB" w:rsidRPr="001C6DBB" w:rsidRDefault="001C6DBB" w:rsidP="00A23164">
      <w:pPr>
        <w:spacing w:line="276" w:lineRule="auto"/>
        <w:jc w:val="both"/>
        <w:rPr>
          <w:rFonts w:ascii="Arial" w:hAnsi="Arial" w:cs="Arial"/>
          <w:sz w:val="24"/>
        </w:rPr>
      </w:pPr>
      <w:r w:rsidRPr="001C6DBB">
        <w:rPr>
          <w:rFonts w:ascii="Arial" w:hAnsi="Arial" w:cs="Arial"/>
          <w:sz w:val="24"/>
        </w:rPr>
        <w:t xml:space="preserve">En la era de la información y la toma de decisiones basadas en </w:t>
      </w:r>
      <w:r>
        <w:rPr>
          <w:rFonts w:ascii="Arial" w:hAnsi="Arial" w:cs="Arial"/>
          <w:sz w:val="24"/>
        </w:rPr>
        <w:t xml:space="preserve">los </w:t>
      </w:r>
      <w:r w:rsidRPr="001C6DBB">
        <w:rPr>
          <w:rFonts w:ascii="Arial" w:hAnsi="Arial" w:cs="Arial"/>
          <w:sz w:val="24"/>
        </w:rPr>
        <w:t xml:space="preserve">datos, las </w:t>
      </w:r>
      <w:r>
        <w:rPr>
          <w:rFonts w:ascii="Arial" w:hAnsi="Arial" w:cs="Arial"/>
          <w:sz w:val="24"/>
        </w:rPr>
        <w:t>empresas</w:t>
      </w:r>
      <w:r w:rsidRPr="001C6DBB">
        <w:rPr>
          <w:rFonts w:ascii="Arial" w:hAnsi="Arial" w:cs="Arial"/>
          <w:sz w:val="24"/>
        </w:rPr>
        <w:t xml:space="preserve"> están recurriendo cada vez más a herramientas de análisis visual para obtener </w:t>
      </w:r>
      <w:r>
        <w:rPr>
          <w:rFonts w:ascii="Arial" w:hAnsi="Arial" w:cs="Arial"/>
          <w:sz w:val="24"/>
        </w:rPr>
        <w:t xml:space="preserve">una vista de </w:t>
      </w:r>
      <w:r w:rsidRPr="001C6DBB">
        <w:rPr>
          <w:rFonts w:ascii="Arial" w:hAnsi="Arial" w:cs="Arial"/>
          <w:sz w:val="24"/>
        </w:rPr>
        <w:t xml:space="preserve">sus operaciones. </w:t>
      </w:r>
      <w:r w:rsidR="00A23164">
        <w:rPr>
          <w:rFonts w:ascii="Arial" w:hAnsi="Arial" w:cs="Arial"/>
          <w:sz w:val="24"/>
        </w:rPr>
        <w:t>El</w:t>
      </w:r>
      <w:r w:rsidRPr="001C6DBB">
        <w:rPr>
          <w:rFonts w:ascii="Arial" w:hAnsi="Arial" w:cs="Arial"/>
          <w:sz w:val="24"/>
        </w:rPr>
        <w:t xml:space="preserve"> presente informe se enfoca en el análisis de un archivo de Power BI que arroja </w:t>
      </w:r>
      <w:r w:rsidR="00A23164">
        <w:rPr>
          <w:rFonts w:ascii="Arial" w:hAnsi="Arial" w:cs="Arial"/>
          <w:sz w:val="24"/>
        </w:rPr>
        <w:t>datos</w:t>
      </w:r>
      <w:r w:rsidRPr="001C6DBB">
        <w:rPr>
          <w:rFonts w:ascii="Arial" w:hAnsi="Arial" w:cs="Arial"/>
          <w:sz w:val="24"/>
        </w:rPr>
        <w:t xml:space="preserve"> sobre un componente crítico de cualquier centro </w:t>
      </w:r>
      <w:r w:rsidR="00A23164">
        <w:rPr>
          <w:rFonts w:ascii="Arial" w:hAnsi="Arial" w:cs="Arial"/>
          <w:sz w:val="24"/>
        </w:rPr>
        <w:t>de Call-Center</w:t>
      </w:r>
      <w:r w:rsidRPr="001C6DBB">
        <w:rPr>
          <w:rFonts w:ascii="Arial" w:hAnsi="Arial" w:cs="Arial"/>
          <w:sz w:val="24"/>
        </w:rPr>
        <w:t>: las llamadas.</w:t>
      </w:r>
    </w:p>
    <w:p w:rsidR="001C6DBB" w:rsidRPr="001C6DBB" w:rsidRDefault="001C6DBB" w:rsidP="00A23164">
      <w:pPr>
        <w:spacing w:line="276" w:lineRule="auto"/>
        <w:jc w:val="both"/>
        <w:rPr>
          <w:rFonts w:ascii="Arial" w:hAnsi="Arial" w:cs="Arial"/>
          <w:sz w:val="24"/>
        </w:rPr>
      </w:pPr>
      <w:r w:rsidRPr="001C6DBB">
        <w:rPr>
          <w:rFonts w:ascii="Arial" w:hAnsi="Arial" w:cs="Arial"/>
          <w:sz w:val="24"/>
        </w:rPr>
        <w:t xml:space="preserve">Para comprender mejor este aspecto crucial de la operación de un </w:t>
      </w:r>
      <w:r w:rsidR="00A23164">
        <w:rPr>
          <w:rFonts w:ascii="Arial" w:hAnsi="Arial" w:cs="Arial"/>
          <w:sz w:val="24"/>
        </w:rPr>
        <w:t>Call-C</w:t>
      </w:r>
      <w:r w:rsidRPr="001C6DBB">
        <w:rPr>
          <w:rFonts w:ascii="Arial" w:hAnsi="Arial" w:cs="Arial"/>
          <w:sz w:val="24"/>
        </w:rPr>
        <w:t>enter, hemos utilizado Power BI para crear una serie de dashboards informativos y visualmente atractivos que ofrecen una visión completa de las actividades relacionadas con las llamadas</w:t>
      </w:r>
      <w:r w:rsidR="00A23164">
        <w:rPr>
          <w:rFonts w:ascii="Arial" w:hAnsi="Arial" w:cs="Arial"/>
          <w:sz w:val="24"/>
        </w:rPr>
        <w:t>.</w:t>
      </w:r>
    </w:p>
    <w:p w:rsidR="00A23164" w:rsidRDefault="001C6DBB" w:rsidP="00A23164">
      <w:pPr>
        <w:spacing w:line="276" w:lineRule="auto"/>
        <w:jc w:val="both"/>
        <w:rPr>
          <w:rFonts w:ascii="Arial" w:hAnsi="Arial" w:cs="Arial"/>
          <w:sz w:val="24"/>
        </w:rPr>
      </w:pPr>
      <w:r w:rsidRPr="001C6DBB">
        <w:rPr>
          <w:rFonts w:ascii="Arial" w:hAnsi="Arial" w:cs="Arial"/>
          <w:sz w:val="24"/>
        </w:rPr>
        <w:t xml:space="preserve">A través de la utilización de Power BI, este informe ofrece una herramienta poderosa para la toma de decisiones basada en datos, que permitirá a la dirección y a los responsables del call center optimizar sus operaciones y, en última instancia, brindar una experiencia </w:t>
      </w:r>
      <w:r w:rsidR="00A23164">
        <w:rPr>
          <w:rFonts w:ascii="Arial" w:hAnsi="Arial" w:cs="Arial"/>
          <w:sz w:val="24"/>
        </w:rPr>
        <w:t>de calidad</w:t>
      </w:r>
      <w:r w:rsidRPr="001C6DBB">
        <w:rPr>
          <w:rFonts w:ascii="Arial" w:hAnsi="Arial" w:cs="Arial"/>
          <w:sz w:val="24"/>
        </w:rPr>
        <w:t xml:space="preserve"> a los clientes.</w:t>
      </w:r>
    </w:p>
    <w:p w:rsidR="001C6DBB" w:rsidRPr="001C6DBB" w:rsidRDefault="001C6DBB" w:rsidP="00A23164">
      <w:pPr>
        <w:spacing w:line="276" w:lineRule="auto"/>
        <w:jc w:val="both"/>
        <w:rPr>
          <w:rFonts w:ascii="Arial" w:hAnsi="Arial" w:cs="Arial"/>
          <w:sz w:val="24"/>
        </w:rPr>
      </w:pPr>
      <w:r w:rsidRPr="001C6DBB">
        <w:rPr>
          <w:rFonts w:ascii="Arial" w:hAnsi="Arial" w:cs="Arial"/>
          <w:sz w:val="24"/>
        </w:rPr>
        <w:t xml:space="preserve"> En las páginas siguientes, profundizaremos en los detalles de los dashboards y los análisis que hemos preparado, con la esperanza de que esta información sea de gran utilidad para la mejora continua de sus operaciones de atención al cliente.</w:t>
      </w:r>
    </w:p>
    <w:p w:rsidR="001C6DBB" w:rsidRDefault="001C6DBB" w:rsidP="001C6DBB">
      <w:pPr>
        <w:rPr>
          <w:rFonts w:ascii="Arial" w:hAnsi="Arial" w:cs="Arial"/>
          <w:b/>
          <w:sz w:val="24"/>
        </w:rPr>
      </w:pPr>
    </w:p>
    <w:p w:rsidR="00A23164" w:rsidRDefault="00A23164" w:rsidP="001C6DBB">
      <w:pPr>
        <w:rPr>
          <w:rFonts w:ascii="Arial" w:hAnsi="Arial" w:cs="Arial"/>
          <w:b/>
          <w:sz w:val="24"/>
        </w:rPr>
      </w:pPr>
    </w:p>
    <w:p w:rsidR="00A23164" w:rsidRDefault="00A23164" w:rsidP="001C6DBB">
      <w:pPr>
        <w:rPr>
          <w:rFonts w:ascii="Arial" w:hAnsi="Arial" w:cs="Arial"/>
          <w:b/>
          <w:sz w:val="24"/>
        </w:rPr>
      </w:pPr>
    </w:p>
    <w:p w:rsidR="00A23164" w:rsidRDefault="00A23164" w:rsidP="001C6DBB">
      <w:pPr>
        <w:rPr>
          <w:rFonts w:ascii="Arial" w:hAnsi="Arial" w:cs="Arial"/>
          <w:b/>
          <w:sz w:val="24"/>
        </w:rPr>
      </w:pPr>
    </w:p>
    <w:p w:rsidR="00A23164" w:rsidRDefault="00A23164" w:rsidP="001C6DBB">
      <w:pPr>
        <w:rPr>
          <w:rFonts w:ascii="Arial" w:hAnsi="Arial" w:cs="Arial"/>
          <w:b/>
          <w:sz w:val="24"/>
        </w:rPr>
      </w:pPr>
    </w:p>
    <w:p w:rsidR="00A23164" w:rsidRDefault="00A23164" w:rsidP="001C6DBB">
      <w:pPr>
        <w:rPr>
          <w:rFonts w:ascii="Arial" w:hAnsi="Arial" w:cs="Arial"/>
          <w:b/>
          <w:sz w:val="24"/>
        </w:rPr>
      </w:pPr>
    </w:p>
    <w:p w:rsidR="00A23164" w:rsidRDefault="00A23164" w:rsidP="001C6DBB">
      <w:pPr>
        <w:rPr>
          <w:rFonts w:ascii="Arial" w:hAnsi="Arial" w:cs="Arial"/>
          <w:b/>
          <w:sz w:val="24"/>
        </w:rPr>
      </w:pPr>
    </w:p>
    <w:p w:rsidR="00A23164" w:rsidRDefault="00A23164" w:rsidP="001C6DBB">
      <w:pPr>
        <w:rPr>
          <w:rFonts w:ascii="Arial" w:hAnsi="Arial" w:cs="Arial"/>
          <w:b/>
          <w:sz w:val="24"/>
        </w:rPr>
      </w:pPr>
    </w:p>
    <w:p w:rsidR="00A23164" w:rsidRDefault="00A23164" w:rsidP="001C6DBB">
      <w:pPr>
        <w:rPr>
          <w:rFonts w:ascii="Arial" w:hAnsi="Arial" w:cs="Arial"/>
          <w:b/>
          <w:sz w:val="24"/>
        </w:rPr>
      </w:pPr>
    </w:p>
    <w:p w:rsidR="00A23164" w:rsidRDefault="00A23164" w:rsidP="001C6DBB">
      <w:pPr>
        <w:rPr>
          <w:rFonts w:ascii="Arial" w:hAnsi="Arial" w:cs="Arial"/>
          <w:b/>
          <w:sz w:val="24"/>
        </w:rPr>
      </w:pPr>
    </w:p>
    <w:p w:rsidR="00A23164" w:rsidRDefault="00A23164" w:rsidP="001C6DBB">
      <w:pPr>
        <w:rPr>
          <w:rFonts w:ascii="Arial" w:hAnsi="Arial" w:cs="Arial"/>
          <w:b/>
          <w:sz w:val="24"/>
        </w:rPr>
      </w:pPr>
    </w:p>
    <w:p w:rsidR="00A23164" w:rsidRDefault="00A23164" w:rsidP="001C6DBB">
      <w:pPr>
        <w:rPr>
          <w:rFonts w:ascii="Arial" w:hAnsi="Arial" w:cs="Arial"/>
          <w:b/>
          <w:sz w:val="24"/>
        </w:rPr>
      </w:pPr>
    </w:p>
    <w:p w:rsidR="00A23164" w:rsidRPr="001C6DBB" w:rsidRDefault="00A23164" w:rsidP="001C6DBB">
      <w:pPr>
        <w:rPr>
          <w:rFonts w:ascii="Arial" w:hAnsi="Arial" w:cs="Arial"/>
          <w:b/>
          <w:sz w:val="24"/>
        </w:rPr>
      </w:pPr>
    </w:p>
    <w:p w:rsidR="00A23164" w:rsidRDefault="00A23164" w:rsidP="001C6DBB">
      <w:pPr>
        <w:jc w:val="both"/>
        <w:rPr>
          <w:rFonts w:ascii="Arial" w:hAnsi="Arial" w:cs="Arial"/>
          <w:b/>
          <w:sz w:val="24"/>
        </w:rPr>
      </w:pPr>
      <w:r w:rsidRPr="00A23164">
        <w:rPr>
          <w:rFonts w:ascii="Arial" w:hAnsi="Arial" w:cs="Arial"/>
          <w:b/>
          <w:sz w:val="24"/>
        </w:rPr>
        <w:lastRenderedPageBreak/>
        <w:t>Descripción de los datos</w:t>
      </w:r>
      <w:r>
        <w:rPr>
          <w:rFonts w:ascii="Arial" w:hAnsi="Arial" w:cs="Arial"/>
          <w:b/>
          <w:sz w:val="24"/>
        </w:rPr>
        <w:t xml:space="preserve"> obtenidos</w:t>
      </w:r>
    </w:p>
    <w:p w:rsidR="004E484E" w:rsidRPr="004E484E" w:rsidRDefault="004E484E" w:rsidP="001C6DBB">
      <w:pPr>
        <w:jc w:val="both"/>
        <w:rPr>
          <w:rFonts w:ascii="Arial" w:hAnsi="Arial" w:cs="Arial"/>
          <w:sz w:val="24"/>
        </w:rPr>
      </w:pPr>
      <w:r w:rsidRPr="001C6DBB">
        <w:rPr>
          <w:rFonts w:ascii="Arial" w:hAnsi="Arial" w:cs="Arial"/>
          <w:sz w:val="24"/>
        </w:rPr>
        <w:t>¿Qué volumen de llamadas atendemos?</w:t>
      </w:r>
    </w:p>
    <w:p w:rsidR="004E484E" w:rsidRDefault="004E484E" w:rsidP="004E484E">
      <w:pPr>
        <w:rPr>
          <w:rFonts w:ascii="Arial" w:hAnsi="Arial" w:cs="Arial"/>
        </w:rPr>
      </w:pPr>
      <w:r w:rsidRPr="004E484E">
        <w:rPr>
          <w:rFonts w:ascii="Arial" w:hAnsi="Arial" w:cs="Arial"/>
          <w:sz w:val="24"/>
        </w:rPr>
        <w:t xml:space="preserve">Dentro del Call-Center Anonymous Bank logramos observar que se tiene un volumen de llamadas con un total de </w:t>
      </w:r>
      <w:r w:rsidRPr="005815FC">
        <w:rPr>
          <w:rFonts w:ascii="Arial" w:hAnsi="Arial" w:cs="Arial"/>
          <w:b/>
          <w:sz w:val="24"/>
        </w:rPr>
        <w:t>445.45 mil</w:t>
      </w:r>
      <w:r w:rsidRPr="004E484E">
        <w:rPr>
          <w:rFonts w:ascii="Arial" w:hAnsi="Arial" w:cs="Arial"/>
          <w:sz w:val="24"/>
        </w:rPr>
        <w:t xml:space="preserve"> llamadas, las cuales logramos ver como se dividen a lo largo del día:</w:t>
      </w:r>
    </w:p>
    <w:p w:rsidR="004E484E" w:rsidRPr="004E484E" w:rsidRDefault="004E484E" w:rsidP="004E484E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eastAsia="es-MX"/>
        </w:rPr>
        <w:drawing>
          <wp:inline distT="0" distB="0" distL="0" distR="0" wp14:anchorId="72E630A5">
            <wp:extent cx="6144260" cy="2265218"/>
            <wp:effectExtent l="0" t="0" r="8890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639" cy="228157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4E484E">
        <w:rPr>
          <w:rFonts w:ascii="Arial" w:hAnsi="Arial" w:cs="Arial"/>
        </w:rPr>
        <w:br/>
      </w:r>
      <w:r>
        <w:rPr>
          <w:rFonts w:ascii="Arial" w:hAnsi="Arial" w:cs="Arial"/>
        </w:rPr>
        <w:t xml:space="preserve">El punto más alto de llamada lo tenemos alrededor de las 10 A.m. </w:t>
      </w:r>
      <w:r w:rsidR="005815FC">
        <w:rPr>
          <w:rFonts w:ascii="Arial" w:hAnsi="Arial" w:cs="Arial"/>
        </w:rPr>
        <w:t xml:space="preserve">con </w:t>
      </w:r>
      <w:r w:rsidR="005815FC" w:rsidRPr="005815FC">
        <w:rPr>
          <w:rFonts w:ascii="Arial" w:hAnsi="Arial" w:cs="Arial"/>
          <w:b/>
        </w:rPr>
        <w:t>40,534</w:t>
      </w:r>
      <w:r w:rsidR="005815FC">
        <w:rPr>
          <w:rFonts w:ascii="Arial" w:hAnsi="Arial" w:cs="Arial"/>
          <w:b/>
        </w:rPr>
        <w:t xml:space="preserve"> </w:t>
      </w:r>
      <w:r w:rsidR="005815FC">
        <w:rPr>
          <w:rFonts w:ascii="Arial" w:hAnsi="Arial" w:cs="Arial"/>
        </w:rPr>
        <w:t xml:space="preserve">llamadas </w:t>
      </w:r>
      <w:r>
        <w:rPr>
          <w:rFonts w:ascii="Arial" w:hAnsi="Arial" w:cs="Arial"/>
        </w:rPr>
        <w:t xml:space="preserve">para cualquier día de la semana a excepción del día sábado, ya que se abre el Call Center a las 20:00 horas donde se tiene el punto más alto a las 21 horas con </w:t>
      </w:r>
      <w:r w:rsidRPr="005815FC">
        <w:rPr>
          <w:rFonts w:ascii="Arial" w:hAnsi="Arial" w:cs="Arial"/>
          <w:b/>
        </w:rPr>
        <w:t>2561</w:t>
      </w:r>
      <w:r>
        <w:rPr>
          <w:rFonts w:ascii="Arial" w:hAnsi="Arial" w:cs="Arial"/>
        </w:rPr>
        <w:t xml:space="preserve"> llamadas.</w:t>
      </w:r>
    </w:p>
    <w:p w:rsidR="00A23164" w:rsidRPr="004B2D38" w:rsidRDefault="004B2D38" w:rsidP="001C6DBB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 las llamadas que se obtienen dentro de la compañía, podemos observar que porcentaje del total se inclinan sobre clientes regulares y clientes de Alta prioridad:</w:t>
      </w:r>
    </w:p>
    <w:p w:rsidR="004B2D38" w:rsidRDefault="004B2D38" w:rsidP="001C6DBB">
      <w:p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sz w:val="24"/>
          <w:lang w:eastAsia="es-MX"/>
        </w:rPr>
        <w:drawing>
          <wp:inline distT="0" distB="0" distL="0" distR="0" wp14:anchorId="77F93680">
            <wp:extent cx="3311236" cy="1678937"/>
            <wp:effectExtent l="0" t="0" r="381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9071" cy="170826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D5EAC" w:rsidRPr="004B2D38" w:rsidRDefault="00DD5EAC" w:rsidP="001C6DBB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Alrededor del </w:t>
      </w:r>
      <w:r w:rsidR="004B2D38" w:rsidRPr="005815FC">
        <w:rPr>
          <w:rFonts w:ascii="Arial" w:hAnsi="Arial" w:cs="Arial"/>
          <w:b/>
          <w:sz w:val="24"/>
        </w:rPr>
        <w:t>30.93%</w:t>
      </w:r>
      <w:r>
        <w:rPr>
          <w:rFonts w:ascii="Arial" w:hAnsi="Arial" w:cs="Arial"/>
          <w:sz w:val="24"/>
        </w:rPr>
        <w:t xml:space="preserve"> de las llamadas son de clientes de alta prioridad, mientras que el </w:t>
      </w:r>
      <w:r w:rsidRPr="005815FC">
        <w:rPr>
          <w:rFonts w:ascii="Arial" w:hAnsi="Arial" w:cs="Arial"/>
          <w:b/>
          <w:sz w:val="24"/>
        </w:rPr>
        <w:t>69.07%</w:t>
      </w:r>
      <w:r>
        <w:rPr>
          <w:rFonts w:ascii="Arial" w:hAnsi="Arial" w:cs="Arial"/>
          <w:sz w:val="24"/>
        </w:rPr>
        <w:t xml:space="preserve"> logramos observar que es un poco más del doble para clientes regulares. Para </w:t>
      </w:r>
      <w:r w:rsidR="005815FC">
        <w:rPr>
          <w:rFonts w:ascii="Arial" w:hAnsi="Arial" w:cs="Arial"/>
          <w:sz w:val="24"/>
        </w:rPr>
        <w:t>lograr</w:t>
      </w:r>
      <w:r>
        <w:rPr>
          <w:rFonts w:ascii="Arial" w:hAnsi="Arial" w:cs="Arial"/>
          <w:sz w:val="24"/>
        </w:rPr>
        <w:t xml:space="preserve"> medir la eficiencia en las llamadas se decidió por crear una nuev</w:t>
      </w:r>
      <w:r w:rsidR="005815FC">
        <w:rPr>
          <w:rFonts w:ascii="Arial" w:hAnsi="Arial" w:cs="Arial"/>
          <w:sz w:val="24"/>
        </w:rPr>
        <w:t xml:space="preserve">a columna la cual el servicio será eficiente cuando el tiempo de espera en Vru sea menor o igual a 90 segundos, de lo contrario se consideraron como No eficientes. Casi el 100% de las llamadas fueron eficientes considerando esta métrica, tuvieron un valor de </w:t>
      </w:r>
      <w:r w:rsidR="005815FC" w:rsidRPr="005815FC">
        <w:rPr>
          <w:rFonts w:ascii="Arial" w:hAnsi="Arial" w:cs="Arial"/>
          <w:b/>
          <w:sz w:val="24"/>
        </w:rPr>
        <w:t>99.52%</w:t>
      </w:r>
    </w:p>
    <w:p w:rsidR="005815FC" w:rsidRDefault="005815FC" w:rsidP="001C6DBB">
      <w:pPr>
        <w:jc w:val="both"/>
        <w:rPr>
          <w:rFonts w:ascii="Arial" w:hAnsi="Arial" w:cs="Arial"/>
          <w:sz w:val="24"/>
        </w:rPr>
      </w:pPr>
    </w:p>
    <w:p w:rsidR="005815FC" w:rsidRDefault="00107E9A" w:rsidP="001C6DBB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Se</w:t>
      </w:r>
      <w:r w:rsidR="005815FC">
        <w:rPr>
          <w:rFonts w:ascii="Arial" w:hAnsi="Arial" w:cs="Arial"/>
          <w:sz w:val="24"/>
        </w:rPr>
        <w:t xml:space="preserve"> realizó un gráfico con el top 5 clientes más recurrentes:</w:t>
      </w:r>
    </w:p>
    <w:p w:rsidR="005815FC" w:rsidRDefault="00107E9A" w:rsidP="001C6DBB">
      <w:pPr>
        <w:jc w:val="both"/>
        <w:rPr>
          <w:rFonts w:ascii="Arial" w:hAnsi="Arial" w:cs="Arial"/>
          <w:sz w:val="24"/>
        </w:rPr>
      </w:pPr>
      <w:r w:rsidRPr="00107E9A">
        <w:rPr>
          <w:rFonts w:ascii="Arial" w:hAnsi="Arial" w:cs="Arial"/>
          <w:sz w:val="24"/>
        </w:rPr>
        <w:drawing>
          <wp:inline distT="0" distB="0" distL="0" distR="0" wp14:anchorId="23DB75A0" wp14:editId="58EC6288">
            <wp:extent cx="6084494" cy="1614054"/>
            <wp:effectExtent l="0" t="0" r="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95076" cy="1643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5FC" w:rsidRDefault="00107E9A" w:rsidP="001C6DBB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En primer lugar tenemos SHARON con </w:t>
      </w:r>
      <w:r w:rsidRPr="00107E9A">
        <w:rPr>
          <w:rFonts w:ascii="Arial" w:hAnsi="Arial" w:cs="Arial"/>
          <w:b/>
          <w:sz w:val="24"/>
        </w:rPr>
        <w:t>27,492</w:t>
      </w:r>
      <w:r>
        <w:rPr>
          <w:rFonts w:ascii="Arial" w:hAnsi="Arial" w:cs="Arial"/>
          <w:b/>
          <w:sz w:val="24"/>
        </w:rPr>
        <w:t xml:space="preserve">, </w:t>
      </w:r>
      <w:r>
        <w:rPr>
          <w:rFonts w:ascii="Arial" w:hAnsi="Arial" w:cs="Arial"/>
          <w:sz w:val="24"/>
        </w:rPr>
        <w:t xml:space="preserve">seguido de STEREN con </w:t>
      </w:r>
      <w:r w:rsidRPr="00107E9A">
        <w:rPr>
          <w:rFonts w:ascii="Arial" w:hAnsi="Arial" w:cs="Arial"/>
          <w:b/>
          <w:sz w:val="24"/>
        </w:rPr>
        <w:t>20,500</w:t>
      </w:r>
      <w:r w:rsidR="008B5897">
        <w:rPr>
          <w:rFonts w:ascii="Arial" w:hAnsi="Arial" w:cs="Arial"/>
          <w:b/>
          <w:sz w:val="24"/>
        </w:rPr>
        <w:t xml:space="preserve"> </w:t>
      </w:r>
      <w:r w:rsidR="008B5897">
        <w:rPr>
          <w:rFonts w:ascii="Arial" w:hAnsi="Arial" w:cs="Arial"/>
          <w:sz w:val="24"/>
        </w:rPr>
        <w:t xml:space="preserve">y AVNI muy cerca del segundo lugar con </w:t>
      </w:r>
      <w:r w:rsidR="008B5897">
        <w:rPr>
          <w:rFonts w:ascii="Arial" w:hAnsi="Arial" w:cs="Arial"/>
          <w:b/>
          <w:sz w:val="24"/>
        </w:rPr>
        <w:t>20,111</w:t>
      </w:r>
      <w:r w:rsidR="008B5897">
        <w:rPr>
          <w:rFonts w:ascii="Arial" w:hAnsi="Arial" w:cs="Arial"/>
          <w:sz w:val="24"/>
        </w:rPr>
        <w:t>.</w:t>
      </w:r>
    </w:p>
    <w:p w:rsidR="008B5897" w:rsidRPr="007239F6" w:rsidRDefault="008B5897" w:rsidP="007239F6">
      <w:pPr>
        <w:jc w:val="both"/>
        <w:rPr>
          <w:rFonts w:ascii="Arial" w:hAnsi="Arial" w:cs="Arial"/>
          <w:sz w:val="24"/>
        </w:rPr>
      </w:pPr>
    </w:p>
    <w:p w:rsidR="008B5897" w:rsidRDefault="007239F6" w:rsidP="007239F6">
      <w:pPr>
        <w:jc w:val="both"/>
        <w:rPr>
          <w:rFonts w:ascii="Arial" w:eastAsia="Times" w:hAnsi="Arial" w:cs="Arial"/>
          <w:sz w:val="24"/>
          <w:szCs w:val="24"/>
        </w:rPr>
      </w:pPr>
      <w:r>
        <w:rPr>
          <w:rFonts w:ascii="Arial" w:hAnsi="Arial" w:cs="Arial"/>
          <w:sz w:val="24"/>
        </w:rPr>
        <w:t>U</w:t>
      </w:r>
      <w:r w:rsidRPr="007239F6">
        <w:rPr>
          <w:rFonts w:ascii="Arial" w:hAnsi="Arial" w:cs="Arial"/>
          <w:sz w:val="24"/>
        </w:rPr>
        <w:t>no de los que se destaca significativamente es el servicio de PS (</w:t>
      </w:r>
      <w:r w:rsidRPr="00202189">
        <w:rPr>
          <w:rFonts w:ascii="Arial" w:hAnsi="Arial" w:cs="Arial"/>
          <w:i/>
          <w:sz w:val="24"/>
        </w:rPr>
        <w:t>Actividad regular</w:t>
      </w:r>
      <w:r w:rsidRPr="007239F6">
        <w:rPr>
          <w:rFonts w:ascii="Arial" w:hAnsi="Arial" w:cs="Arial"/>
          <w:sz w:val="24"/>
        </w:rPr>
        <w:t>). Este tipo de servicio se ha conver</w:t>
      </w:r>
      <w:r>
        <w:rPr>
          <w:rFonts w:ascii="Arial" w:hAnsi="Arial" w:cs="Arial"/>
          <w:sz w:val="24"/>
        </w:rPr>
        <w:t>tido en un pilar fundamental dentro de la empresa</w:t>
      </w:r>
      <w:r w:rsidRPr="007239F6">
        <w:rPr>
          <w:rFonts w:ascii="Arial" w:hAnsi="Arial" w:cs="Arial"/>
          <w:sz w:val="24"/>
        </w:rPr>
        <w:t>, representando un impresionante volumen de</w:t>
      </w:r>
      <w:r w:rsidRPr="007239F6">
        <w:rPr>
          <w:rFonts w:ascii="Arial" w:hAnsi="Arial" w:cs="Arial"/>
          <w:sz w:val="28"/>
        </w:rPr>
        <w:t xml:space="preserve"> </w:t>
      </w:r>
      <w:r w:rsidRPr="007239F6">
        <w:rPr>
          <w:rFonts w:ascii="Arial" w:hAnsi="Arial" w:cs="Arial"/>
          <w:b/>
          <w:sz w:val="24"/>
        </w:rPr>
        <w:t>302.5220</w:t>
      </w:r>
      <w:r>
        <w:rPr>
          <w:rFonts w:ascii="Arial" w:hAnsi="Arial" w:cs="Arial"/>
          <w:sz w:val="24"/>
        </w:rPr>
        <w:t xml:space="preserve"> mil, en segundo lugar se tiene a NW (</w:t>
      </w:r>
      <w:r w:rsidRPr="007239F6">
        <w:rPr>
          <w:rFonts w:ascii="Times" w:eastAsia="Times" w:hAnsi="Times" w:cs="Times"/>
          <w:i/>
          <w:sz w:val="24"/>
          <w:szCs w:val="24"/>
        </w:rPr>
        <w:t>Cliente potencial (prospecto</w:t>
      </w:r>
      <w:r w:rsidRPr="007239F6">
        <w:rPr>
          <w:rFonts w:ascii="Times" w:eastAsia="Times" w:hAnsi="Times" w:cs="Times"/>
          <w:i/>
          <w:sz w:val="24"/>
          <w:szCs w:val="24"/>
        </w:rPr>
        <w:t>)</w:t>
      </w:r>
      <w:r>
        <w:rPr>
          <w:rFonts w:ascii="Times" w:eastAsia="Times" w:hAnsi="Times" w:cs="Times"/>
          <w:sz w:val="24"/>
          <w:szCs w:val="24"/>
        </w:rPr>
        <w:t xml:space="preserve">) con </w:t>
      </w:r>
      <w:r w:rsidRPr="007239F6">
        <w:rPr>
          <w:rFonts w:ascii="Arial" w:eastAsia="Times" w:hAnsi="Arial" w:cs="Arial"/>
          <w:b/>
          <w:sz w:val="24"/>
          <w:szCs w:val="24"/>
        </w:rPr>
        <w:t>67.7280</w:t>
      </w:r>
      <w:r>
        <w:rPr>
          <w:rFonts w:ascii="Times" w:eastAsia="Times" w:hAnsi="Times" w:cs="Times"/>
          <w:sz w:val="24"/>
          <w:szCs w:val="24"/>
        </w:rPr>
        <w:t xml:space="preserve"> </w:t>
      </w:r>
      <w:r w:rsidRPr="007239F6">
        <w:rPr>
          <w:rFonts w:ascii="Arial" w:eastAsia="Times" w:hAnsi="Arial" w:cs="Arial"/>
          <w:sz w:val="24"/>
          <w:szCs w:val="24"/>
        </w:rPr>
        <w:t>mil</w:t>
      </w:r>
      <w:r>
        <w:rPr>
          <w:rFonts w:ascii="Arial" w:eastAsia="Times" w:hAnsi="Arial" w:cs="Arial"/>
          <w:sz w:val="24"/>
          <w:szCs w:val="24"/>
        </w:rPr>
        <w:t>.</w:t>
      </w:r>
    </w:p>
    <w:p w:rsidR="00202189" w:rsidRPr="007239F6" w:rsidRDefault="00202189" w:rsidP="007239F6">
      <w:pPr>
        <w:jc w:val="both"/>
        <w:rPr>
          <w:rFonts w:ascii="Arial" w:hAnsi="Arial" w:cs="Arial"/>
          <w:sz w:val="24"/>
        </w:rPr>
      </w:pPr>
      <w:r w:rsidRPr="00202189">
        <w:rPr>
          <w:rFonts w:ascii="Arial" w:hAnsi="Arial" w:cs="Arial"/>
          <w:sz w:val="24"/>
        </w:rPr>
        <w:t xml:space="preserve">A medida que profundicemos en este informe, exploraremos en detalle cómo estas diferencias impactan en </w:t>
      </w:r>
      <w:r>
        <w:rPr>
          <w:rFonts w:ascii="Arial" w:hAnsi="Arial" w:cs="Arial"/>
          <w:sz w:val="24"/>
        </w:rPr>
        <w:t>las</w:t>
      </w:r>
      <w:r w:rsidRPr="00202189">
        <w:rPr>
          <w:rFonts w:ascii="Arial" w:hAnsi="Arial" w:cs="Arial"/>
          <w:sz w:val="24"/>
        </w:rPr>
        <w:t xml:space="preserve"> operaciones y estrategias comerciales, y cómo </w:t>
      </w:r>
      <w:r>
        <w:rPr>
          <w:rFonts w:ascii="Arial" w:hAnsi="Arial" w:cs="Arial"/>
          <w:sz w:val="24"/>
        </w:rPr>
        <w:t>se puede</w:t>
      </w:r>
      <w:r w:rsidRPr="00202189">
        <w:rPr>
          <w:rFonts w:ascii="Arial" w:hAnsi="Arial" w:cs="Arial"/>
          <w:sz w:val="24"/>
        </w:rPr>
        <w:t xml:space="preserve"> aprovechar estas </w:t>
      </w:r>
      <w:r>
        <w:rPr>
          <w:rFonts w:ascii="Arial" w:hAnsi="Arial" w:cs="Arial"/>
          <w:sz w:val="24"/>
        </w:rPr>
        <w:t>conclusiones</w:t>
      </w:r>
      <w:r w:rsidRPr="00202189">
        <w:rPr>
          <w:rFonts w:ascii="Arial" w:hAnsi="Arial" w:cs="Arial"/>
          <w:sz w:val="24"/>
        </w:rPr>
        <w:t xml:space="preserve"> para continuar impulsando el éxito de la empresa.</w:t>
      </w:r>
    </w:p>
    <w:p w:rsidR="001C6DBB" w:rsidRPr="001C6DBB" w:rsidRDefault="008B5897" w:rsidP="001C6DBB">
      <w:pPr>
        <w:jc w:val="both"/>
        <w:rPr>
          <w:rFonts w:ascii="Arial" w:hAnsi="Arial" w:cs="Arial"/>
          <w:sz w:val="24"/>
        </w:rPr>
      </w:pPr>
      <w:r w:rsidRPr="008B5897">
        <w:rPr>
          <w:rFonts w:ascii="Arial" w:hAnsi="Arial" w:cs="Arial"/>
          <w:sz w:val="24"/>
        </w:rPr>
        <w:drawing>
          <wp:inline distT="0" distB="0" distL="0" distR="0" wp14:anchorId="287E03DC" wp14:editId="0566E41F">
            <wp:extent cx="5631872" cy="3713584"/>
            <wp:effectExtent l="0" t="0" r="6985" b="127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30335" cy="3844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6C6" w:rsidRPr="007C16C6" w:rsidRDefault="007C16C6" w:rsidP="007C16C6">
      <w:pPr>
        <w:jc w:val="both"/>
        <w:rPr>
          <w:rFonts w:ascii="Arial" w:hAnsi="Arial" w:cs="Arial"/>
          <w:sz w:val="24"/>
        </w:rPr>
      </w:pPr>
      <w:r w:rsidRPr="007C16C6">
        <w:rPr>
          <w:rFonts w:ascii="Arial" w:hAnsi="Arial" w:cs="Arial"/>
          <w:sz w:val="24"/>
        </w:rPr>
        <w:lastRenderedPageBreak/>
        <w:t xml:space="preserve">En nuestro análisis, </w:t>
      </w:r>
      <w:r>
        <w:rPr>
          <w:rFonts w:ascii="Arial" w:hAnsi="Arial" w:cs="Arial"/>
          <w:sz w:val="24"/>
        </w:rPr>
        <w:t>se calculó</w:t>
      </w:r>
      <w:r w:rsidRPr="007C16C6">
        <w:rPr>
          <w:rFonts w:ascii="Arial" w:hAnsi="Arial" w:cs="Arial"/>
          <w:sz w:val="24"/>
        </w:rPr>
        <w:t xml:space="preserve"> el tiempo promedio de espera en el servicio, y los resultados arrojaron un promedio de 67.80 segundos, con 13 agentes trabajando en el centro de atención. Como parte de </w:t>
      </w:r>
      <w:r>
        <w:rPr>
          <w:rFonts w:ascii="Arial" w:hAnsi="Arial" w:cs="Arial"/>
          <w:sz w:val="24"/>
        </w:rPr>
        <w:t>la</w:t>
      </w:r>
      <w:r w:rsidRPr="007C16C6">
        <w:rPr>
          <w:rFonts w:ascii="Arial" w:hAnsi="Arial" w:cs="Arial"/>
          <w:sz w:val="24"/>
        </w:rPr>
        <w:t xml:space="preserve"> estrategia para mejorar la experiencia del cliente, </w:t>
      </w:r>
      <w:r>
        <w:rPr>
          <w:rFonts w:ascii="Arial" w:hAnsi="Arial" w:cs="Arial"/>
          <w:sz w:val="24"/>
        </w:rPr>
        <w:t>se ha</w:t>
      </w:r>
      <w:r w:rsidRPr="007C16C6">
        <w:rPr>
          <w:rFonts w:ascii="Arial" w:hAnsi="Arial" w:cs="Arial"/>
          <w:sz w:val="24"/>
        </w:rPr>
        <w:t xml:space="preserve"> propuesto una medida concreta: la incorporación de 2 agentes adicionales al equipo.</w:t>
      </w:r>
    </w:p>
    <w:p w:rsidR="007C16C6" w:rsidRDefault="007C16C6" w:rsidP="007C16C6">
      <w:pPr>
        <w:jc w:val="both"/>
        <w:rPr>
          <w:rFonts w:ascii="Arial" w:hAnsi="Arial" w:cs="Arial"/>
          <w:sz w:val="24"/>
        </w:rPr>
      </w:pPr>
      <w:r w:rsidRPr="007C16C6">
        <w:rPr>
          <w:rFonts w:ascii="Arial" w:hAnsi="Arial" w:cs="Arial"/>
          <w:sz w:val="24"/>
        </w:rPr>
        <w:t>Esta propuesta tiene como objetivo observar cómo afecta el promedio general de tiempo de espera y reducirlo a un objetivo deseado de 60 segundos o menos.</w:t>
      </w:r>
    </w:p>
    <w:p w:rsidR="007C16C6" w:rsidRDefault="007C16C6" w:rsidP="007C16C6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La</w:t>
      </w:r>
      <w:r w:rsidRPr="007C16C6">
        <w:rPr>
          <w:rFonts w:ascii="Arial" w:hAnsi="Arial" w:cs="Arial"/>
          <w:sz w:val="24"/>
        </w:rPr>
        <w:t xml:space="preserve"> intención </w:t>
      </w:r>
      <w:r>
        <w:rPr>
          <w:rFonts w:ascii="Arial" w:hAnsi="Arial" w:cs="Arial"/>
          <w:sz w:val="24"/>
        </w:rPr>
        <w:t xml:space="preserve">que se tiene </w:t>
      </w:r>
      <w:r w:rsidRPr="007C16C6">
        <w:rPr>
          <w:rFonts w:ascii="Arial" w:hAnsi="Arial" w:cs="Arial"/>
          <w:sz w:val="24"/>
        </w:rPr>
        <w:t>es lograr una mejora significativa en la eficiencia de</w:t>
      </w:r>
      <w:r>
        <w:rPr>
          <w:rFonts w:ascii="Arial" w:hAnsi="Arial" w:cs="Arial"/>
          <w:sz w:val="24"/>
        </w:rPr>
        <w:t>l</w:t>
      </w:r>
      <w:r w:rsidRPr="007C16C6">
        <w:rPr>
          <w:rFonts w:ascii="Arial" w:hAnsi="Arial" w:cs="Arial"/>
          <w:sz w:val="24"/>
        </w:rPr>
        <w:t xml:space="preserve"> centro de atención al cliente, asegurando que los clientes no tengan que esperar demasiado tiempo para ser atendidos.</w:t>
      </w:r>
    </w:p>
    <w:p w:rsidR="007C16C6" w:rsidRPr="007C16C6" w:rsidRDefault="007C16C6" w:rsidP="007C16C6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Con la incorporación de 2 agentes más, se obtuvo el siguiente resultado, logrando reducir el tiempo de espera menor a 60 segundos.</w:t>
      </w:r>
      <w:bookmarkStart w:id="0" w:name="_GoBack"/>
      <w:bookmarkEnd w:id="0"/>
    </w:p>
    <w:p w:rsidR="003B01C1" w:rsidRDefault="007C16C6" w:rsidP="007C16C6">
      <w:pPr>
        <w:jc w:val="center"/>
        <w:rPr>
          <w:rFonts w:ascii="Arial" w:hAnsi="Arial" w:cs="Arial"/>
          <w:sz w:val="24"/>
        </w:rPr>
      </w:pPr>
      <w:r w:rsidRPr="007C16C6">
        <w:rPr>
          <w:rFonts w:ascii="Arial" w:hAnsi="Arial" w:cs="Arial"/>
          <w:sz w:val="24"/>
        </w:rPr>
        <w:drawing>
          <wp:inline distT="0" distB="0" distL="0" distR="0" wp14:anchorId="3E159F5B" wp14:editId="26ACD0F5">
            <wp:extent cx="1806518" cy="942109"/>
            <wp:effectExtent l="0" t="0" r="381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19572" cy="948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6C6" w:rsidRPr="001C6DBB" w:rsidRDefault="007C16C6" w:rsidP="007C16C6">
      <w:pPr>
        <w:rPr>
          <w:rFonts w:ascii="Arial" w:hAnsi="Arial" w:cs="Arial"/>
          <w:sz w:val="24"/>
        </w:rPr>
      </w:pPr>
    </w:p>
    <w:sectPr w:rsidR="007C16C6" w:rsidRPr="001C6DB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29B2551"/>
    <w:multiLevelType w:val="multilevel"/>
    <w:tmpl w:val="BDF03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45A1164"/>
    <w:multiLevelType w:val="multilevel"/>
    <w:tmpl w:val="C4045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DBB"/>
    <w:rsid w:val="00107E9A"/>
    <w:rsid w:val="001C6DBB"/>
    <w:rsid w:val="00202189"/>
    <w:rsid w:val="003B01C1"/>
    <w:rsid w:val="004B2D38"/>
    <w:rsid w:val="004E484E"/>
    <w:rsid w:val="005815FC"/>
    <w:rsid w:val="007239F6"/>
    <w:rsid w:val="007C16C6"/>
    <w:rsid w:val="008B5897"/>
    <w:rsid w:val="00A23164"/>
    <w:rsid w:val="00DD5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A97028-B63E-419F-B9D2-D928B5073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C6D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375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2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DC55F2-AEB3-4AA1-8487-0FCA041A00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4</Pages>
  <Words>614</Words>
  <Characters>3379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llaur</dc:creator>
  <cp:keywords/>
  <dc:description/>
  <cp:lastModifiedBy>llaur</cp:lastModifiedBy>
  <cp:revision>1</cp:revision>
  <cp:lastPrinted>2023-10-08T01:25:00Z</cp:lastPrinted>
  <dcterms:created xsi:type="dcterms:W3CDTF">2023-10-07T23:26:00Z</dcterms:created>
  <dcterms:modified xsi:type="dcterms:W3CDTF">2023-10-08T01:31:00Z</dcterms:modified>
</cp:coreProperties>
</file>