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4"/>
          <w:szCs w:val="1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💥  ABSORCIÓN PRE-SQUEEZE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26"/>
          <w:szCs w:val="26"/>
        </w:rPr>
        <w:t xml:space="preserve">Checklist de Validación de Señal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Vigía10  +  Ichimoku  +  Volumen Climático  |  Timeframe Diario</w:t>
      </w:r>
    </w:p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🧠  CONCEPTO: ABSORCIÓN INSTITUCIONAL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Alguien está comprando toda la oferta disponible silenciosamente — el precio no sube porque los vendedores son absorbidos.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El pico de volumen sin movimiento de precio es la huella del acumulador. Cuando termina de acumular, el precio explota.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El Vigía10 detecta el agotamiento vendedor antes de que el precio lo refleje: SV empieza a subir mientras el precio sigue quieto.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Ichimoku confirma que el contexto estructural no es de caída libre sino de consolidación en zona de decisión.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FICHA DEL VALOR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1560"/>
        <w:gridCol w:w="3440"/>
      </w:tblGrid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Ticker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3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Precio actual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Score</w:t>
            </w:r>
          </w:p>
        </w:tc>
        <w:tc>
          <w:tcPr>
            <w:tcW w:type="dxa" w:w="3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VolX (screener)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RangoPost%</w:t>
            </w:r>
          </w:p>
        </w:tc>
        <w:tc>
          <w:tcPr>
            <w:tcW w:type="dxa" w:w="3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SV / Filtro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Rango25%</w:t>
            </w:r>
          </w:p>
        </w:tc>
        <w:tc>
          <w:tcPr>
            <w:tcW w:type="dxa" w:w="3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FILTROS BASE — Validados por el screener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17"/>
                <w:szCs w:val="17"/>
              </w:rPr>
              <w:t xml:space="preserve">Estas condiciones ya las garantiza el screener v1.5. Se incluyen para referencia y trazabilidad.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Precio entre $0,50 y $3,00  |  Volumen medio 20 días ≥ 200.000 acciones  |  Volumen $ medio ≥ $300.000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Variación diaria &gt; -15%  (no caída libre ese día)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Rango 25 barras &lt; 60%  (no en movimiento extremo reciente)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SV &gt; -50  (no momentum bajista profundo)  |  VolX &gt; 3x media  (pico de volumen real)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RangoPost% &lt; 20%  (precio inerte después del pico — absorción confirmada)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Score ≥ 55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📊  BLOQUE 1 — Verificación del Pico de Volumen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00"/>
        <w:gridCol w:w="3500"/>
        <w:gridCol w:w="4800"/>
      </w:tblGrid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/ Notas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Pico visible en histograma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Abrir el gráfico y confirmar visualmente una barra de volumen claramente mayor que las anteriores en los últimos 5 días. Si no se ve, descartar.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Precio no reaccionó al pico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La vela del día del pico de volumen debe ser pequeña — doji, pequeño cuerpo, o cierre neutro. Si fue una vela de gran recorrido alcista, el movimiento ya ocurrió.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Post-pico: precio estabilizado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Los días posteriores al pico el precio debe estar quieto o con ligeras bajadas controladas. No debe estar cayendo aceleradamente.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VolX confirmado en gráfico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Verificar que el VolX del screener corresponde a una sola barra spike, no a una media alta sostenida. Una barra spike es el patrón correcto.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Volumen post-pico decreciente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El volumen después del pico debe ir reduciéndose — señal de que la presión vendedora se está agotando. Bonus de calidad.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🔵  BLOQUE 2 — Estructura Ichimoku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00"/>
        <w:gridCol w:w="3500"/>
        <w:gridCol w:w="4800"/>
      </w:tblGrid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/ Notas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Precio en zona de consolidación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El precio lleva semanas en un rango lateral visible. No debe ser un precio en tendencia bajista pronunciada — debe estar "digiriendo".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Kijun Sen horizontal o girando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Si la Kijun está plana o empieza a estabilizarse, el equilibrio de mercado está frenando la caída. Kijun muy inclinada hacia abajo es señal de alerta.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Sin resistencia inmediata sobre el precio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Revisar si hay Kumo, gap bajista no rellenado o máximos previos cercanos justo encima del precio actual. Resistencias próximas limitan el squeeze.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9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Chikou Span sin obstáculos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La línea chikou (precio desplazado -26 barras) no debe estar chocando contra precio histórico denso. Chikou con camino libre potencia el movimiento.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10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Tenkan Sen girando al alza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Si la Tenkan empieza a curvarse hacia arriba, confirma recuperación del momentum a corto plazo. Es señal de que el giro está en marcha.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BLOQUE 3 — Vigía10: Despertar del Momentum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00"/>
        <w:gridCol w:w="3500"/>
        <w:gridCol w:w="4800"/>
      </w:tblGrid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/ Notas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11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SV subiendo al menos 2-3 barras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La línea de señal SV debe llevar varias velas consecutivas subiendo. Un giro de un solo día puede ser ruido — buscar consistencia.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12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SV no en zona profundamente negativa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SV entre -50 y +30 es la zona ideal de giro. Si SV está por encima de +40 ya, el movimiento puede haber comenzado y la entrada es tardía.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13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Filtro girando o estabilizándose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El Filtro no necesita ser positivo todavía, pero debe haber dejado de caer. Un Filtro que sigue cayendo rápido indica que la tendencia bajista no ha terminado.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14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Bandas de volatilidad Vigía comprimidas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Si las bandas grises del Vigía están muy juntas, la energía acumulada es máxima. Cuando SV rompa hacia fuera de las bandas, el movimiento será rápido.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15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Astro (histograma) reduciendo barras bajistas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Si el Astro lleva barras cada vez más pequeñas o hace su primera barra positiva, confirma agotamiento del momentum bajista.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6A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🌍  BLOQUE 4 — Contexto de Mercado y Catalizadores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00"/>
        <w:gridCol w:w="3500"/>
        <w:gridCol w:w="4800"/>
      </w:tblGrid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/ Notas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16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Mercado general no en pánico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En semanas de macro muy negativa (geopolítica, macro datos, Fed) los squeezes de penny stocks abortan. Verificar SPY/QQQ en contexto estable o recuperación.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17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Sin catalizador bajista pendiente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Revisar si hay earnings, FDA dates, diluciones o reverse split warnings inminentes. Cualquiera de estos puede destruir el setup antes de que active.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18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Short interest conocido (bonus)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Si el valor tiene short interest &gt; 15-20%, el squeeze puede ser explosivo por el short covering. Verificar en Finviz o similar.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19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Actividad en redes / Stocktwits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Aunque no es determinante, actividad creciente en retail (Stocktwits, Reddit) puede ser precursora del squeeze en este universo de penny stocks.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20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Float reducido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Float bajo (&lt; 20M acciones) amplifica el movimiento cuando llega el volumen. Float muy alto diluye el impacto del squeeze.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🚫  SEÑALES DE DESCARTE INMEDIATO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00"/>
        <w:gridCol w:w="3500"/>
        <w:gridCol w:w="4800"/>
      </w:tblGrid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/ Notas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Caída diaria &gt; 10% hoy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El pico de volumen es distribución, no absorción. Esperar mínimo 2 días antes de reevaluar.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Vela del pico fue alcista grande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Si el día del spike de volumen el precio subió &gt; 15%, el movimiento ya ocurrió. No es pre-squeeze, es post-squeeze.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SV todavía en caída libre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Si al abrir el gráfico SV sigue haciendo mínimos sucesivos, la señal del screener fue un rebote de un día. Esperar giro real.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Precio &lt; $0,50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Riesgo de reverse split y manipulación extrema. Por debajo de $0,50 el patrón estadísticamente falla más. Descartar directamente.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Dilución activa o ATM offering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Si la empresa tiene un shelf offering activo o acaba de anunciar dilución, toda acumulación puede ser simplemente distribución institucional.</w:t>
            </w:r>
          </w:p>
        </w:tc>
      </w:tr>
      <w:tr>
        <w:tc>
          <w:tcPr>
            <w:tcW w:type="dxa" w:w="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Rango25% &gt; 60% sin recuperación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Si el valor ha hecho un movimiento extremo reciente (&gt;60% de rango en 25 días) y no se ha estabilizado, el screener puede haber capturado el post-movimiento.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📐  GUÍA DE LECTURA DE COLUMNAS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Rango ideal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Interpretación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Score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70 – 110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&gt; 85 = absorción muy limpia con Vigía activo. 55-70 = señal válida pero verificar manualmente.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VolX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5x – 15x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Cuanto mayor, más clara la absorción. &gt; 10x es evento institucional significativo. &lt; 3x es ruido.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RangoPost%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&lt; 8%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Cuanto más bajo, más inerte estuvo el precio tras el pico. &lt; 5% es absorción perfecta. &gt; 15% es señal dudosa.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Rango25%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6A00"/>
                <w:sz w:val="18"/>
                <w:szCs w:val="18"/>
              </w:rPr>
              <w:t xml:space="preserve">15% – 40%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Mide la consolidación previa. &lt; 15% = rango muy estrecho, puede no tener energía. &gt; 50% = movimiento ya hecho.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SV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-30 a +40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Zona de giro óptima. SV &lt; -50 = momentum bajista profundo, esperar. SV &gt; +50 = puede estar tarde para entrar.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Filtro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-20 a +10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Idealmente aún ligeramente negativo o girando a positivo. Filtro muy positivo = tendencia ya establecida, entrada tardía.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PUNTUACIÓN Y DECISIÓN FINAL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CHECKS ✓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15–20 checks ✓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18"/>
                <w:szCs w:val="18"/>
              </w:rPr>
              <w:t xml:space="preserve">ALTA CONVICCIÓN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Entrar con tamaño completo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6A00"/>
                <w:sz w:val="18"/>
                <w:szCs w:val="18"/>
              </w:rPr>
              <w:t xml:space="preserve">10–14 checks ✓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6A00"/>
                <w:sz w:val="18"/>
                <w:szCs w:val="18"/>
              </w:rPr>
              <w:t xml:space="preserve">SEÑAL VÁLIDA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Entrar con tamaño reducido (−30%)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&lt; 10 checks ✓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SEÑAL DÉBIL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Watchlist — no operar aún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Cualquier KILL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DESCARTAR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Ignorar independientemente del score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💼  GESTIÓN DE LA OPERACIÓN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Entrada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Apertura del día siguiente a la señal, o intraday si hay volumen confirmando el giro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Stop Loss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Mínimo de la consolidación − 5%. En penny stocks ser estricto: ruido amplificado.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Target 1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+25–35% desde entrada. Tomar 50% de la posición. Mover stop a breakeven con el resto.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Target 2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+50–80% si el squeeze se activa con volumen sostenido. Salida total si SV cruza a la baja de MR.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Tiempo máximo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 en 10 días hábiles el precio no se mueve, revisar si el setup sigue válido. El squeeze suele activar en 3–7 días o no activa.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Salida de emergencia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 el precio cae &gt; 8% desde la entrada intraday, cerrar sin esperar al cierre. En penny stocks el gap bajista puede ser brutal.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📌  NOTAS OPERATIVAS CLAVE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El contexto de mercado importa más que en otros setups. En semanas de macro negativa o alta volatilidad (VIX &gt; 25), reducir tamaño o no operar.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El screener detecta el PRE-squeeze, no el squeeze. La señal puede tardar 3–10 días en activarse. Paciencia.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Un VolX &gt; 10x con RangoPost% &lt; 5% es la señal más pura posible — priorizar siempre estos casos sobre scores altos con VolX moderado.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Nunca arriesgar más del 2% del capital por operación en este universo. La volatilidad de penny stocks justifica posiciones pequeñas.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Si el screener da 0 resultados varios días seguidos, verificar que el mercado general no esté en modo risk-off extremo.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▸  Llevar registro de fechas de señal vs activación real — este screener mejora con calibración propia basada en datos reales.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📒  REGISTRO DE OPERACIÓN</w:t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Fecha señal</w:t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VolX</w:t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Entrada $</w:t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Stop $</w:t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T1 $</w:t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Salida $</w:t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Notas / Observaciones:</w:t>
            </w:r>
          </w:p>
        </w:tc>
      </w:tr>
    </w:tbl>
    <w:sectPr>
      <w:headerReference w:type="default" r:id="rId6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SCREENER ABSORCIÓN PRE-SQUEEZE  |  Checklist de Validación  |  v1.5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2026-03-09T11:36:30.195Z</dcterms:created>
  <dcterms:modified xsi:type="dcterms:W3CDTF">2026-03-09T11:36:30.196Z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