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005B5" w14:textId="5916891C" w:rsidR="00CA2894" w:rsidRPr="009500A6" w:rsidRDefault="009500A6" w:rsidP="009500A6">
      <w:pPr>
        <w:jc w:val="center"/>
        <w:rPr>
          <w:rFonts w:ascii="Arial" w:hAnsi="Arial" w:cs="Arial"/>
          <w:b/>
          <w:bCs/>
          <w:sz w:val="28"/>
          <w:szCs w:val="28"/>
          <w:lang w:val="es-ES"/>
        </w:rPr>
      </w:pPr>
      <w:r w:rsidRPr="009500A6">
        <w:rPr>
          <w:rFonts w:ascii="Arial" w:hAnsi="Arial" w:cs="Arial"/>
          <w:b/>
          <w:bCs/>
          <w:sz w:val="28"/>
          <w:szCs w:val="28"/>
          <w:lang w:val="es-ES"/>
        </w:rPr>
        <w:t>Fama French</w:t>
      </w:r>
    </w:p>
    <w:p w14:paraId="49667D84" w14:textId="77777777" w:rsidR="009500A6" w:rsidRDefault="009500A6" w:rsidP="009500A6">
      <w:pPr>
        <w:jc w:val="both"/>
        <w:rPr>
          <w:rFonts w:ascii="Arial" w:hAnsi="Arial" w:cs="Arial"/>
          <w:lang w:val="es-ES"/>
        </w:rPr>
      </w:pPr>
    </w:p>
    <w:p w14:paraId="5A513A93" w14:textId="758DA95A" w:rsidR="009500A6" w:rsidRDefault="004912FC" w:rsidP="009500A6">
      <w:pPr>
        <w:jc w:val="both"/>
        <w:rPr>
          <w:rFonts w:ascii="Arial" w:hAnsi="Arial" w:cs="Arial"/>
          <w:lang w:val="es-ES"/>
        </w:rPr>
      </w:pPr>
      <w:r w:rsidRPr="004912FC">
        <w:rPr>
          <w:rFonts w:ascii="Arial" w:hAnsi="Arial" w:cs="Arial"/>
          <w:lang w:val="es-ES"/>
        </w:rPr>
        <w:t>El modelo Fama-French es un modelo de valoración de activos utilizado en el estudio de las finanzas y la economía</w:t>
      </w:r>
      <w:r w:rsidR="0071708B">
        <w:rPr>
          <w:rFonts w:ascii="Arial" w:hAnsi="Arial" w:cs="Arial"/>
          <w:lang w:val="es-ES"/>
        </w:rPr>
        <w:t xml:space="preserve">, se usa </w:t>
      </w:r>
      <w:r w:rsidRPr="004912FC">
        <w:rPr>
          <w:rFonts w:ascii="Arial" w:hAnsi="Arial" w:cs="Arial"/>
          <w:lang w:val="es-ES"/>
        </w:rPr>
        <w:t>como una extensión del Modelo de Valoración de Activos de Capital (CAPM</w:t>
      </w:r>
      <w:r w:rsidR="0071708B">
        <w:rPr>
          <w:rFonts w:ascii="Arial" w:hAnsi="Arial" w:cs="Arial"/>
          <w:lang w:val="es-ES"/>
        </w:rPr>
        <w:t>).</w:t>
      </w:r>
    </w:p>
    <w:p w14:paraId="57FEEB4A" w14:textId="2D26BF91" w:rsidR="0071708B" w:rsidRDefault="00051390" w:rsidP="009500A6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T</w:t>
      </w:r>
      <w:r w:rsidRPr="00051390">
        <w:rPr>
          <w:rFonts w:ascii="Arial" w:hAnsi="Arial" w:cs="Arial"/>
          <w:lang w:val="es-ES"/>
        </w:rPr>
        <w:t>iene como objetivo explicar el rendimiento de las acciones a través de tres factores</w:t>
      </w:r>
      <w:r w:rsidR="00330C90">
        <w:rPr>
          <w:rFonts w:ascii="Arial" w:hAnsi="Arial" w:cs="Arial"/>
          <w:lang w:val="es-ES"/>
        </w:rPr>
        <w:t xml:space="preserve">, una mayor exposición a estos factores </w:t>
      </w:r>
      <w:r w:rsidR="00660615">
        <w:rPr>
          <w:rFonts w:ascii="Arial" w:hAnsi="Arial" w:cs="Arial"/>
          <w:lang w:val="es-ES"/>
        </w:rPr>
        <w:t xml:space="preserve">implica mayores </w:t>
      </w:r>
      <w:r w:rsidR="0059771B">
        <w:rPr>
          <w:rFonts w:ascii="Arial" w:hAnsi="Arial" w:cs="Arial"/>
          <w:lang w:val="es-ES"/>
        </w:rPr>
        <w:t>rendimientos</w:t>
      </w:r>
      <w:r w:rsidRPr="00051390">
        <w:rPr>
          <w:rFonts w:ascii="Arial" w:hAnsi="Arial" w:cs="Arial"/>
          <w:lang w:val="es-ES"/>
        </w:rPr>
        <w:t>:</w:t>
      </w:r>
    </w:p>
    <w:p w14:paraId="31F1488F" w14:textId="02D882F9" w:rsidR="00051390" w:rsidRPr="00330C90" w:rsidRDefault="00512B58" w:rsidP="00330C9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s-ES"/>
        </w:rPr>
      </w:pPr>
      <w:proofErr w:type="spellStart"/>
      <w:r w:rsidRPr="00330C90">
        <w:rPr>
          <w:rFonts w:ascii="Arial" w:hAnsi="Arial" w:cs="Arial"/>
          <w:lang w:val="es-ES"/>
        </w:rPr>
        <w:t>Market</w:t>
      </w:r>
      <w:proofErr w:type="spellEnd"/>
      <w:r w:rsidRPr="00330C90">
        <w:rPr>
          <w:rFonts w:ascii="Arial" w:hAnsi="Arial" w:cs="Arial"/>
          <w:lang w:val="es-ES"/>
        </w:rPr>
        <w:t xml:space="preserve"> </w:t>
      </w:r>
      <w:proofErr w:type="spellStart"/>
      <w:r w:rsidRPr="00330C90">
        <w:rPr>
          <w:rFonts w:ascii="Arial" w:hAnsi="Arial" w:cs="Arial"/>
          <w:lang w:val="es-ES"/>
        </w:rPr>
        <w:t>risk</w:t>
      </w:r>
      <w:proofErr w:type="spellEnd"/>
      <w:r w:rsidRPr="00330C90">
        <w:rPr>
          <w:rFonts w:ascii="Arial" w:hAnsi="Arial" w:cs="Arial"/>
          <w:lang w:val="es-ES"/>
        </w:rPr>
        <w:t xml:space="preserve"> premium: </w:t>
      </w:r>
      <w:r w:rsidR="00C2393E" w:rsidRPr="00330C90">
        <w:rPr>
          <w:rFonts w:ascii="Arial" w:hAnsi="Arial" w:cs="Arial"/>
          <w:lang w:val="es-ES"/>
        </w:rPr>
        <w:t>El rendimiento en exceso del marcado sobre la tasa libre de riesgo</w:t>
      </w:r>
      <w:r w:rsidR="00826C35" w:rsidRPr="00330C90">
        <w:rPr>
          <w:rFonts w:ascii="Arial" w:hAnsi="Arial" w:cs="Arial"/>
          <w:lang w:val="es-ES"/>
        </w:rPr>
        <w:t>.</w:t>
      </w:r>
    </w:p>
    <w:p w14:paraId="79B797A7" w14:textId="0ECFACD8" w:rsidR="00826C35" w:rsidRPr="00330C90" w:rsidRDefault="00826C35" w:rsidP="00330C9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s-ES"/>
        </w:rPr>
      </w:pPr>
      <w:proofErr w:type="spellStart"/>
      <w:r w:rsidRPr="00330C90">
        <w:rPr>
          <w:rFonts w:ascii="Arial" w:hAnsi="Arial" w:cs="Arial"/>
          <w:lang w:val="es-ES"/>
        </w:rPr>
        <w:t>Size</w:t>
      </w:r>
      <w:proofErr w:type="spellEnd"/>
      <w:r w:rsidRPr="00330C90">
        <w:rPr>
          <w:rFonts w:ascii="Arial" w:hAnsi="Arial" w:cs="Arial"/>
          <w:lang w:val="es-ES"/>
        </w:rPr>
        <w:t xml:space="preserve"> factor (Small </w:t>
      </w:r>
      <w:proofErr w:type="spellStart"/>
      <w:r w:rsidRPr="00330C90">
        <w:rPr>
          <w:rFonts w:ascii="Arial" w:hAnsi="Arial" w:cs="Arial"/>
          <w:lang w:val="es-ES"/>
        </w:rPr>
        <w:t>Minus</w:t>
      </w:r>
      <w:proofErr w:type="spellEnd"/>
      <w:r w:rsidRPr="00330C90">
        <w:rPr>
          <w:rFonts w:ascii="Arial" w:hAnsi="Arial" w:cs="Arial"/>
          <w:lang w:val="es-ES"/>
        </w:rPr>
        <w:t xml:space="preserve"> Big </w:t>
      </w:r>
      <w:proofErr w:type="spellStart"/>
      <w:r w:rsidRPr="00330C90">
        <w:rPr>
          <w:rFonts w:ascii="Arial" w:hAnsi="Arial" w:cs="Arial"/>
          <w:lang w:val="es-ES"/>
        </w:rPr>
        <w:t>or</w:t>
      </w:r>
      <w:proofErr w:type="spellEnd"/>
      <w:r w:rsidRPr="00330C90">
        <w:rPr>
          <w:rFonts w:ascii="Arial" w:hAnsi="Arial" w:cs="Arial"/>
          <w:lang w:val="es-ES"/>
        </w:rPr>
        <w:t xml:space="preserve"> SMB): </w:t>
      </w:r>
      <w:r w:rsidR="00087A27" w:rsidRPr="00330C90">
        <w:rPr>
          <w:rFonts w:ascii="Arial" w:hAnsi="Arial" w:cs="Arial"/>
          <w:lang w:val="es-ES"/>
        </w:rPr>
        <w:t xml:space="preserve">El </w:t>
      </w:r>
      <w:proofErr w:type="spellStart"/>
      <w:r w:rsidR="00087A27" w:rsidRPr="00330C90">
        <w:rPr>
          <w:rFonts w:ascii="Arial" w:hAnsi="Arial" w:cs="Arial"/>
          <w:lang w:val="es-ES"/>
        </w:rPr>
        <w:t>major</w:t>
      </w:r>
      <w:proofErr w:type="spellEnd"/>
      <w:r w:rsidR="00087A27" w:rsidRPr="00330C90">
        <w:rPr>
          <w:rFonts w:ascii="Arial" w:hAnsi="Arial" w:cs="Arial"/>
          <w:lang w:val="es-ES"/>
        </w:rPr>
        <w:t xml:space="preserve"> rendimiento de las </w:t>
      </w:r>
      <w:proofErr w:type="spellStart"/>
      <w:r w:rsidR="00087A27" w:rsidRPr="00330C90">
        <w:rPr>
          <w:rFonts w:ascii="Arial" w:hAnsi="Arial" w:cs="Arial"/>
          <w:lang w:val="es-ES"/>
        </w:rPr>
        <w:t>small</w:t>
      </w:r>
      <w:proofErr w:type="spellEnd"/>
      <w:r w:rsidR="00087A27" w:rsidRPr="00330C90">
        <w:rPr>
          <w:rFonts w:ascii="Arial" w:hAnsi="Arial" w:cs="Arial"/>
          <w:lang w:val="es-ES"/>
        </w:rPr>
        <w:t xml:space="preserve"> </w:t>
      </w:r>
      <w:proofErr w:type="spellStart"/>
      <w:r w:rsidR="00087A27" w:rsidRPr="00330C90">
        <w:rPr>
          <w:rFonts w:ascii="Arial" w:hAnsi="Arial" w:cs="Arial"/>
          <w:lang w:val="es-ES"/>
        </w:rPr>
        <w:t>caps</w:t>
      </w:r>
      <w:proofErr w:type="spellEnd"/>
      <w:r w:rsidR="00087A27" w:rsidRPr="00330C90">
        <w:rPr>
          <w:rFonts w:ascii="Arial" w:hAnsi="Arial" w:cs="Arial"/>
          <w:lang w:val="es-ES"/>
        </w:rPr>
        <w:t xml:space="preserve"> sobre las </w:t>
      </w:r>
      <w:proofErr w:type="spellStart"/>
      <w:r w:rsidR="00087A27" w:rsidRPr="00330C90">
        <w:rPr>
          <w:rFonts w:ascii="Arial" w:hAnsi="Arial" w:cs="Arial"/>
          <w:lang w:val="es-ES"/>
        </w:rPr>
        <w:t>large</w:t>
      </w:r>
      <w:proofErr w:type="spellEnd"/>
      <w:r w:rsidR="00087A27" w:rsidRPr="00330C90">
        <w:rPr>
          <w:rFonts w:ascii="Arial" w:hAnsi="Arial" w:cs="Arial"/>
          <w:lang w:val="es-ES"/>
        </w:rPr>
        <w:t xml:space="preserve"> caps.</w:t>
      </w:r>
    </w:p>
    <w:p w14:paraId="748D32A6" w14:textId="34FC1A53" w:rsidR="00087A27" w:rsidRPr="00330C90" w:rsidRDefault="00F13EDB" w:rsidP="00330C90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330C90">
        <w:rPr>
          <w:rFonts w:ascii="Arial" w:hAnsi="Arial" w:cs="Arial"/>
          <w:lang w:val="es-ES"/>
        </w:rPr>
        <w:t xml:space="preserve">Value factor (High </w:t>
      </w:r>
      <w:proofErr w:type="spellStart"/>
      <w:r w:rsidRPr="00330C90">
        <w:rPr>
          <w:rFonts w:ascii="Arial" w:hAnsi="Arial" w:cs="Arial"/>
          <w:lang w:val="es-ES"/>
        </w:rPr>
        <w:t>Minus</w:t>
      </w:r>
      <w:proofErr w:type="spellEnd"/>
      <w:r w:rsidRPr="00330C90">
        <w:rPr>
          <w:rFonts w:ascii="Arial" w:hAnsi="Arial" w:cs="Arial"/>
          <w:lang w:val="es-ES"/>
        </w:rPr>
        <w:t xml:space="preserve"> Low </w:t>
      </w:r>
      <w:proofErr w:type="spellStart"/>
      <w:r w:rsidRPr="00330C90">
        <w:rPr>
          <w:rFonts w:ascii="Arial" w:hAnsi="Arial" w:cs="Arial"/>
          <w:lang w:val="es-ES"/>
        </w:rPr>
        <w:t>or</w:t>
      </w:r>
      <w:proofErr w:type="spellEnd"/>
      <w:r w:rsidRPr="00330C90">
        <w:rPr>
          <w:rFonts w:ascii="Arial" w:hAnsi="Arial" w:cs="Arial"/>
          <w:lang w:val="es-ES"/>
        </w:rPr>
        <w:t xml:space="preserve"> HML): </w:t>
      </w:r>
      <w:r w:rsidR="00B70BC4" w:rsidRPr="00330C90">
        <w:rPr>
          <w:rFonts w:ascii="Arial" w:hAnsi="Arial" w:cs="Arial"/>
          <w:lang w:val="es-ES"/>
        </w:rPr>
        <w:t>El m</w:t>
      </w:r>
      <w:r w:rsidR="00665F32" w:rsidRPr="00330C90">
        <w:rPr>
          <w:rFonts w:ascii="Arial" w:hAnsi="Arial" w:cs="Arial"/>
          <w:lang w:val="es-ES"/>
        </w:rPr>
        <w:t>e</w:t>
      </w:r>
      <w:r w:rsidR="00B70BC4" w:rsidRPr="00330C90">
        <w:rPr>
          <w:rFonts w:ascii="Arial" w:hAnsi="Arial" w:cs="Arial"/>
          <w:lang w:val="es-ES"/>
        </w:rPr>
        <w:t>jor rendimiento de</w:t>
      </w:r>
      <w:r w:rsidR="00665F32" w:rsidRPr="00330C90">
        <w:rPr>
          <w:rFonts w:ascii="Arial" w:hAnsi="Arial" w:cs="Arial"/>
          <w:lang w:val="es-ES"/>
        </w:rPr>
        <w:t xml:space="preserve"> empresas </w:t>
      </w:r>
      <w:r w:rsidR="00C43984" w:rsidRPr="00330C90">
        <w:rPr>
          <w:rFonts w:ascii="Arial" w:hAnsi="Arial" w:cs="Arial"/>
          <w:lang w:val="es-ES"/>
        </w:rPr>
        <w:t>de alto</w:t>
      </w:r>
      <w:r w:rsidR="00B70BC4" w:rsidRPr="00330C90">
        <w:rPr>
          <w:rFonts w:ascii="Arial" w:hAnsi="Arial" w:cs="Arial"/>
          <w:lang w:val="es-ES"/>
        </w:rPr>
        <w:t xml:space="preserve"> </w:t>
      </w:r>
      <w:proofErr w:type="spellStart"/>
      <w:r w:rsidR="00B70BC4" w:rsidRPr="00330C90">
        <w:rPr>
          <w:rFonts w:ascii="Arial" w:hAnsi="Arial" w:cs="Arial"/>
          <w:lang w:val="es-ES"/>
        </w:rPr>
        <w:t>book-to-market</w:t>
      </w:r>
      <w:proofErr w:type="spellEnd"/>
      <w:r w:rsidR="00B70BC4" w:rsidRPr="00330C90">
        <w:rPr>
          <w:rFonts w:ascii="Arial" w:hAnsi="Arial" w:cs="Arial"/>
          <w:lang w:val="es-ES"/>
        </w:rPr>
        <w:t xml:space="preserve"> </w:t>
      </w:r>
      <w:r w:rsidR="00DD7C4D" w:rsidRPr="00330C90">
        <w:rPr>
          <w:rFonts w:ascii="Arial" w:hAnsi="Arial" w:cs="Arial"/>
          <w:lang w:val="es-ES"/>
        </w:rPr>
        <w:t xml:space="preserve">ratio sobre empresas con bajo </w:t>
      </w:r>
      <w:proofErr w:type="spellStart"/>
      <w:r w:rsidR="00DD7C4D" w:rsidRPr="00330C90">
        <w:rPr>
          <w:rFonts w:ascii="Arial" w:hAnsi="Arial" w:cs="Arial"/>
          <w:lang w:val="es-ES"/>
        </w:rPr>
        <w:t>book-to-market</w:t>
      </w:r>
      <w:proofErr w:type="spellEnd"/>
      <w:r w:rsidR="00DD7C4D" w:rsidRPr="00330C90">
        <w:rPr>
          <w:rFonts w:ascii="Arial" w:hAnsi="Arial" w:cs="Arial"/>
          <w:lang w:val="es-ES"/>
        </w:rPr>
        <w:t xml:space="preserve"> ratio.</w:t>
      </w:r>
    </w:p>
    <w:sectPr w:rsidR="00087A27" w:rsidRPr="00330C9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F604C7"/>
    <w:multiLevelType w:val="hybridMultilevel"/>
    <w:tmpl w:val="0EAEAC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0958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894"/>
    <w:rsid w:val="00051390"/>
    <w:rsid w:val="00087A27"/>
    <w:rsid w:val="00330C90"/>
    <w:rsid w:val="004912FC"/>
    <w:rsid w:val="00512B58"/>
    <w:rsid w:val="0059771B"/>
    <w:rsid w:val="00660615"/>
    <w:rsid w:val="00665F32"/>
    <w:rsid w:val="0071708B"/>
    <w:rsid w:val="00826C35"/>
    <w:rsid w:val="009500A6"/>
    <w:rsid w:val="00B70BC4"/>
    <w:rsid w:val="00C2393E"/>
    <w:rsid w:val="00C43984"/>
    <w:rsid w:val="00CA2894"/>
    <w:rsid w:val="00DD7C4D"/>
    <w:rsid w:val="00F13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F22BA"/>
  <w15:chartTrackingRefBased/>
  <w15:docId w15:val="{A0762110-D45A-4749-A36D-C1FE010D5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A28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A28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A28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A28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A28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A28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A28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A28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A28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A28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A28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A28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A289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A289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A289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A289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A289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A289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A28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A28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A28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A28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A28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A289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A289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A289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A28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A289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A28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107</Words>
  <Characters>591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Márquez</dc:creator>
  <cp:keywords/>
  <dc:description/>
  <cp:lastModifiedBy>Luis Márquez</cp:lastModifiedBy>
  <cp:revision>17</cp:revision>
  <dcterms:created xsi:type="dcterms:W3CDTF">2024-04-21T21:08:00Z</dcterms:created>
  <dcterms:modified xsi:type="dcterms:W3CDTF">2024-04-25T02:13:00Z</dcterms:modified>
</cp:coreProperties>
</file>