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3E77" w14:textId="2853D59B" w:rsidR="00854633" w:rsidRPr="00807F13" w:rsidRDefault="006E2CEC" w:rsidP="00854633">
      <w:pPr>
        <w:spacing w:line="240" w:lineRule="auto"/>
        <w:rPr>
          <w:color w:val="595959" w:themeColor="text1" w:themeTint="A6"/>
          <w:sz w:val="18"/>
          <w:szCs w:val="18"/>
        </w:rPr>
      </w:pPr>
      <w:r w:rsidRPr="00360227">
        <w:rPr>
          <w:b/>
          <w:noProof/>
          <w:color w:val="595959" w:themeColor="text1" w:themeTint="A6"/>
          <w:sz w:val="46"/>
          <w:szCs w:val="46"/>
        </w:rPr>
        <w:drawing>
          <wp:anchor distT="0" distB="0" distL="114300" distR="114300" simplePos="0" relativeHeight="251652096" behindDoc="0" locked="0" layoutInCell="1" allowOverlap="1" wp14:anchorId="7A5DDC8E" wp14:editId="15480C47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2907665" cy="575945"/>
            <wp:effectExtent l="0" t="0" r="6985" b="0"/>
            <wp:wrapNone/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595959" w:themeColor="text1" w:themeTint="A6"/>
          <w:sz w:val="46"/>
        </w:rPr>
        <w:t xml:space="preserve">Ejemplo de plantilla del plan de negocios </w:t>
      </w:r>
      <w:r w:rsidR="00182CF4">
        <w:rPr>
          <w:b/>
          <w:color w:val="595959" w:themeColor="text1" w:themeTint="A6"/>
          <w:sz w:val="46"/>
        </w:rPr>
        <w:br/>
      </w:r>
      <w:r>
        <w:rPr>
          <w:b/>
          <w:color w:val="595959" w:themeColor="text1" w:themeTint="A6"/>
          <w:sz w:val="46"/>
        </w:rPr>
        <w:t>estratégico a cinco años</w:t>
      </w:r>
      <w:r w:rsidR="000E3EE3">
        <w:rPr>
          <w:b/>
          <w:color w:val="595959" w:themeColor="text1" w:themeTint="A6"/>
          <w:sz w:val="46"/>
          <w:szCs w:val="46"/>
        </w:rPr>
        <w:br/>
      </w:r>
    </w:p>
    <w:p w14:paraId="241BDFF6" w14:textId="77777777" w:rsidR="00BB62A7" w:rsidRDefault="00BB62A7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</w:p>
    <w:p w14:paraId="3D1A1173" w14:textId="645DEAB7" w:rsidR="000029E5" w:rsidRPr="001E16F8" w:rsidRDefault="004E4520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  <w:r w:rsidRPr="004E4520">
        <w:rPr>
          <w:color w:val="7F7F7F" w:themeColor="text1" w:themeTint="80"/>
          <w:sz w:val="50"/>
        </w:rPr>
        <w:t>πCHUL@S ENTERPRISE</w:t>
      </w:r>
    </w:p>
    <w:p w14:paraId="65008F3F" w14:textId="25982CBB" w:rsidR="000029E5" w:rsidRDefault="002B75CA" w:rsidP="008216A9">
      <w:pPr>
        <w:spacing w:after="240"/>
        <w:jc w:val="center"/>
        <w:rPr>
          <w:color w:val="595959" w:themeColor="text1" w:themeTint="A6"/>
          <w:sz w:val="36"/>
          <w:szCs w:val="36"/>
        </w:rPr>
      </w:pPr>
      <w:r>
        <w:rPr>
          <w:color w:val="595959" w:themeColor="text1" w:themeTint="A6"/>
          <w:sz w:val="36"/>
        </w:rPr>
        <w:t>PLAN ESTRATÉGICO A CINCO AÑOS 20</w:t>
      </w:r>
      <w:r w:rsidR="004E4520">
        <w:rPr>
          <w:color w:val="595959" w:themeColor="text1" w:themeTint="A6"/>
          <w:sz w:val="36"/>
        </w:rPr>
        <w:t>25</w:t>
      </w:r>
      <w:r>
        <w:rPr>
          <w:color w:val="595959" w:themeColor="text1" w:themeTint="A6"/>
          <w:sz w:val="36"/>
        </w:rPr>
        <w:t>-20</w:t>
      </w:r>
      <w:r w:rsidR="004E4520">
        <w:rPr>
          <w:color w:val="595959" w:themeColor="text1" w:themeTint="A6"/>
          <w:sz w:val="36"/>
        </w:rPr>
        <w:t>30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5543"/>
        <w:gridCol w:w="1701"/>
        <w:gridCol w:w="5575"/>
      </w:tblGrid>
      <w:tr w:rsidR="003E0901" w14:paraId="2168AF32" w14:textId="378A4ADB" w:rsidTr="00482C57">
        <w:trPr>
          <w:trHeight w:val="48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069FDAD" w14:textId="77777777" w:rsidR="008216A9" w:rsidRPr="008216A9" w:rsidRDefault="008216A9" w:rsidP="003E0901">
            <w:pPr>
              <w:ind w:left="251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MISIÓN</w:t>
            </w:r>
          </w:p>
          <w:p w14:paraId="3D35B9E1" w14:textId="77777777" w:rsidR="008216A9" w:rsidRPr="008216A9" w:rsidRDefault="008216A9" w:rsidP="003E0901">
            <w:pPr>
              <w:ind w:left="251"/>
              <w:rPr>
                <w:color w:val="595959" w:themeColor="text1" w:themeTint="A6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  <w:tcMar>
              <w:top w:w="144" w:type="dxa"/>
              <w:left w:w="144" w:type="dxa"/>
              <w:bottom w:w="29" w:type="dxa"/>
              <w:right w:w="115" w:type="dxa"/>
            </w:tcMar>
          </w:tcPr>
          <w:p w14:paraId="2784E917" w14:textId="77777777" w:rsidR="004E4520" w:rsidRDefault="004E4520" w:rsidP="004E4520">
            <w:pPr>
              <w:spacing w:after="120"/>
              <w:rPr>
                <w:color w:val="000000" w:themeColor="text1"/>
                <w:sz w:val="24"/>
              </w:rPr>
            </w:pPr>
            <w:r w:rsidRPr="004E4520">
              <w:rPr>
                <w:color w:val="000000" w:themeColor="text1"/>
                <w:sz w:val="24"/>
              </w:rPr>
              <w:t>En</w:t>
            </w:r>
            <w:r w:rsidRPr="004E4520">
              <w:rPr>
                <w:color w:val="000000" w:themeColor="text1"/>
                <w:sz w:val="24"/>
              </w:rPr>
              <w:t xml:space="preserve"> πCHUL@S ENTERPRISE, nuestra misión es impulsar la innovación educativa mediante el desarrollo de materiales digitales, audiovisuales y tecnológicos que faciliten el aprendizaje y la gestión académica.</w:t>
            </w:r>
          </w:p>
          <w:p w14:paraId="5934E202" w14:textId="17907978" w:rsidR="004E4520" w:rsidRDefault="004E4520" w:rsidP="004E4520">
            <w:pPr>
              <w:spacing w:after="120"/>
              <w:rPr>
                <w:color w:val="000000" w:themeColor="text1"/>
                <w:sz w:val="24"/>
              </w:rPr>
            </w:pPr>
            <w:r w:rsidRPr="004E4520">
              <w:rPr>
                <w:color w:val="000000" w:themeColor="text1"/>
                <w:sz w:val="24"/>
              </w:rPr>
              <w:t>Proporcionamos soluciones visuales, interactivas y accesibles para instituciones educativas, docentes y estudiantes, mejorando la comunicación y la comprensión de herramientas escolares y administrativas.</w:t>
            </w:r>
          </w:p>
          <w:p w14:paraId="5128B305" w14:textId="5CCF4B81" w:rsidR="008216A9" w:rsidRPr="004E4520" w:rsidRDefault="004E4520" w:rsidP="004E4520">
            <w:pPr>
              <w:spacing w:after="120"/>
              <w:rPr>
                <w:color w:val="000000" w:themeColor="text1"/>
              </w:rPr>
            </w:pPr>
            <w:r w:rsidRPr="004E4520">
              <w:rPr>
                <w:color w:val="000000" w:themeColor="text1"/>
                <w:sz w:val="24"/>
              </w:rPr>
              <w:t>Nuestro compromiso con la educación y la tecnología nos motiva a evolucionar continuamente, ofreciendo productos que fortalezcan la enseñanza moderna y la inclusión digital en todos los niveles educativos.</w:t>
            </w:r>
          </w:p>
        </w:tc>
        <w:tc>
          <w:tcPr>
            <w:tcW w:w="1530" w:type="dxa"/>
            <w:tcBorders>
              <w:top w:val="nil"/>
              <w:left w:val="single" w:sz="18" w:space="0" w:color="CED9D6"/>
              <w:bottom w:val="nil"/>
              <w:right w:val="nil"/>
            </w:tcBorders>
          </w:tcPr>
          <w:p w14:paraId="78FF20D2" w14:textId="176A34CE" w:rsidR="008216A9" w:rsidRPr="008216A9" w:rsidRDefault="008216A9" w:rsidP="003E0901">
            <w:pPr>
              <w:ind w:left="160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VISIÓN</w:t>
            </w:r>
          </w:p>
          <w:p w14:paraId="2071BC57" w14:textId="6E9B0A07" w:rsidR="008216A9" w:rsidRPr="008216A9" w:rsidRDefault="008216A9" w:rsidP="003E0901">
            <w:pPr>
              <w:spacing w:after="120"/>
              <w:ind w:left="160"/>
              <w:rPr>
                <w:color w:val="000000" w:themeColor="text1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</w:tcPr>
          <w:p w14:paraId="5710DC09" w14:textId="77777777" w:rsidR="004E4520" w:rsidRDefault="004E4520" w:rsidP="004E4520">
            <w:pPr>
              <w:spacing w:after="120"/>
              <w:rPr>
                <w:color w:val="000000" w:themeColor="text1"/>
                <w:sz w:val="24"/>
                <w:lang w:val="es-ES"/>
              </w:rPr>
            </w:pPr>
            <w:r w:rsidRPr="004E4520">
              <w:rPr>
                <w:color w:val="000000" w:themeColor="text1"/>
                <w:sz w:val="24"/>
                <w:lang w:val="es-ES"/>
              </w:rPr>
              <w:t>Nuestra visión es convertirnos en la empresa líder nacional en el desarrollo de contenidos educativos digitales y soluciones tecnológicas académicas, reconocida por su creatividad, calidad e impacto social.</w:t>
            </w:r>
          </w:p>
          <w:p w14:paraId="5FE2275C" w14:textId="3CD62C5F" w:rsidR="004E4520" w:rsidRPr="004E4520" w:rsidRDefault="004E4520" w:rsidP="004E4520">
            <w:pPr>
              <w:spacing w:after="120"/>
              <w:rPr>
                <w:color w:val="000000" w:themeColor="text1"/>
                <w:sz w:val="24"/>
                <w:lang w:val="es-ES"/>
              </w:rPr>
            </w:pPr>
            <w:r w:rsidRPr="004E4520">
              <w:rPr>
                <w:color w:val="000000" w:themeColor="text1"/>
                <w:sz w:val="24"/>
                <w:lang w:val="es-ES"/>
              </w:rPr>
              <w:t>Para 2030, πCHUL@S ENTERPRISE aspira a ser referente en innovación educativa, con presencia en las principales universidades y escuelas del país, y con una red sólida de alianzas institucionales que promuevan la educación accesible, moderna y sostenible.</w:t>
            </w:r>
          </w:p>
          <w:p w14:paraId="020CD323" w14:textId="77777777" w:rsidR="004E4520" w:rsidRPr="004E4520" w:rsidRDefault="004E4520" w:rsidP="004E4520">
            <w:pPr>
              <w:spacing w:after="120"/>
              <w:rPr>
                <w:color w:val="000000" w:themeColor="text1"/>
                <w:sz w:val="24"/>
                <w:lang w:val="es-ES"/>
              </w:rPr>
            </w:pPr>
            <w:r w:rsidRPr="004E4520">
              <w:rPr>
                <w:color w:val="000000" w:themeColor="text1"/>
                <w:sz w:val="24"/>
                <w:lang w:val="es-ES"/>
              </w:rPr>
              <w:t>Visualizamos un futuro en el que el aprendizaje digital sea universal, intuitivo y adaptado a las necesidades de cada estudiante.</w:t>
            </w:r>
          </w:p>
          <w:p w14:paraId="4F668E39" w14:textId="2B75C3B8" w:rsidR="008216A9" w:rsidRPr="001E16F8" w:rsidRDefault="008216A9" w:rsidP="004C1201">
            <w:pPr>
              <w:spacing w:after="120"/>
              <w:rPr>
                <w:color w:val="000000" w:themeColor="text1"/>
              </w:rPr>
            </w:pPr>
          </w:p>
        </w:tc>
      </w:tr>
    </w:tbl>
    <w:p w14:paraId="324C9E84" w14:textId="49A73F52" w:rsidR="00482C57" w:rsidRDefault="00482C57" w:rsidP="008216A9">
      <w:pPr>
        <w:spacing w:line="240" w:lineRule="auto"/>
        <w:jc w:val="center"/>
        <w:rPr>
          <w:color w:val="595959" w:themeColor="text1" w:themeTint="A6"/>
          <w:sz w:val="20"/>
          <w:szCs w:val="20"/>
        </w:rPr>
      </w:pPr>
    </w:p>
    <w:p w14:paraId="30351BE9" w14:textId="77777777" w:rsidR="00482C57" w:rsidRDefault="00482C57">
      <w:pPr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br w:type="page"/>
      </w:r>
    </w:p>
    <w:tbl>
      <w:tblPr>
        <w:tblStyle w:val="Tablaconcuadrcula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14"/>
        <w:gridCol w:w="2548"/>
        <w:gridCol w:w="2549"/>
        <w:gridCol w:w="2549"/>
        <w:gridCol w:w="2549"/>
        <w:gridCol w:w="2549"/>
      </w:tblGrid>
      <w:tr w:rsidR="0088159D" w:rsidRPr="000029E5" w14:paraId="7DB51B5A" w14:textId="77777777" w:rsidTr="004E4520">
        <w:trPr>
          <w:trHeight w:val="360"/>
        </w:trPr>
        <w:tc>
          <w:tcPr>
            <w:tcW w:w="1814" w:type="dxa"/>
            <w:tcBorders>
              <w:top w:val="nil"/>
              <w:left w:val="nil"/>
              <w:right w:val="single" w:sz="18" w:space="0" w:color="CED9D6"/>
            </w:tcBorders>
            <w:vAlign w:val="center"/>
          </w:tcPr>
          <w:p w14:paraId="6DA5EE36" w14:textId="011FA9DA" w:rsidR="000029E5" w:rsidRPr="000029E5" w:rsidRDefault="000029E5" w:rsidP="004E4520">
            <w:pPr>
              <w:jc w:val="center"/>
              <w:rPr>
                <w:color w:val="90A6A9"/>
                <w:sz w:val="40"/>
                <w:szCs w:val="40"/>
              </w:rPr>
            </w:pPr>
          </w:p>
        </w:tc>
        <w:tc>
          <w:tcPr>
            <w:tcW w:w="2548" w:type="dxa"/>
            <w:tcBorders>
              <w:top w:val="single" w:sz="18" w:space="0" w:color="CED9D6"/>
              <w:left w:val="single" w:sz="18" w:space="0" w:color="CED9D6"/>
            </w:tcBorders>
            <w:shd w:val="clear" w:color="auto" w:fill="E2E23A"/>
            <w:vAlign w:val="center"/>
          </w:tcPr>
          <w:p w14:paraId="11B08FC5" w14:textId="1862A09D" w:rsidR="000029E5" w:rsidRPr="000154E8" w:rsidRDefault="00807F13" w:rsidP="004E4520">
            <w:pPr>
              <w:jc w:val="center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1: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4E4520">
              <w:rPr>
                <w:color w:val="595959" w:themeColor="text1" w:themeTint="A6"/>
                <w:sz w:val="24"/>
                <w:szCs w:val="24"/>
              </w:rPr>
              <w:t>25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3D883FAD" w14:textId="78B75D0F" w:rsidR="000029E5" w:rsidRPr="000154E8" w:rsidRDefault="00807F13" w:rsidP="004E4520">
            <w:pPr>
              <w:jc w:val="center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2: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4E4520">
              <w:rPr>
                <w:color w:val="595959" w:themeColor="text1" w:themeTint="A6"/>
                <w:sz w:val="24"/>
                <w:szCs w:val="24"/>
              </w:rPr>
              <w:t>26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2EFF91C9" w14:textId="76E9610B" w:rsidR="000029E5" w:rsidRPr="000154E8" w:rsidRDefault="00807F13" w:rsidP="004E4520">
            <w:pPr>
              <w:jc w:val="center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3: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4E4520">
              <w:rPr>
                <w:color w:val="595959" w:themeColor="text1" w:themeTint="A6"/>
                <w:sz w:val="24"/>
                <w:szCs w:val="24"/>
              </w:rPr>
              <w:t>27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889FDE" w14:textId="7B54AC6D" w:rsidR="000029E5" w:rsidRPr="000154E8" w:rsidRDefault="00807F13" w:rsidP="004E4520">
            <w:pPr>
              <w:jc w:val="center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4: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</w:t>
            </w:r>
            <w:r w:rsidR="004E4520">
              <w:rPr>
                <w:color w:val="595959" w:themeColor="text1" w:themeTint="A6"/>
                <w:sz w:val="24"/>
                <w:szCs w:val="24"/>
              </w:rPr>
              <w:t>028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69C4F1" w14:textId="7948B976" w:rsidR="000029E5" w:rsidRPr="000154E8" w:rsidRDefault="00807F13" w:rsidP="004E4520">
            <w:pPr>
              <w:jc w:val="center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5: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4E4520">
              <w:rPr>
                <w:color w:val="595959" w:themeColor="text1" w:themeTint="A6"/>
                <w:sz w:val="24"/>
                <w:szCs w:val="24"/>
              </w:rPr>
              <w:t>29</w:t>
            </w:r>
          </w:p>
        </w:tc>
      </w:tr>
      <w:tr w:rsidR="0088159D" w:rsidRPr="000029E5" w14:paraId="533337FB" w14:textId="77777777" w:rsidTr="00C95DB3">
        <w:trPr>
          <w:trHeight w:val="1568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3AF50451" w14:textId="6BD4CCC3" w:rsidR="0088159D" w:rsidRPr="008216A9" w:rsidRDefault="00807F13" w:rsidP="004E4520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FINANZAS</w:t>
            </w:r>
          </w:p>
        </w:tc>
        <w:tc>
          <w:tcPr>
            <w:tcW w:w="2548" w:type="dxa"/>
            <w:tcBorders>
              <w:left w:val="single" w:sz="18" w:space="0" w:color="CED9D6"/>
            </w:tcBorders>
            <w:vAlign w:val="center"/>
          </w:tcPr>
          <w:p w14:paraId="64B37C94" w14:textId="6A8C02ED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Fundamentos financieros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>:</w:t>
            </w:r>
            <w:r w:rsidRPr="004E4520">
              <w:rPr>
                <w:color w:val="000000" w:themeColor="text1"/>
                <w:sz w:val="15"/>
                <w:szCs w:val="15"/>
              </w:rPr>
              <w:t xml:space="preserve"> alcanzar ingresos de $250,000 MXN mediante servicios a instituciones educativas. Obtener un fondo semilla o beca de innovación educativa.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54BF1BD9" w14:textId="3FE91013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Crecimiento sostenido: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4E4520">
              <w:rPr>
                <w:color w:val="000000" w:themeColor="text1"/>
                <w:sz w:val="15"/>
                <w:szCs w:val="15"/>
              </w:rPr>
              <w:t>aumentar los ingresos en 30% anual. Reducir costos operativos en 10% mediante optimización de procesos y herramientas digitales.</w:t>
            </w:r>
          </w:p>
        </w:tc>
        <w:tc>
          <w:tcPr>
            <w:tcW w:w="2549" w:type="dxa"/>
            <w:vAlign w:val="center"/>
          </w:tcPr>
          <w:p w14:paraId="429C24C1" w14:textId="48032E90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Consolidación y rentabilidad: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4E4520">
              <w:rPr>
                <w:color w:val="000000" w:themeColor="text1"/>
                <w:sz w:val="15"/>
                <w:szCs w:val="15"/>
              </w:rPr>
              <w:t>alcanzar $600,000 MXN en ingresos anuales, incorporando servicios de capacitación y soporte educativo.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7B3AE08B" w14:textId="79E85D15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Expansión nacional: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4E4520">
              <w:rPr>
                <w:color w:val="000000" w:themeColor="text1"/>
                <w:sz w:val="15"/>
                <w:szCs w:val="15"/>
              </w:rPr>
              <w:t>superar $1,000,000 MXN en ingresos al trabajar con instituciones en otros estados.</w:t>
            </w:r>
          </w:p>
        </w:tc>
        <w:tc>
          <w:tcPr>
            <w:tcW w:w="2549" w:type="dxa"/>
            <w:vAlign w:val="center"/>
          </w:tcPr>
          <w:p w14:paraId="1CC52BEF" w14:textId="06958CE4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Innovación y sostenibilidad: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4E4520">
              <w:rPr>
                <w:color w:val="000000" w:themeColor="text1"/>
                <w:sz w:val="15"/>
                <w:szCs w:val="15"/>
              </w:rPr>
              <w:t xml:space="preserve">superar $1,500,000 MXN en ingresos y reinvertir 10% en desarrollo de nuevas tecnologías educativas (plataformas, </w:t>
            </w:r>
            <w:proofErr w:type="gramStart"/>
            <w:r w:rsidRPr="004E4520">
              <w:rPr>
                <w:color w:val="000000" w:themeColor="text1"/>
                <w:sz w:val="15"/>
                <w:szCs w:val="15"/>
              </w:rPr>
              <w:t>apps</w:t>
            </w:r>
            <w:proofErr w:type="gramEnd"/>
            <w:r w:rsidRPr="004E4520">
              <w:rPr>
                <w:color w:val="000000" w:themeColor="text1"/>
                <w:sz w:val="15"/>
                <w:szCs w:val="15"/>
              </w:rPr>
              <w:t>, IA).</w:t>
            </w:r>
          </w:p>
        </w:tc>
      </w:tr>
      <w:tr w:rsidR="0088159D" w:rsidRPr="000029E5" w14:paraId="640E1C04" w14:textId="77777777" w:rsidTr="00C95DB3">
        <w:trPr>
          <w:trHeight w:val="1263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EF76EF3" w14:textId="2E152536" w:rsidR="0088159D" w:rsidRPr="008216A9" w:rsidRDefault="00807F13" w:rsidP="004E4520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MARKETING</w:t>
            </w:r>
          </w:p>
        </w:tc>
        <w:tc>
          <w:tcPr>
            <w:tcW w:w="2548" w:type="dxa"/>
            <w:tcBorders>
              <w:left w:val="single" w:sz="18" w:space="0" w:color="CED9D6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4520" w:rsidRPr="004E4520" w14:paraId="124204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817B3" w14:textId="77777777" w:rsidR="004E4520" w:rsidRPr="004E4520" w:rsidRDefault="004E4520" w:rsidP="004E4520">
                  <w:pPr>
                    <w:spacing w:line="240" w:lineRule="auto"/>
                    <w:jc w:val="center"/>
                    <w:rPr>
                      <w:rFonts w:eastAsiaTheme="minorHAnsi" w:cstheme="minorBidi"/>
                      <w:color w:val="000000" w:themeColor="text1"/>
                      <w:sz w:val="15"/>
                      <w:szCs w:val="15"/>
                      <w:u w:val="single"/>
                      <w:lang w:val="es-ES"/>
                    </w:rPr>
                  </w:pPr>
                </w:p>
              </w:tc>
            </w:tr>
          </w:tbl>
          <w:p w14:paraId="09BBE6C1" w14:textId="77777777" w:rsidR="004E4520" w:rsidRPr="004E4520" w:rsidRDefault="004E4520" w:rsidP="004E4520">
            <w:pPr>
              <w:jc w:val="center"/>
              <w:rPr>
                <w:vanish/>
                <w:color w:val="000000" w:themeColor="text1"/>
                <w:sz w:val="15"/>
                <w:szCs w:val="15"/>
                <w:u w:val="single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2"/>
            </w:tblGrid>
            <w:tr w:rsidR="004E4520" w:rsidRPr="004E4520" w14:paraId="2111AA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040C6" w14:textId="77777777" w:rsidR="004E4520" w:rsidRPr="004E4520" w:rsidRDefault="004E4520" w:rsidP="004E4520">
                  <w:pPr>
                    <w:spacing w:line="240" w:lineRule="auto"/>
                    <w:jc w:val="center"/>
                    <w:rPr>
                      <w:rFonts w:eastAsiaTheme="minorHAnsi" w:cstheme="minorBidi"/>
                      <w:color w:val="000000" w:themeColor="text1"/>
                      <w:sz w:val="15"/>
                      <w:szCs w:val="15"/>
                      <w:u w:val="single"/>
                      <w:lang w:val="es-ES"/>
                    </w:rPr>
                  </w:pPr>
                  <w:r w:rsidRPr="004E4520">
                    <w:rPr>
                      <w:rFonts w:eastAsiaTheme="minorHAnsi" w:cstheme="minorBidi"/>
                      <w:b/>
                      <w:bCs/>
                      <w:color w:val="000000" w:themeColor="text1"/>
                      <w:sz w:val="15"/>
                      <w:szCs w:val="15"/>
                      <w:u w:val="single"/>
                      <w:lang w:val="es-ES"/>
                    </w:rPr>
                    <w:t>Lanzamiento de marca:</w:t>
                  </w:r>
                  <w:r w:rsidRPr="004E4520">
                    <w:rPr>
                      <w:rFonts w:eastAsiaTheme="minorHAnsi" w:cstheme="minorBidi"/>
                      <w:color w:val="000000" w:themeColor="text1"/>
                      <w:sz w:val="15"/>
                      <w:szCs w:val="15"/>
                      <w:u w:val="single"/>
                      <w:lang w:val="es-ES"/>
                    </w:rPr>
                    <w:t xml:space="preserve"> </w:t>
                  </w:r>
                  <w:r w:rsidRPr="004E4520">
                    <w:rPr>
                      <w:rFonts w:eastAsiaTheme="minorHAnsi" w:cstheme="minorBidi"/>
                      <w:color w:val="000000" w:themeColor="text1"/>
                      <w:sz w:val="15"/>
                      <w:szCs w:val="15"/>
                    </w:rPr>
                    <w:t>diseñar imagen corporativa, abrir sitio web y redes sociales. Promocionar productos en universidades locales</w:t>
                  </w:r>
                </w:p>
              </w:tc>
            </w:tr>
          </w:tbl>
          <w:p w14:paraId="25684728" w14:textId="09EF2E18" w:rsidR="0088159D" w:rsidRPr="00182CF4" w:rsidRDefault="0088159D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2549" w:type="dxa"/>
            <w:shd w:val="clear" w:color="auto" w:fill="FAFAFA"/>
            <w:vAlign w:val="center"/>
          </w:tcPr>
          <w:p w14:paraId="2C7E8C25" w14:textId="5F1FAC89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Posicionamiento digital: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realizar campañas en redes, difundir tutoriales y alianzas con facultades.</w:t>
            </w:r>
          </w:p>
        </w:tc>
        <w:tc>
          <w:tcPr>
            <w:tcW w:w="2549" w:type="dxa"/>
            <w:vAlign w:val="center"/>
          </w:tcPr>
          <w:p w14:paraId="0DD32D47" w14:textId="20DA4A5D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Fidelización de clientes: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crear programas de membresía y descuentos para instituciones recurrentes.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797CBB5B" w14:textId="0ECEF812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Expansión de mercado: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crear una estrategia de marketing B2B dirigida a colegios y centros de capacitación.</w:t>
            </w:r>
          </w:p>
        </w:tc>
        <w:tc>
          <w:tcPr>
            <w:tcW w:w="2549" w:type="dxa"/>
            <w:vAlign w:val="center"/>
          </w:tcPr>
          <w:p w14:paraId="412C8599" w14:textId="5E812829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Liderazgo de marca: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posicionar a πCHUL@S como referente nacional en innovación educativa mediante foros, conferencias y publicaciones.</w:t>
            </w:r>
          </w:p>
        </w:tc>
      </w:tr>
      <w:tr w:rsidR="0088159D" w:rsidRPr="000029E5" w14:paraId="7D91EEA5" w14:textId="77777777" w:rsidTr="00C95DB3">
        <w:trPr>
          <w:trHeight w:val="1214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0C55B2B4" w14:textId="71D2870A" w:rsidR="0088159D" w:rsidRPr="008216A9" w:rsidRDefault="00807F13" w:rsidP="004E4520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PARTICIPACIÓN COMUNITARIA</w:t>
            </w:r>
          </w:p>
        </w:tc>
        <w:tc>
          <w:tcPr>
            <w:tcW w:w="2548" w:type="dxa"/>
            <w:tcBorders>
              <w:left w:val="single" w:sz="18" w:space="0" w:color="CED9D6"/>
            </w:tcBorders>
            <w:vAlign w:val="center"/>
          </w:tcPr>
          <w:p w14:paraId="4EB5506C" w14:textId="3E6AA6A9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Conexión académica: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colaborar con universidades y preparatorias en la creación de materiales educativos gratuitos.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1CDB1F72" w14:textId="0DCD6BB4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Impacto social: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lanzar talleres gratuitos sobre alfabetización digital para estudiantes de bajos recursos.</w:t>
            </w:r>
          </w:p>
        </w:tc>
        <w:tc>
          <w:tcPr>
            <w:tcW w:w="2549" w:type="dxa"/>
            <w:vAlign w:val="center"/>
          </w:tcPr>
          <w:p w14:paraId="1D521495" w14:textId="6A7F8E39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Escucha activa: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abrir espacios de retroalimentación y encuestas para mejorar los materiales.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70EC6C7F" w14:textId="3563B803" w:rsidR="0088159D" w:rsidRPr="00182CF4" w:rsidRDefault="004E4520" w:rsidP="004E4520">
            <w:pPr>
              <w:ind w:right="-74"/>
              <w:jc w:val="center"/>
              <w:rPr>
                <w:color w:val="000000" w:themeColor="text1"/>
                <w:spacing w:val="-4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pacing w:val="-4"/>
                <w:sz w:val="15"/>
                <w:szCs w:val="15"/>
                <w:u w:val="single"/>
              </w:rPr>
              <w:t>Crecimiento comunitario:</w:t>
            </w:r>
            <w:r w:rsidRPr="004E4520">
              <w:rPr>
                <w:color w:val="000000" w:themeColor="text1"/>
                <w:spacing w:val="-4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 xml:space="preserve">asociarse con </w:t>
            </w:r>
            <w:proofErr w:type="spellStart"/>
            <w:r w:rsidRPr="00C95DB3">
              <w:rPr>
                <w:color w:val="000000" w:themeColor="text1"/>
                <w:sz w:val="15"/>
                <w:szCs w:val="15"/>
              </w:rPr>
              <w:t>ONGs</w:t>
            </w:r>
            <w:proofErr w:type="spellEnd"/>
            <w:r w:rsidRPr="00C95DB3">
              <w:rPr>
                <w:color w:val="000000" w:themeColor="text1"/>
                <w:sz w:val="15"/>
                <w:szCs w:val="15"/>
              </w:rPr>
              <w:t xml:space="preserve"> o programas de gobierno para promover educación tecnológica.</w:t>
            </w:r>
          </w:p>
        </w:tc>
        <w:tc>
          <w:tcPr>
            <w:tcW w:w="2549" w:type="dxa"/>
            <w:vAlign w:val="center"/>
          </w:tcPr>
          <w:p w14:paraId="390B3235" w14:textId="5C73D5BB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Legado educativo: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crear un centro virtual de innovación educativa y repositorio abierto de materiales.</w:t>
            </w:r>
          </w:p>
        </w:tc>
      </w:tr>
      <w:tr w:rsidR="0088159D" w:rsidRPr="000029E5" w14:paraId="64E03964" w14:textId="77777777" w:rsidTr="00C95DB3">
        <w:trPr>
          <w:trHeight w:val="1130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27D3683" w14:textId="3664CE30" w:rsidR="0088159D" w:rsidRPr="008216A9" w:rsidRDefault="00807F13" w:rsidP="004E4520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OPERATIVO</w:t>
            </w:r>
          </w:p>
        </w:tc>
        <w:tc>
          <w:tcPr>
            <w:tcW w:w="2548" w:type="dxa"/>
            <w:tcBorders>
              <w:left w:val="single" w:sz="18" w:space="0" w:color="CED9D6"/>
            </w:tcBorders>
            <w:vAlign w:val="center"/>
          </w:tcPr>
          <w:p w14:paraId="78A1221E" w14:textId="1CA66143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Estructuración: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 xml:space="preserve">crear 20 guías y 10 videos institucionales para </w:t>
            </w:r>
            <w:proofErr w:type="spellStart"/>
            <w:r w:rsidRPr="00C95DB3">
              <w:rPr>
                <w:color w:val="000000" w:themeColor="text1"/>
                <w:sz w:val="15"/>
                <w:szCs w:val="15"/>
              </w:rPr>
              <w:t>UAEMéx</w:t>
            </w:r>
            <w:proofErr w:type="spellEnd"/>
            <w:r w:rsidRPr="00C95DB3">
              <w:rPr>
                <w:color w:val="000000" w:themeColor="text1"/>
                <w:sz w:val="15"/>
                <w:szCs w:val="15"/>
              </w:rPr>
              <w:t xml:space="preserve"> y otras universidades locales.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58A6D3A1" w14:textId="50A56B35" w:rsidR="0088159D" w:rsidRPr="00182CF4" w:rsidRDefault="004E4520" w:rsidP="004E4520">
            <w:pPr>
              <w:jc w:val="center"/>
              <w:rPr>
                <w:color w:val="000000" w:themeColor="text1"/>
                <w:spacing w:val="-5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pacing w:val="-5"/>
                <w:sz w:val="15"/>
                <w:szCs w:val="15"/>
                <w:u w:val="single"/>
              </w:rPr>
              <w:t>Eficiencia:</w:t>
            </w:r>
            <w:r w:rsidRPr="004E4520">
              <w:rPr>
                <w:color w:val="000000" w:themeColor="text1"/>
                <w:spacing w:val="-5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implementar metodologías ágiles (Scrum/BPMN) para proyectos de desarrollo de materiales.</w:t>
            </w:r>
          </w:p>
        </w:tc>
        <w:tc>
          <w:tcPr>
            <w:tcW w:w="2549" w:type="dxa"/>
            <w:vAlign w:val="center"/>
          </w:tcPr>
          <w:p w14:paraId="1311B5B6" w14:textId="251713F1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Escalabilidad: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expandir la producción a 50 guías y 30 videos anuales con un equipo ampliado.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2974C203" w14:textId="333C0D05" w:rsidR="0088159D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Integración tecnológica: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 xml:space="preserve">desarrollar una </w:t>
            </w:r>
            <w:proofErr w:type="gramStart"/>
            <w:r w:rsidRPr="00C95DB3">
              <w:rPr>
                <w:color w:val="000000" w:themeColor="text1"/>
                <w:sz w:val="15"/>
                <w:szCs w:val="15"/>
              </w:rPr>
              <w:t>app</w:t>
            </w:r>
            <w:proofErr w:type="gramEnd"/>
            <w:r w:rsidRPr="00C95DB3">
              <w:rPr>
                <w:color w:val="000000" w:themeColor="text1"/>
                <w:sz w:val="15"/>
                <w:szCs w:val="15"/>
              </w:rPr>
              <w:t xml:space="preserve"> educativa que centralice materiales en formato QR.</w:t>
            </w:r>
          </w:p>
        </w:tc>
        <w:tc>
          <w:tcPr>
            <w:tcW w:w="2549" w:type="dxa"/>
            <w:vAlign w:val="center"/>
          </w:tcPr>
          <w:p w14:paraId="7F43BE15" w14:textId="7F4E4F04" w:rsidR="0088159D" w:rsidRPr="00182CF4" w:rsidRDefault="004E4520" w:rsidP="004E4520">
            <w:pPr>
              <w:jc w:val="center"/>
              <w:rPr>
                <w:color w:val="000000" w:themeColor="text1"/>
                <w:spacing w:val="-5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pacing w:val="-5"/>
                <w:sz w:val="15"/>
                <w:szCs w:val="15"/>
                <w:u w:val="single"/>
              </w:rPr>
              <w:t>Sostenibilidad operativa:</w:t>
            </w:r>
            <w:r w:rsidRPr="004E4520">
              <w:rPr>
                <w:color w:val="000000" w:themeColor="text1"/>
                <w:spacing w:val="-5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 xml:space="preserve">lograr automatización en procesos de edición y publicación con IA y herramientas </w:t>
            </w:r>
            <w:proofErr w:type="spellStart"/>
            <w:r w:rsidRPr="00C95DB3">
              <w:rPr>
                <w:color w:val="000000" w:themeColor="text1"/>
                <w:sz w:val="15"/>
                <w:szCs w:val="15"/>
              </w:rPr>
              <w:t>cloud</w:t>
            </w:r>
            <w:proofErr w:type="spellEnd"/>
            <w:r w:rsidRPr="00C95DB3">
              <w:rPr>
                <w:color w:val="000000" w:themeColor="text1"/>
                <w:sz w:val="15"/>
                <w:szCs w:val="15"/>
              </w:rPr>
              <w:t>.</w:t>
            </w:r>
          </w:p>
        </w:tc>
      </w:tr>
      <w:tr w:rsidR="004E4520" w:rsidRPr="000029E5" w14:paraId="6C68E6AA" w14:textId="77777777" w:rsidTr="00C95DB3">
        <w:trPr>
          <w:trHeight w:val="1118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52801AD2" w14:textId="6692367A" w:rsidR="004E4520" w:rsidRPr="008216A9" w:rsidRDefault="004E4520" w:rsidP="004E4520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ASOCIACIONES ESTRATÉGICAS</w:t>
            </w:r>
          </w:p>
        </w:tc>
        <w:tc>
          <w:tcPr>
            <w:tcW w:w="2548" w:type="dxa"/>
            <w:tcBorders>
              <w:left w:val="single" w:sz="18" w:space="0" w:color="CED9D6"/>
            </w:tcBorders>
            <w:vAlign w:val="center"/>
          </w:tcPr>
          <w:p w14:paraId="1791BE70" w14:textId="0A952E8F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Fundamentos: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firmar convenios con 3 universidades locales para difusión de materiales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30C13F54" w14:textId="1E2A1E8B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 xml:space="preserve">Expansión: </w:t>
            </w:r>
            <w:r w:rsidRPr="00C95DB3">
              <w:rPr>
                <w:color w:val="000000" w:themeColor="text1"/>
                <w:sz w:val="15"/>
                <w:szCs w:val="15"/>
              </w:rPr>
              <w:t>establecer alianzas con instituciones privadas y dependencias públicas del sector educativo.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00A73CE1" w14:textId="090C3538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</w:rPr>
              <w:t>Consolidación:</w:t>
            </w:r>
            <w:r w:rsidRPr="004E4520">
              <w:rPr>
                <w:color w:val="000000" w:themeColor="text1"/>
                <w:sz w:val="15"/>
                <w:szCs w:val="15"/>
              </w:rPr>
              <w:t xml:space="preserve"> crear una red nacional de colaboradores educativos.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2AD74288" w14:textId="61D1083C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</w:rPr>
              <w:t>Diversificación:</w:t>
            </w:r>
            <w:r w:rsidRPr="004E4520">
              <w:rPr>
                <w:color w:val="000000" w:themeColor="text1"/>
                <w:sz w:val="15"/>
                <w:szCs w:val="15"/>
              </w:rPr>
              <w:t xml:space="preserve"> asociarse con empresas tecnológicas para desarrollar herramientas de aprendizaje.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391EC499" w14:textId="42C4651A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</w:rPr>
              <w:t>Liderazgo institucional:</w:t>
            </w:r>
            <w:r w:rsidRPr="004E4520">
              <w:rPr>
                <w:color w:val="000000" w:themeColor="text1"/>
                <w:sz w:val="15"/>
                <w:szCs w:val="15"/>
              </w:rPr>
              <w:t xml:space="preserve"> formar parte de redes nacionales de innovación educativa.</w:t>
            </w:r>
          </w:p>
        </w:tc>
      </w:tr>
      <w:tr w:rsidR="004E4520" w:rsidRPr="000029E5" w14:paraId="563DC248" w14:textId="77777777" w:rsidTr="00C95DB3">
        <w:trPr>
          <w:trHeight w:val="1120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5EB8BB4" w14:textId="763DD6EA" w:rsidR="004E4520" w:rsidRDefault="004E4520" w:rsidP="004E4520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DESARROLLO TECNOLÓGICO</w:t>
            </w:r>
          </w:p>
        </w:tc>
        <w:tc>
          <w:tcPr>
            <w:tcW w:w="2548" w:type="dxa"/>
            <w:tcBorders>
              <w:left w:val="single" w:sz="18" w:space="0" w:color="CED9D6"/>
            </w:tcBorders>
            <w:vAlign w:val="center"/>
          </w:tcPr>
          <w:p w14:paraId="185B5A66" w14:textId="7D80261D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  <w:u w:val="single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Inicio de innovación: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integrar software libre (</w:t>
            </w:r>
            <w:proofErr w:type="spellStart"/>
            <w:r w:rsidRPr="00C95DB3">
              <w:rPr>
                <w:color w:val="000000" w:themeColor="text1"/>
                <w:sz w:val="15"/>
                <w:szCs w:val="15"/>
              </w:rPr>
              <w:t>Canva</w:t>
            </w:r>
            <w:proofErr w:type="spellEnd"/>
            <w:r w:rsidRPr="00C95DB3">
              <w:rPr>
                <w:color w:val="000000" w:themeColor="text1"/>
                <w:sz w:val="15"/>
                <w:szCs w:val="15"/>
              </w:rPr>
              <w:t>, OBS, Moodle) en la producción.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1D93B8D9" w14:textId="780577CD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  <w:u w:val="single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Automatización: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digitalizar procesos de edición, plantillas y control de versiones.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47270C09" w14:textId="01EFB578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  <w:u w:val="single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Modernización: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>incorporar IA para transcripción, subtítulos automáticos y diseño inteligente.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40059FBE" w14:textId="1363FB80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  <w:u w:val="single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Experimentación: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 xml:space="preserve">desarrollar prototipos de plataformas interactivas y </w:t>
            </w:r>
            <w:proofErr w:type="spellStart"/>
            <w:r w:rsidRPr="00C95DB3">
              <w:rPr>
                <w:color w:val="000000" w:themeColor="text1"/>
                <w:sz w:val="15"/>
                <w:szCs w:val="15"/>
              </w:rPr>
              <w:t>gamificadas</w:t>
            </w:r>
            <w:proofErr w:type="spellEnd"/>
            <w:r w:rsidRPr="00C95DB3">
              <w:rPr>
                <w:color w:val="000000" w:themeColor="text1"/>
                <w:sz w:val="15"/>
                <w:szCs w:val="15"/>
              </w:rPr>
              <w:t>.</w:t>
            </w:r>
          </w:p>
        </w:tc>
        <w:tc>
          <w:tcPr>
            <w:tcW w:w="2549" w:type="dxa"/>
            <w:shd w:val="clear" w:color="auto" w:fill="FAFAFA"/>
            <w:vAlign w:val="center"/>
          </w:tcPr>
          <w:p w14:paraId="03A7C503" w14:textId="02CCDFC7" w:rsidR="004E4520" w:rsidRPr="00182CF4" w:rsidRDefault="004E4520" w:rsidP="004E4520">
            <w:pPr>
              <w:jc w:val="center"/>
              <w:rPr>
                <w:color w:val="000000" w:themeColor="text1"/>
                <w:sz w:val="15"/>
                <w:szCs w:val="15"/>
                <w:u w:val="single"/>
              </w:rPr>
            </w:pPr>
            <w:r w:rsidRPr="004E4520">
              <w:rPr>
                <w:b/>
                <w:bCs/>
                <w:color w:val="000000" w:themeColor="text1"/>
                <w:sz w:val="15"/>
                <w:szCs w:val="15"/>
                <w:u w:val="single"/>
              </w:rPr>
              <w:t>Transformación digital:</w:t>
            </w:r>
            <w:r w:rsidRPr="004E4520">
              <w:rPr>
                <w:color w:val="000000" w:themeColor="text1"/>
                <w:sz w:val="15"/>
                <w:szCs w:val="15"/>
                <w:u w:val="single"/>
              </w:rPr>
              <w:t xml:space="preserve"> </w:t>
            </w:r>
            <w:r w:rsidRPr="00C95DB3">
              <w:rPr>
                <w:color w:val="000000" w:themeColor="text1"/>
                <w:sz w:val="15"/>
                <w:szCs w:val="15"/>
              </w:rPr>
              <w:t xml:space="preserve">aplicar </w:t>
            </w:r>
            <w:proofErr w:type="spellStart"/>
            <w:r w:rsidRPr="00C95DB3">
              <w:rPr>
                <w:color w:val="000000" w:themeColor="text1"/>
                <w:sz w:val="15"/>
                <w:szCs w:val="15"/>
              </w:rPr>
              <w:t>big</w:t>
            </w:r>
            <w:proofErr w:type="spellEnd"/>
            <w:r w:rsidRPr="00C95DB3">
              <w:rPr>
                <w:color w:val="000000" w:themeColor="text1"/>
                <w:sz w:val="15"/>
                <w:szCs w:val="15"/>
              </w:rPr>
              <w:t xml:space="preserve"> data y aprendizaje automático en personalización educativa.</w:t>
            </w:r>
          </w:p>
        </w:tc>
      </w:tr>
    </w:tbl>
    <w:p w14:paraId="5BD356C0" w14:textId="77777777" w:rsidR="0088159D" w:rsidRPr="0088159D" w:rsidRDefault="0088159D" w:rsidP="0088159D">
      <w:pPr>
        <w:spacing w:line="240" w:lineRule="auto"/>
        <w:rPr>
          <w:color w:val="595959" w:themeColor="text1" w:themeTint="A6"/>
          <w:sz w:val="20"/>
          <w:szCs w:val="20"/>
        </w:rPr>
      </w:pPr>
    </w:p>
    <w:p w14:paraId="38A24177" w14:textId="54B26588" w:rsidR="003447E4" w:rsidRPr="009206DB" w:rsidRDefault="00A47B7F" w:rsidP="00A47B7F">
      <w:pPr>
        <w:shd w:val="clear" w:color="auto" w:fill="FFFFFF" w:themeFill="background1"/>
        <w:spacing w:line="240" w:lineRule="auto"/>
        <w:rPr>
          <w:color w:val="595959" w:themeColor="text1" w:themeTint="A6"/>
          <w:sz w:val="20"/>
          <w:szCs w:val="20"/>
        </w:rPr>
        <w:sectPr w:rsidR="003447E4" w:rsidRPr="009206DB" w:rsidSect="008216A9">
          <w:pgSz w:w="15840" w:h="12240" w:orient="landscape"/>
          <w:pgMar w:top="567" w:right="486" w:bottom="585" w:left="720" w:header="0" w:footer="0" w:gutter="0"/>
          <w:pgNumType w:start="1"/>
          <w:cols w:space="720"/>
          <w:docGrid w:linePitch="299"/>
        </w:sectPr>
      </w:pPr>
      <w:r>
        <w:rPr>
          <w:color w:val="595959" w:themeColor="text1" w:themeTint="A6"/>
          <w:sz w:val="20"/>
        </w:rPr>
        <w:t xml:space="preserve">Este plan estratégico de negocios a 5 años posiciona a "Positive </w:t>
      </w:r>
      <w:proofErr w:type="spellStart"/>
      <w:r>
        <w:rPr>
          <w:color w:val="595959" w:themeColor="text1" w:themeTint="A6"/>
          <w:sz w:val="20"/>
        </w:rPr>
        <w:t>Charge</w:t>
      </w:r>
      <w:proofErr w:type="spellEnd"/>
      <w:r>
        <w:rPr>
          <w:color w:val="595959" w:themeColor="text1" w:themeTint="A6"/>
          <w:sz w:val="20"/>
        </w:rPr>
        <w:t>" en el camino hacia el liderazgo en la industria, la innovación y la sostenibilidad, enfocándose en el crecimiento financiero, la posición en el mercado, la participación comunitaria, la excelencia operativa, las asociaciones estratégicas y la innovación tecnológica.</w:t>
      </w:r>
    </w:p>
    <w:p w14:paraId="1D41730C" w14:textId="77777777" w:rsidR="005C01C6" w:rsidRPr="00360227" w:rsidRDefault="005C01C6" w:rsidP="00EB075A">
      <w:pPr>
        <w:rPr>
          <w:szCs w:val="20"/>
        </w:rPr>
      </w:pPr>
    </w:p>
    <w:tbl>
      <w:tblPr>
        <w:tblStyle w:val="Tablaconcuadrcula"/>
        <w:tblW w:w="9990" w:type="dxa"/>
        <w:tblInd w:w="510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9990"/>
      </w:tblGrid>
      <w:tr w:rsidR="005C01C6" w:rsidRPr="00360227" w14:paraId="28384DF7" w14:textId="77777777" w:rsidTr="005C01C6">
        <w:trPr>
          <w:trHeight w:val="3107"/>
        </w:trPr>
        <w:tc>
          <w:tcPr>
            <w:tcW w:w="9990" w:type="dxa"/>
          </w:tcPr>
          <w:p w14:paraId="2D533464" w14:textId="77777777" w:rsidR="005C01C6" w:rsidRPr="00360227" w:rsidRDefault="005C01C6" w:rsidP="00EB075A">
            <w:pPr>
              <w:jc w:val="center"/>
              <w:rPr>
                <w:b/>
              </w:rPr>
            </w:pPr>
            <w:r>
              <w:rPr>
                <w:b/>
              </w:rPr>
              <w:t>DESCARGO DE RESPONSABILIDAD</w:t>
            </w:r>
          </w:p>
          <w:p w14:paraId="6C0DA57C" w14:textId="77777777" w:rsidR="005C01C6" w:rsidRPr="00360227" w:rsidRDefault="005C01C6" w:rsidP="00EB075A"/>
          <w:p w14:paraId="4A8BCDA9" w14:textId="77777777" w:rsidR="005C01C6" w:rsidRPr="00360227" w:rsidRDefault="005C01C6" w:rsidP="00EB075A">
            <w:pPr>
              <w:spacing w:line="276" w:lineRule="auto"/>
            </w:pPr>
            <w:r>
              <w:t>Todos los artículos, las plantillas o la información que proporcione Smartsheet en el sitio web son solo de referencia. Si bien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  <w:p w14:paraId="629278FC" w14:textId="03861978" w:rsidR="005C01C6" w:rsidRPr="00360227" w:rsidRDefault="005C01C6" w:rsidP="00EB075A">
            <w:pPr>
              <w:spacing w:line="276" w:lineRule="auto"/>
            </w:pPr>
          </w:p>
        </w:tc>
      </w:tr>
    </w:tbl>
    <w:p w14:paraId="1313BE39" w14:textId="77777777" w:rsidR="005C01C6" w:rsidRPr="00360227" w:rsidRDefault="005C01C6" w:rsidP="00EB075A">
      <w:pPr>
        <w:spacing w:line="240" w:lineRule="auto"/>
        <w:rPr>
          <w:szCs w:val="20"/>
        </w:rPr>
      </w:pPr>
    </w:p>
    <w:p w14:paraId="00000050" w14:textId="77777777" w:rsidR="00C62A39" w:rsidRPr="00360227" w:rsidRDefault="00C62A39" w:rsidP="00EB075A">
      <w:pPr>
        <w:spacing w:after="120"/>
      </w:pPr>
    </w:p>
    <w:sectPr w:rsidR="00C62A39" w:rsidRPr="00360227" w:rsidSect="001760C1">
      <w:pgSz w:w="12240" w:h="15840"/>
      <w:pgMar w:top="619" w:right="576" w:bottom="576" w:left="504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6A2"/>
    <w:multiLevelType w:val="hybridMultilevel"/>
    <w:tmpl w:val="2976DCE8"/>
    <w:lvl w:ilvl="0" w:tplc="28A82938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E6CB7"/>
    <w:multiLevelType w:val="hybridMultilevel"/>
    <w:tmpl w:val="30383EE4"/>
    <w:lvl w:ilvl="0" w:tplc="3DF06D3A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31BAA3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3467B"/>
    <w:multiLevelType w:val="hybridMultilevel"/>
    <w:tmpl w:val="3ADA19BA"/>
    <w:lvl w:ilvl="0" w:tplc="4128197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00BD3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73FF3"/>
    <w:multiLevelType w:val="hybridMultilevel"/>
    <w:tmpl w:val="5C4077EA"/>
    <w:lvl w:ilvl="0" w:tplc="49303A3E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F1A62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32625"/>
    <w:multiLevelType w:val="hybridMultilevel"/>
    <w:tmpl w:val="00228D56"/>
    <w:lvl w:ilvl="0" w:tplc="9DEA9CF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E4400D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D489E"/>
    <w:multiLevelType w:val="multilevel"/>
    <w:tmpl w:val="7306126C"/>
    <w:lvl w:ilvl="0">
      <w:start w:val="1"/>
      <w:numFmt w:val="decimal"/>
      <w:lvlText w:val="%1."/>
      <w:lvlJc w:val="right"/>
      <w:pPr>
        <w:ind w:left="630" w:hanging="360"/>
      </w:pPr>
      <w:rPr>
        <w:rFonts w:hint="default"/>
        <w:color w:val="7F7F7F" w:themeColor="text1" w:themeTint="80"/>
        <w:u w:val="no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90" w:hanging="360"/>
      </w:pPr>
      <w:rPr>
        <w:u w:val="none"/>
      </w:rPr>
    </w:lvl>
  </w:abstractNum>
  <w:num w:numId="1" w16cid:durableId="1402211728">
    <w:abstractNumId w:val="5"/>
  </w:num>
  <w:num w:numId="2" w16cid:durableId="644359293">
    <w:abstractNumId w:val="0"/>
  </w:num>
  <w:num w:numId="3" w16cid:durableId="2009940318">
    <w:abstractNumId w:val="1"/>
  </w:num>
  <w:num w:numId="4" w16cid:durableId="242372467">
    <w:abstractNumId w:val="3"/>
  </w:num>
  <w:num w:numId="5" w16cid:durableId="410080439">
    <w:abstractNumId w:val="2"/>
  </w:num>
  <w:num w:numId="6" w16cid:durableId="69357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A39"/>
    <w:rsid w:val="000029E5"/>
    <w:rsid w:val="000154E8"/>
    <w:rsid w:val="00030AA4"/>
    <w:rsid w:val="0005173C"/>
    <w:rsid w:val="00053358"/>
    <w:rsid w:val="00066E19"/>
    <w:rsid w:val="000E3EE3"/>
    <w:rsid w:val="00133A8B"/>
    <w:rsid w:val="00146DB2"/>
    <w:rsid w:val="00182CF4"/>
    <w:rsid w:val="001A376C"/>
    <w:rsid w:val="001A70DD"/>
    <w:rsid w:val="001B4D84"/>
    <w:rsid w:val="001E16F8"/>
    <w:rsid w:val="001F7948"/>
    <w:rsid w:val="002A17D9"/>
    <w:rsid w:val="002B75CA"/>
    <w:rsid w:val="002C0411"/>
    <w:rsid w:val="00340487"/>
    <w:rsid w:val="003447E4"/>
    <w:rsid w:val="00360227"/>
    <w:rsid w:val="003A273E"/>
    <w:rsid w:val="003C3118"/>
    <w:rsid w:val="003C4D8C"/>
    <w:rsid w:val="003D7EB7"/>
    <w:rsid w:val="003E0901"/>
    <w:rsid w:val="00432C00"/>
    <w:rsid w:val="00482C57"/>
    <w:rsid w:val="004B0414"/>
    <w:rsid w:val="004D1D7C"/>
    <w:rsid w:val="004D69CA"/>
    <w:rsid w:val="004E4520"/>
    <w:rsid w:val="005069D7"/>
    <w:rsid w:val="00520499"/>
    <w:rsid w:val="005252F9"/>
    <w:rsid w:val="00533A0B"/>
    <w:rsid w:val="00581D0B"/>
    <w:rsid w:val="005B25F0"/>
    <w:rsid w:val="005C01C6"/>
    <w:rsid w:val="005D2711"/>
    <w:rsid w:val="005F067C"/>
    <w:rsid w:val="005F1960"/>
    <w:rsid w:val="00603E38"/>
    <w:rsid w:val="00636A0C"/>
    <w:rsid w:val="006C1E61"/>
    <w:rsid w:val="006E2CEC"/>
    <w:rsid w:val="0072047B"/>
    <w:rsid w:val="0073783D"/>
    <w:rsid w:val="0079272D"/>
    <w:rsid w:val="007F45A3"/>
    <w:rsid w:val="00807301"/>
    <w:rsid w:val="00807F13"/>
    <w:rsid w:val="008216A9"/>
    <w:rsid w:val="00851949"/>
    <w:rsid w:val="00854633"/>
    <w:rsid w:val="00877A23"/>
    <w:rsid w:val="0088159D"/>
    <w:rsid w:val="008A34E6"/>
    <w:rsid w:val="008D1479"/>
    <w:rsid w:val="008F58FD"/>
    <w:rsid w:val="00901FA1"/>
    <w:rsid w:val="009064BB"/>
    <w:rsid w:val="009206DB"/>
    <w:rsid w:val="00954C5C"/>
    <w:rsid w:val="00966471"/>
    <w:rsid w:val="009B2E64"/>
    <w:rsid w:val="009C7289"/>
    <w:rsid w:val="00A245D0"/>
    <w:rsid w:val="00A3681E"/>
    <w:rsid w:val="00A37433"/>
    <w:rsid w:val="00A43A23"/>
    <w:rsid w:val="00A47B7F"/>
    <w:rsid w:val="00A50CA7"/>
    <w:rsid w:val="00A85C00"/>
    <w:rsid w:val="00AA0FBD"/>
    <w:rsid w:val="00AE47E3"/>
    <w:rsid w:val="00AE5812"/>
    <w:rsid w:val="00B61D3C"/>
    <w:rsid w:val="00B74DDA"/>
    <w:rsid w:val="00BB24E5"/>
    <w:rsid w:val="00BB62A7"/>
    <w:rsid w:val="00BE2E27"/>
    <w:rsid w:val="00C62A39"/>
    <w:rsid w:val="00C95DB3"/>
    <w:rsid w:val="00CF5703"/>
    <w:rsid w:val="00D528A1"/>
    <w:rsid w:val="00D74B5A"/>
    <w:rsid w:val="00D840A2"/>
    <w:rsid w:val="00D95DB4"/>
    <w:rsid w:val="00E470AA"/>
    <w:rsid w:val="00EA2E23"/>
    <w:rsid w:val="00EB075A"/>
    <w:rsid w:val="00ED6AED"/>
    <w:rsid w:val="00F1532F"/>
    <w:rsid w:val="00F64B89"/>
    <w:rsid w:val="00F86FBA"/>
    <w:rsid w:val="00F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C6B54"/>
  <w15:docId w15:val="{328805B4-0DC5-F140-A145-4533AC03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F8"/>
    <w:rPr>
      <w:rFonts w:ascii="Century Gothic" w:hAnsi="Century Gothic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99"/>
    <w:rsid w:val="005C01C6"/>
    <w:pPr>
      <w:spacing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20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s.smartsheet.com/try-it?trp=275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832</Words>
  <Characters>4910</Characters>
  <Application>Microsoft Office Word</Application>
  <DocSecurity>0</DocSecurity>
  <Lines>245</Lines>
  <Paragraphs>155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Bess</dc:creator>
  <cp:lastModifiedBy>Luis ML</cp:lastModifiedBy>
  <cp:revision>9</cp:revision>
  <dcterms:created xsi:type="dcterms:W3CDTF">2024-05-29T23:00:00Z</dcterms:created>
  <dcterms:modified xsi:type="dcterms:W3CDTF">2025-10-18T20:39:00Z</dcterms:modified>
</cp:coreProperties>
</file>