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Interfaz de inicio.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Hacer un diseño de la interfaz: 3 horas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Instalar Android Studio: 6 hora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“promociones”: 4 horas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“links”: 2 horas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“novedades”: 5 horas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“Comentarios Recientes”: 5 horas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“Usuario”: 1 hora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Mostrar ranking de establecimientos.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un diseño para el ranking de establecimientos: 2 horas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el código del ranking en forma ascendente: 5 horas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el código del ranking en forma descendente: 5 horas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el código de enlaces a la páginas de los bares: 2 horas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Novedades.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el diseño de la sección de novedades: 2 horas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el código para mostrar las novedades: 4 horas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filtrado por fecha de las novedades: 2 horas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filtrado por bares de las novedades: 2 horas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