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ZonaFES.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Aprendizajes al realizar el sprint.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hacer y programar una interfaz de una app.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para crear código de cada parte de la aplicación.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diseños de interfaces.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formularios de tipo Login como primera ventana de la aplicación.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Apoyarnos en herramientas externas para el diseño de una interfaz.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Enlazar la aplicación con otras aplicaciones de terceros para complementar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 adaptación de la app, para smartphones y 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posibilidad de reutilizar código para otros elementos de la aplicación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Dificultades al realizar el sprint.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un diseño adecuado para la aplicación.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obtención del mapa GPS para la localización dentro del mismo.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obtención de los links a las páginas de los bares.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vinculación de múltiples bases de datos.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adaptación del tamaño de diseño para dispositivos móviles.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llegar las notificaciones en tiempo real.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que exige la computadora para realizar la aplicación.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apenas alcanzó para terminar algunas tareas; el tiempo fue más de lo estimado.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Retroalimentación.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debemos tener una mejor forma de programar los tiempos.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debemos de ponernos de acuerdo en que app maker vamos a utilizar.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Platicar sobre las dificultades que hemos tenido por si alguno la vuelve a tener, tarde menos en resolverla o en su caso evitarla.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Reutilizar códigos para partes de la aplicación similares.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tareas a miembros más de acuerdo al desempeño observado en este sprint.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Llevar un orden cronológico más exacto al realizar los apartados de la aplicación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un horario para la entrega final de cada actividad, si se excede del tiempo penalizar a la persona.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claro el diseño de la aplicación visualmente (letra, iconos, color, imágenes).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estimación de tiempo basándonos en las experiencias de ejecución del sprint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