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6163A" w14:textId="77777777" w:rsidR="00A22794" w:rsidRDefault="00A22794" w:rsidP="00A22794"/>
    <w:p w14:paraId="125D80A1" w14:textId="36EF231F" w:rsidR="00A22794" w:rsidRPr="00A22794" w:rsidRDefault="00A22794" w:rsidP="00A22794">
      <w:r w:rsidRPr="00A22794">
        <w:t xml:space="preserve">Los pines adicionales </w:t>
      </w:r>
      <w:r w:rsidRPr="00A22794">
        <w:rPr>
          <w:b/>
          <w:bCs/>
        </w:rPr>
        <w:t>WAKEUP (Finger detection signal)</w:t>
      </w:r>
      <w:r w:rsidRPr="00A22794">
        <w:t xml:space="preserve"> y </w:t>
      </w:r>
      <w:r w:rsidRPr="00A22794">
        <w:rPr>
          <w:b/>
          <w:bCs/>
        </w:rPr>
        <w:t>3.3VT (Touch induction powersupply)</w:t>
      </w:r>
      <w:r w:rsidRPr="00A22794">
        <w:t xml:space="preserve"> cumplen funciones específicas relacionadas con la detección de toque y la activación del sensor. A </w:t>
      </w:r>
      <w:r w:rsidR="00813343" w:rsidRPr="00A22794">
        <w:t>continuación,</w:t>
      </w:r>
      <w:r w:rsidRPr="00A22794">
        <w:t xml:space="preserve"> te explico cómo emplearlos en tu proyecto.</w:t>
      </w:r>
    </w:p>
    <w:p w14:paraId="281C5FBB" w14:textId="77777777" w:rsidR="00A22794" w:rsidRPr="00A22794" w:rsidRDefault="00A22794" w:rsidP="00A22794">
      <w:pPr>
        <w:rPr>
          <w:b/>
          <w:bCs/>
        </w:rPr>
      </w:pPr>
      <w:r w:rsidRPr="00A22794">
        <w:rPr>
          <w:b/>
          <w:bCs/>
        </w:rPr>
        <w:t>1. WAKEUP (Finger Detection Signal)</w:t>
      </w:r>
    </w:p>
    <w:p w14:paraId="63914819" w14:textId="77777777" w:rsidR="00A22794" w:rsidRPr="00A22794" w:rsidRDefault="00A22794" w:rsidP="00A22794">
      <w:pPr>
        <w:numPr>
          <w:ilvl w:val="0"/>
          <w:numId w:val="1"/>
        </w:numPr>
      </w:pPr>
      <w:r w:rsidRPr="00A22794">
        <w:rPr>
          <w:b/>
          <w:bCs/>
        </w:rPr>
        <w:t>Función</w:t>
      </w:r>
      <w:r w:rsidRPr="00A22794">
        <w:t xml:space="preserve">: El pin </w:t>
      </w:r>
      <w:r w:rsidRPr="00A22794">
        <w:rPr>
          <w:b/>
          <w:bCs/>
        </w:rPr>
        <w:t>WAKEUP</w:t>
      </w:r>
      <w:r w:rsidRPr="00A22794">
        <w:t xml:space="preserve"> detecta cuándo un dedo se coloca sobre el sensor. Este pin genera una señal (generalmente un cambio de voltaje) que indica al microcontrolador que el sensor ha detectado un dedo, lo que permite ahorrar energía y evitar que el sensor esté siempre activo.</w:t>
      </w:r>
    </w:p>
    <w:p w14:paraId="5787C5A4" w14:textId="77777777" w:rsidR="00A22794" w:rsidRPr="00A22794" w:rsidRDefault="00A22794" w:rsidP="00A22794">
      <w:pPr>
        <w:numPr>
          <w:ilvl w:val="0"/>
          <w:numId w:val="1"/>
        </w:numPr>
      </w:pPr>
      <w:r w:rsidRPr="00A22794">
        <w:rPr>
          <w:b/>
          <w:bCs/>
        </w:rPr>
        <w:t>Cómo Usarlo</w:t>
      </w:r>
      <w:r w:rsidRPr="00A22794">
        <w:t>:</w:t>
      </w:r>
    </w:p>
    <w:p w14:paraId="0EB60743" w14:textId="77777777" w:rsidR="00A22794" w:rsidRPr="00A22794" w:rsidRDefault="00A22794" w:rsidP="00A22794">
      <w:pPr>
        <w:numPr>
          <w:ilvl w:val="1"/>
          <w:numId w:val="1"/>
        </w:numPr>
      </w:pPr>
      <w:r w:rsidRPr="00A22794">
        <w:t xml:space="preserve">Conecta el pin </w:t>
      </w:r>
      <w:r w:rsidRPr="00A22794">
        <w:rPr>
          <w:b/>
          <w:bCs/>
        </w:rPr>
        <w:t>WAKEUP</w:t>
      </w:r>
      <w:r w:rsidRPr="00A22794">
        <w:t xml:space="preserve"> a uno de los pines </w:t>
      </w:r>
      <w:r w:rsidRPr="00A22794">
        <w:rPr>
          <w:b/>
          <w:bCs/>
        </w:rPr>
        <w:t>GPIO</w:t>
      </w:r>
      <w:r w:rsidRPr="00A22794">
        <w:t xml:space="preserve"> del </w:t>
      </w:r>
      <w:r w:rsidRPr="00A22794">
        <w:rPr>
          <w:b/>
          <w:bCs/>
        </w:rPr>
        <w:t>WT32-ETH01</w:t>
      </w:r>
      <w:r w:rsidRPr="00A22794">
        <w:t>.</w:t>
      </w:r>
    </w:p>
    <w:p w14:paraId="78415148" w14:textId="77777777" w:rsidR="00A22794" w:rsidRPr="00A22794" w:rsidRDefault="00A22794" w:rsidP="00A22794">
      <w:pPr>
        <w:numPr>
          <w:ilvl w:val="1"/>
          <w:numId w:val="1"/>
        </w:numPr>
      </w:pPr>
      <w:r w:rsidRPr="00A22794">
        <w:t>Configura el pin GPIO del WT32-ETH01 como una entrada para detectar el estado del sensor.</w:t>
      </w:r>
    </w:p>
    <w:p w14:paraId="7CD81CFB" w14:textId="77777777" w:rsidR="00A22794" w:rsidRPr="00A22794" w:rsidRDefault="00A22794" w:rsidP="00A22794">
      <w:pPr>
        <w:numPr>
          <w:ilvl w:val="1"/>
          <w:numId w:val="1"/>
        </w:numPr>
      </w:pPr>
      <w:r w:rsidRPr="00A22794">
        <w:t>Cuando el estado del pin cambia (por ejemplo, de bajo a alto), el microcontrolador puede activar el procesamiento de la huella dactilar.</w:t>
      </w:r>
    </w:p>
    <w:p w14:paraId="09DCC3B2" w14:textId="77777777" w:rsidR="00A22794" w:rsidRPr="00A22794" w:rsidRDefault="00A22794" w:rsidP="00A22794">
      <w:pPr>
        <w:numPr>
          <w:ilvl w:val="1"/>
          <w:numId w:val="1"/>
        </w:numPr>
      </w:pPr>
      <w:r w:rsidRPr="00A22794">
        <w:t>Esta funcionalidad permite que el sistema se mantenga en un estado de bajo consumo de energía cuando no hay interacción, activándose solo cuando se detecta un dedo.</w:t>
      </w:r>
    </w:p>
    <w:p w14:paraId="754C368A" w14:textId="77777777" w:rsidR="00A22794" w:rsidRPr="00A22794" w:rsidRDefault="00A22794" w:rsidP="00A22794">
      <w:pPr>
        <w:rPr>
          <w:b/>
          <w:bCs/>
          <w:lang w:val="en-US"/>
        </w:rPr>
      </w:pPr>
      <w:r w:rsidRPr="00A22794">
        <w:rPr>
          <w:b/>
          <w:bCs/>
          <w:lang w:val="en-US"/>
        </w:rPr>
        <w:t>2. 3.3VT (Touch Induction Power Supply)</w:t>
      </w:r>
    </w:p>
    <w:p w14:paraId="07D532CA" w14:textId="77777777" w:rsidR="00A22794" w:rsidRPr="00A22794" w:rsidRDefault="00A22794" w:rsidP="00A22794">
      <w:pPr>
        <w:numPr>
          <w:ilvl w:val="0"/>
          <w:numId w:val="2"/>
        </w:numPr>
      </w:pPr>
      <w:r w:rsidRPr="00A22794">
        <w:rPr>
          <w:b/>
          <w:bCs/>
        </w:rPr>
        <w:t>Función</w:t>
      </w:r>
      <w:r w:rsidRPr="00A22794">
        <w:t xml:space="preserve">: El pin </w:t>
      </w:r>
      <w:r w:rsidRPr="00A22794">
        <w:rPr>
          <w:b/>
          <w:bCs/>
        </w:rPr>
        <w:t>3.3VT</w:t>
      </w:r>
      <w:r w:rsidRPr="00A22794">
        <w:t xml:space="preserve"> suministra una pequeña corriente para la detección por inducción táctil (generalmente unos 5µA). Esta corriente permite al sensor detectar el toque sin necesidad de que el sensor esté activamente encendido todo el tiempo.</w:t>
      </w:r>
    </w:p>
    <w:p w14:paraId="190A1D2B" w14:textId="77777777" w:rsidR="00A22794" w:rsidRPr="00A22794" w:rsidRDefault="00A22794" w:rsidP="00A22794">
      <w:pPr>
        <w:numPr>
          <w:ilvl w:val="0"/>
          <w:numId w:val="2"/>
        </w:numPr>
      </w:pPr>
      <w:r w:rsidRPr="00A22794">
        <w:rPr>
          <w:b/>
          <w:bCs/>
        </w:rPr>
        <w:t>Cómo Usarlo</w:t>
      </w:r>
      <w:r w:rsidRPr="00A22794">
        <w:t>:</w:t>
      </w:r>
    </w:p>
    <w:p w14:paraId="340DAD6C" w14:textId="77777777" w:rsidR="00A22794" w:rsidRPr="00A22794" w:rsidRDefault="00A22794" w:rsidP="00A22794">
      <w:pPr>
        <w:numPr>
          <w:ilvl w:val="1"/>
          <w:numId w:val="2"/>
        </w:numPr>
      </w:pPr>
      <w:r w:rsidRPr="00A22794">
        <w:t xml:space="preserve">Este pin se conecta a la </w:t>
      </w:r>
      <w:r w:rsidRPr="00A22794">
        <w:rPr>
          <w:b/>
          <w:bCs/>
        </w:rPr>
        <w:t>alimentación</w:t>
      </w:r>
      <w:r w:rsidRPr="00A22794">
        <w:t xml:space="preserve"> de </w:t>
      </w:r>
      <w:r w:rsidRPr="00A22794">
        <w:rPr>
          <w:b/>
          <w:bCs/>
        </w:rPr>
        <w:t>3.3V</w:t>
      </w:r>
      <w:r w:rsidRPr="00A22794">
        <w:t xml:space="preserve"> del sistema. Proporciona la potencia mínima necesaria para el mecanismo de detección táctil, permitiendo que el sensor se despierte automáticamente cuando detecta un dedo.</w:t>
      </w:r>
    </w:p>
    <w:p w14:paraId="0BC2E7EC" w14:textId="77777777" w:rsidR="00A22794" w:rsidRPr="00A22794" w:rsidRDefault="00A22794" w:rsidP="00A22794">
      <w:pPr>
        <w:numPr>
          <w:ilvl w:val="1"/>
          <w:numId w:val="2"/>
        </w:numPr>
      </w:pPr>
      <w:r w:rsidRPr="00A22794">
        <w:t>Aunque el consumo de corriente es extremadamente bajo (5µA), es importante asegurar que esté alimentado correctamente para que la detección táctil funcione de manera efectiva.</w:t>
      </w:r>
    </w:p>
    <w:p w14:paraId="4F47FA7C" w14:textId="77777777" w:rsidR="00A22794" w:rsidRPr="00A22794" w:rsidRDefault="00A22794" w:rsidP="00A22794">
      <w:pPr>
        <w:rPr>
          <w:b/>
          <w:bCs/>
        </w:rPr>
      </w:pPr>
      <w:r w:rsidRPr="00A22794">
        <w:rPr>
          <w:b/>
          <w:bCs/>
        </w:rPr>
        <w:lastRenderedPageBreak/>
        <w:t>Resumen de Conexiones:</w:t>
      </w:r>
    </w:p>
    <w:tbl>
      <w:tblPr>
        <w:tblStyle w:val="Tablaconcuadrcula"/>
        <w:tblW w:w="0" w:type="auto"/>
        <w:tblLook w:val="04A0" w:firstRow="1" w:lastRow="0" w:firstColumn="1" w:lastColumn="0" w:noHBand="0" w:noVBand="1"/>
      </w:tblPr>
      <w:tblGrid>
        <w:gridCol w:w="1636"/>
        <w:gridCol w:w="3436"/>
        <w:gridCol w:w="3756"/>
      </w:tblGrid>
      <w:tr w:rsidR="00A22794" w:rsidRPr="00A22794" w14:paraId="69DF974B" w14:textId="77777777" w:rsidTr="00A22794">
        <w:tc>
          <w:tcPr>
            <w:tcW w:w="0" w:type="auto"/>
            <w:hideMark/>
          </w:tcPr>
          <w:p w14:paraId="17615844" w14:textId="77777777" w:rsidR="00A22794" w:rsidRPr="00A22794" w:rsidRDefault="00A22794" w:rsidP="00A22794">
            <w:pPr>
              <w:spacing w:after="160" w:line="278" w:lineRule="auto"/>
              <w:rPr>
                <w:b/>
                <w:bCs/>
              </w:rPr>
            </w:pPr>
            <w:r w:rsidRPr="00A22794">
              <w:rPr>
                <w:b/>
                <w:bCs/>
              </w:rPr>
              <w:t>Pin del Sensor</w:t>
            </w:r>
          </w:p>
        </w:tc>
        <w:tc>
          <w:tcPr>
            <w:tcW w:w="0" w:type="auto"/>
            <w:hideMark/>
          </w:tcPr>
          <w:p w14:paraId="0C83EDCA" w14:textId="77777777" w:rsidR="00A22794" w:rsidRPr="00A22794" w:rsidRDefault="00A22794" w:rsidP="00A22794">
            <w:pPr>
              <w:spacing w:after="160" w:line="278" w:lineRule="auto"/>
              <w:rPr>
                <w:b/>
                <w:bCs/>
              </w:rPr>
            </w:pPr>
            <w:r w:rsidRPr="00A22794">
              <w:rPr>
                <w:b/>
                <w:bCs/>
              </w:rPr>
              <w:t>Función</w:t>
            </w:r>
          </w:p>
        </w:tc>
        <w:tc>
          <w:tcPr>
            <w:tcW w:w="0" w:type="auto"/>
            <w:hideMark/>
          </w:tcPr>
          <w:p w14:paraId="3C4623FE" w14:textId="77777777" w:rsidR="00A22794" w:rsidRPr="00A22794" w:rsidRDefault="00A22794" w:rsidP="00A22794">
            <w:pPr>
              <w:spacing w:after="160" w:line="278" w:lineRule="auto"/>
              <w:rPr>
                <w:b/>
                <w:bCs/>
              </w:rPr>
            </w:pPr>
            <w:r w:rsidRPr="00A22794">
              <w:rPr>
                <w:b/>
                <w:bCs/>
              </w:rPr>
              <w:t>Conexión con WT32-ETH01</w:t>
            </w:r>
          </w:p>
        </w:tc>
      </w:tr>
      <w:tr w:rsidR="00A22794" w:rsidRPr="00A22794" w14:paraId="0F8B4D0A" w14:textId="77777777" w:rsidTr="00A22794">
        <w:tc>
          <w:tcPr>
            <w:tcW w:w="0" w:type="auto"/>
            <w:hideMark/>
          </w:tcPr>
          <w:p w14:paraId="41BC1826" w14:textId="77777777" w:rsidR="00A22794" w:rsidRPr="00A22794" w:rsidRDefault="00A22794" w:rsidP="00A22794">
            <w:pPr>
              <w:spacing w:after="160" w:line="278" w:lineRule="auto"/>
            </w:pPr>
            <w:r w:rsidRPr="00A22794">
              <w:t>VCC</w:t>
            </w:r>
          </w:p>
        </w:tc>
        <w:tc>
          <w:tcPr>
            <w:tcW w:w="0" w:type="auto"/>
            <w:hideMark/>
          </w:tcPr>
          <w:p w14:paraId="67F745F7" w14:textId="77777777" w:rsidR="00A22794" w:rsidRPr="00A22794" w:rsidRDefault="00A22794" w:rsidP="00A22794">
            <w:pPr>
              <w:spacing w:after="160" w:line="278" w:lineRule="auto"/>
            </w:pPr>
            <w:r w:rsidRPr="00A22794">
              <w:t>Alimentación (3.3V)</w:t>
            </w:r>
          </w:p>
        </w:tc>
        <w:tc>
          <w:tcPr>
            <w:tcW w:w="0" w:type="auto"/>
            <w:hideMark/>
          </w:tcPr>
          <w:p w14:paraId="1443FE9B" w14:textId="77777777" w:rsidR="00A22794" w:rsidRPr="00A22794" w:rsidRDefault="00A22794" w:rsidP="00A22794">
            <w:pPr>
              <w:spacing w:after="160" w:line="278" w:lineRule="auto"/>
            </w:pPr>
            <w:r w:rsidRPr="00A22794">
              <w:t>Pin de 3.3V</w:t>
            </w:r>
          </w:p>
        </w:tc>
      </w:tr>
      <w:tr w:rsidR="00A22794" w:rsidRPr="00A22794" w14:paraId="4230B7E3" w14:textId="77777777" w:rsidTr="00A22794">
        <w:tc>
          <w:tcPr>
            <w:tcW w:w="0" w:type="auto"/>
            <w:hideMark/>
          </w:tcPr>
          <w:p w14:paraId="6E172C1B" w14:textId="77777777" w:rsidR="00A22794" w:rsidRPr="00A22794" w:rsidRDefault="00A22794" w:rsidP="00A22794">
            <w:pPr>
              <w:spacing w:after="160" w:line="278" w:lineRule="auto"/>
            </w:pPr>
            <w:r w:rsidRPr="00A22794">
              <w:t>GND</w:t>
            </w:r>
          </w:p>
        </w:tc>
        <w:tc>
          <w:tcPr>
            <w:tcW w:w="0" w:type="auto"/>
            <w:hideMark/>
          </w:tcPr>
          <w:p w14:paraId="0A03FFD9" w14:textId="77777777" w:rsidR="00A22794" w:rsidRPr="00A22794" w:rsidRDefault="00A22794" w:rsidP="00A22794">
            <w:pPr>
              <w:spacing w:after="160" w:line="278" w:lineRule="auto"/>
            </w:pPr>
            <w:r w:rsidRPr="00A22794">
              <w:t>Tierra</w:t>
            </w:r>
          </w:p>
        </w:tc>
        <w:tc>
          <w:tcPr>
            <w:tcW w:w="0" w:type="auto"/>
            <w:hideMark/>
          </w:tcPr>
          <w:p w14:paraId="567ADB02" w14:textId="77777777" w:rsidR="00A22794" w:rsidRPr="00A22794" w:rsidRDefault="00A22794" w:rsidP="00A22794">
            <w:pPr>
              <w:spacing w:after="160" w:line="278" w:lineRule="auto"/>
            </w:pPr>
            <w:r w:rsidRPr="00A22794">
              <w:t>GND</w:t>
            </w:r>
          </w:p>
        </w:tc>
      </w:tr>
      <w:tr w:rsidR="00A22794" w:rsidRPr="003D1798" w14:paraId="233FF598" w14:textId="77777777" w:rsidTr="00A22794">
        <w:tc>
          <w:tcPr>
            <w:tcW w:w="0" w:type="auto"/>
            <w:hideMark/>
          </w:tcPr>
          <w:p w14:paraId="620B6956" w14:textId="77777777" w:rsidR="00A22794" w:rsidRPr="00A22794" w:rsidRDefault="00A22794" w:rsidP="00A22794">
            <w:pPr>
              <w:spacing w:after="160" w:line="278" w:lineRule="auto"/>
            </w:pPr>
            <w:r w:rsidRPr="00A22794">
              <w:t>TX</w:t>
            </w:r>
          </w:p>
        </w:tc>
        <w:tc>
          <w:tcPr>
            <w:tcW w:w="0" w:type="auto"/>
            <w:hideMark/>
          </w:tcPr>
          <w:p w14:paraId="6AD4FB54" w14:textId="77777777" w:rsidR="00A22794" w:rsidRPr="00A22794" w:rsidRDefault="00A22794" w:rsidP="00A22794">
            <w:pPr>
              <w:spacing w:after="160" w:line="278" w:lineRule="auto"/>
            </w:pPr>
            <w:r w:rsidRPr="00A22794">
              <w:t>Transmisión de datos</w:t>
            </w:r>
          </w:p>
        </w:tc>
        <w:tc>
          <w:tcPr>
            <w:tcW w:w="0" w:type="auto"/>
            <w:hideMark/>
          </w:tcPr>
          <w:p w14:paraId="07BAC5B9" w14:textId="77777777" w:rsidR="00A22794" w:rsidRPr="00A22794" w:rsidRDefault="00A22794" w:rsidP="00A22794">
            <w:pPr>
              <w:spacing w:after="160" w:line="278" w:lineRule="auto"/>
              <w:rPr>
                <w:lang w:val="en-US"/>
              </w:rPr>
            </w:pPr>
            <w:r w:rsidRPr="00A22794">
              <w:rPr>
                <w:lang w:val="en-US"/>
              </w:rPr>
              <w:t>RX (UART del WT32-ETH01)</w:t>
            </w:r>
          </w:p>
        </w:tc>
      </w:tr>
      <w:tr w:rsidR="00A22794" w:rsidRPr="003D1798" w14:paraId="5028F7B7" w14:textId="77777777" w:rsidTr="00A22794">
        <w:tc>
          <w:tcPr>
            <w:tcW w:w="0" w:type="auto"/>
            <w:hideMark/>
          </w:tcPr>
          <w:p w14:paraId="67BD8236" w14:textId="77777777" w:rsidR="00A22794" w:rsidRPr="00A22794" w:rsidRDefault="00A22794" w:rsidP="00A22794">
            <w:pPr>
              <w:spacing w:after="160" w:line="278" w:lineRule="auto"/>
            </w:pPr>
            <w:r w:rsidRPr="00A22794">
              <w:t>RX</w:t>
            </w:r>
          </w:p>
        </w:tc>
        <w:tc>
          <w:tcPr>
            <w:tcW w:w="0" w:type="auto"/>
            <w:hideMark/>
          </w:tcPr>
          <w:p w14:paraId="6C394215" w14:textId="77777777" w:rsidR="00A22794" w:rsidRPr="00A22794" w:rsidRDefault="00A22794" w:rsidP="00A22794">
            <w:pPr>
              <w:spacing w:after="160" w:line="278" w:lineRule="auto"/>
            </w:pPr>
            <w:r w:rsidRPr="00A22794">
              <w:t>Recepción de datos</w:t>
            </w:r>
          </w:p>
        </w:tc>
        <w:tc>
          <w:tcPr>
            <w:tcW w:w="0" w:type="auto"/>
            <w:hideMark/>
          </w:tcPr>
          <w:p w14:paraId="6BA9121E" w14:textId="77777777" w:rsidR="00A22794" w:rsidRPr="00A22794" w:rsidRDefault="00A22794" w:rsidP="00A22794">
            <w:pPr>
              <w:spacing w:after="160" w:line="278" w:lineRule="auto"/>
              <w:rPr>
                <w:lang w:val="en-US"/>
              </w:rPr>
            </w:pPr>
            <w:r w:rsidRPr="00A22794">
              <w:rPr>
                <w:lang w:val="en-US"/>
              </w:rPr>
              <w:t>TX (UART del WT32-ETH01)</w:t>
            </w:r>
          </w:p>
        </w:tc>
      </w:tr>
      <w:tr w:rsidR="00A22794" w:rsidRPr="00A22794" w14:paraId="36475599" w14:textId="77777777" w:rsidTr="00A22794">
        <w:tc>
          <w:tcPr>
            <w:tcW w:w="0" w:type="auto"/>
            <w:hideMark/>
          </w:tcPr>
          <w:p w14:paraId="4EB41A32" w14:textId="77777777" w:rsidR="00A22794" w:rsidRPr="00A22794" w:rsidRDefault="00A22794" w:rsidP="00A22794">
            <w:pPr>
              <w:spacing w:after="160" w:line="278" w:lineRule="auto"/>
            </w:pPr>
            <w:r w:rsidRPr="00A22794">
              <w:t>WAKEUP</w:t>
            </w:r>
          </w:p>
        </w:tc>
        <w:tc>
          <w:tcPr>
            <w:tcW w:w="0" w:type="auto"/>
            <w:hideMark/>
          </w:tcPr>
          <w:p w14:paraId="6E5DCD86" w14:textId="77777777" w:rsidR="00A22794" w:rsidRPr="00A22794" w:rsidRDefault="00A22794" w:rsidP="00A22794">
            <w:pPr>
              <w:spacing w:after="160" w:line="278" w:lineRule="auto"/>
            </w:pPr>
            <w:r w:rsidRPr="00A22794">
              <w:t>Señal de detección de huella (GPIO)</w:t>
            </w:r>
          </w:p>
        </w:tc>
        <w:tc>
          <w:tcPr>
            <w:tcW w:w="0" w:type="auto"/>
            <w:hideMark/>
          </w:tcPr>
          <w:p w14:paraId="1FA273F6" w14:textId="77777777" w:rsidR="00A22794" w:rsidRPr="00A22794" w:rsidRDefault="00A22794" w:rsidP="00A22794">
            <w:pPr>
              <w:spacing w:after="160" w:line="278" w:lineRule="auto"/>
            </w:pPr>
            <w:r w:rsidRPr="00A22794">
              <w:t>Pin GPIO configurado como entrada</w:t>
            </w:r>
          </w:p>
        </w:tc>
      </w:tr>
      <w:tr w:rsidR="00A22794" w:rsidRPr="00A22794" w14:paraId="0511B120" w14:textId="77777777" w:rsidTr="00A22794">
        <w:tc>
          <w:tcPr>
            <w:tcW w:w="0" w:type="auto"/>
            <w:hideMark/>
          </w:tcPr>
          <w:p w14:paraId="69AB8F05" w14:textId="77777777" w:rsidR="00A22794" w:rsidRPr="00A22794" w:rsidRDefault="00A22794" w:rsidP="00A22794">
            <w:pPr>
              <w:spacing w:after="160" w:line="278" w:lineRule="auto"/>
            </w:pPr>
            <w:r w:rsidRPr="00A22794">
              <w:t>3.3VT</w:t>
            </w:r>
          </w:p>
        </w:tc>
        <w:tc>
          <w:tcPr>
            <w:tcW w:w="0" w:type="auto"/>
            <w:hideMark/>
          </w:tcPr>
          <w:p w14:paraId="759A94BF" w14:textId="77777777" w:rsidR="00A22794" w:rsidRPr="00A22794" w:rsidRDefault="00A22794" w:rsidP="00A22794">
            <w:pPr>
              <w:spacing w:after="160" w:line="278" w:lineRule="auto"/>
            </w:pPr>
            <w:r w:rsidRPr="00A22794">
              <w:t>Alimentación para inducción táctil</w:t>
            </w:r>
          </w:p>
        </w:tc>
        <w:tc>
          <w:tcPr>
            <w:tcW w:w="0" w:type="auto"/>
            <w:hideMark/>
          </w:tcPr>
          <w:p w14:paraId="46494CBC" w14:textId="77777777" w:rsidR="00A22794" w:rsidRPr="00A22794" w:rsidRDefault="00A22794" w:rsidP="00A22794">
            <w:pPr>
              <w:spacing w:after="160" w:line="278" w:lineRule="auto"/>
            </w:pPr>
            <w:r w:rsidRPr="00A22794">
              <w:t>Conectar a la fuente de 3.3V del sistema</w:t>
            </w:r>
          </w:p>
        </w:tc>
      </w:tr>
    </w:tbl>
    <w:p w14:paraId="12C4D086" w14:textId="77777777" w:rsidR="00A22794" w:rsidRPr="00A22794" w:rsidRDefault="00A22794" w:rsidP="00A22794">
      <w:pPr>
        <w:rPr>
          <w:b/>
          <w:bCs/>
        </w:rPr>
      </w:pPr>
      <w:r w:rsidRPr="00A22794">
        <w:rPr>
          <w:b/>
          <w:bCs/>
        </w:rPr>
        <w:t>Consideraciones:</w:t>
      </w:r>
    </w:p>
    <w:p w14:paraId="23806B7D" w14:textId="77777777" w:rsidR="00A22794" w:rsidRPr="00A22794" w:rsidRDefault="00A22794" w:rsidP="00A22794">
      <w:pPr>
        <w:numPr>
          <w:ilvl w:val="0"/>
          <w:numId w:val="3"/>
        </w:numPr>
      </w:pPr>
      <w:r w:rsidRPr="00A22794">
        <w:rPr>
          <w:b/>
          <w:bCs/>
        </w:rPr>
        <w:t>WAKEUP</w:t>
      </w:r>
      <w:r w:rsidRPr="00A22794">
        <w:t xml:space="preserve"> puede ser útil para ahorrar energía y solo activar el sistema cuando se detecta un dedo en el sensor.</w:t>
      </w:r>
    </w:p>
    <w:p w14:paraId="10A866D7" w14:textId="77777777" w:rsidR="00A22794" w:rsidRPr="00A22794" w:rsidRDefault="00A22794" w:rsidP="00A22794">
      <w:pPr>
        <w:numPr>
          <w:ilvl w:val="0"/>
          <w:numId w:val="3"/>
        </w:numPr>
      </w:pPr>
      <w:r w:rsidRPr="00A22794">
        <w:rPr>
          <w:b/>
          <w:bCs/>
        </w:rPr>
        <w:t>3.3VT</w:t>
      </w:r>
      <w:r w:rsidRPr="00A22794">
        <w:t xml:space="preserve"> debe estar correctamente conectado a 3.3V para que el sensor funcione de manera eficiente en la detección de huellas.</w:t>
      </w:r>
    </w:p>
    <w:p w14:paraId="277E0413" w14:textId="77777777" w:rsidR="00A22794" w:rsidRPr="00A22794" w:rsidRDefault="00A22794" w:rsidP="00A22794">
      <w:r w:rsidRPr="00A22794">
        <w:t>Ambos pines están diseñados para mejorar la eficiencia energética y el rendimiento del sensor, activando solo cuando sea necesario.</w:t>
      </w:r>
    </w:p>
    <w:p w14:paraId="21F14BA6" w14:textId="77777777" w:rsidR="003916AA" w:rsidRDefault="003916AA"/>
    <w:p w14:paraId="33D8BEDD" w14:textId="77777777" w:rsidR="003D1798" w:rsidRDefault="003D1798"/>
    <w:p w14:paraId="4905036D" w14:textId="71A62215" w:rsidR="003D1798" w:rsidRDefault="003D1798">
      <w:pPr>
        <w:rPr>
          <w:b/>
          <w:bCs/>
        </w:rPr>
      </w:pPr>
      <w:r w:rsidRPr="003D1798">
        <w:rPr>
          <w:b/>
          <w:bCs/>
        </w:rPr>
        <w:t>WT32 ETH01</w:t>
      </w:r>
    </w:p>
    <w:p w14:paraId="13B45B57" w14:textId="77777777" w:rsidR="003D1798" w:rsidRDefault="003D1798">
      <w:pPr>
        <w:rPr>
          <w:b/>
          <w:bCs/>
        </w:rPr>
      </w:pPr>
    </w:p>
    <w:p w14:paraId="4E0507FA" w14:textId="77777777" w:rsidR="003D1798" w:rsidRPr="003D1798" w:rsidRDefault="003D1798">
      <w:pPr>
        <w:rPr>
          <w:b/>
          <w:bCs/>
        </w:rPr>
      </w:pPr>
    </w:p>
    <w:sectPr w:rsidR="003D1798" w:rsidRPr="003D17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80AEA"/>
    <w:multiLevelType w:val="multilevel"/>
    <w:tmpl w:val="D8E0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4015C"/>
    <w:multiLevelType w:val="multilevel"/>
    <w:tmpl w:val="98104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05A18"/>
    <w:multiLevelType w:val="multilevel"/>
    <w:tmpl w:val="2B48B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710370">
    <w:abstractNumId w:val="2"/>
  </w:num>
  <w:num w:numId="2" w16cid:durableId="460610976">
    <w:abstractNumId w:val="1"/>
  </w:num>
  <w:num w:numId="3" w16cid:durableId="68197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94"/>
    <w:rsid w:val="00100A2C"/>
    <w:rsid w:val="003916AA"/>
    <w:rsid w:val="003D1798"/>
    <w:rsid w:val="0059635A"/>
    <w:rsid w:val="006E4622"/>
    <w:rsid w:val="006F12E9"/>
    <w:rsid w:val="00813343"/>
    <w:rsid w:val="00A22794"/>
    <w:rsid w:val="00FC27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8B16"/>
  <w15:chartTrackingRefBased/>
  <w15:docId w15:val="{B3636D9E-115D-4161-955D-3A4FAB75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2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2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27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27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27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27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27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27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27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7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27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27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27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27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27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27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27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2794"/>
    <w:rPr>
      <w:rFonts w:eastAsiaTheme="majorEastAsia" w:cstheme="majorBidi"/>
      <w:color w:val="272727" w:themeColor="text1" w:themeTint="D8"/>
    </w:rPr>
  </w:style>
  <w:style w:type="paragraph" w:styleId="Ttulo">
    <w:name w:val="Title"/>
    <w:basedOn w:val="Normal"/>
    <w:next w:val="Normal"/>
    <w:link w:val="TtuloCar"/>
    <w:uiPriority w:val="10"/>
    <w:qFormat/>
    <w:rsid w:val="00A22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27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27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27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2794"/>
    <w:pPr>
      <w:spacing w:before="160"/>
      <w:jc w:val="center"/>
    </w:pPr>
    <w:rPr>
      <w:i/>
      <w:iCs/>
      <w:color w:val="404040" w:themeColor="text1" w:themeTint="BF"/>
    </w:rPr>
  </w:style>
  <w:style w:type="character" w:customStyle="1" w:styleId="CitaCar">
    <w:name w:val="Cita Car"/>
    <w:basedOn w:val="Fuentedeprrafopredeter"/>
    <w:link w:val="Cita"/>
    <w:uiPriority w:val="29"/>
    <w:rsid w:val="00A22794"/>
    <w:rPr>
      <w:i/>
      <w:iCs/>
      <w:color w:val="404040" w:themeColor="text1" w:themeTint="BF"/>
    </w:rPr>
  </w:style>
  <w:style w:type="paragraph" w:styleId="Prrafodelista">
    <w:name w:val="List Paragraph"/>
    <w:basedOn w:val="Normal"/>
    <w:uiPriority w:val="34"/>
    <w:qFormat/>
    <w:rsid w:val="00A22794"/>
    <w:pPr>
      <w:ind w:left="720"/>
      <w:contextualSpacing/>
    </w:pPr>
  </w:style>
  <w:style w:type="character" w:styleId="nfasisintenso">
    <w:name w:val="Intense Emphasis"/>
    <w:basedOn w:val="Fuentedeprrafopredeter"/>
    <w:uiPriority w:val="21"/>
    <w:qFormat/>
    <w:rsid w:val="00A22794"/>
    <w:rPr>
      <w:i/>
      <w:iCs/>
      <w:color w:val="0F4761" w:themeColor="accent1" w:themeShade="BF"/>
    </w:rPr>
  </w:style>
  <w:style w:type="paragraph" w:styleId="Citadestacada">
    <w:name w:val="Intense Quote"/>
    <w:basedOn w:val="Normal"/>
    <w:next w:val="Normal"/>
    <w:link w:val="CitadestacadaCar"/>
    <w:uiPriority w:val="30"/>
    <w:qFormat/>
    <w:rsid w:val="00A22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2794"/>
    <w:rPr>
      <w:i/>
      <w:iCs/>
      <w:color w:val="0F4761" w:themeColor="accent1" w:themeShade="BF"/>
    </w:rPr>
  </w:style>
  <w:style w:type="character" w:styleId="Referenciaintensa">
    <w:name w:val="Intense Reference"/>
    <w:basedOn w:val="Fuentedeprrafopredeter"/>
    <w:uiPriority w:val="32"/>
    <w:qFormat/>
    <w:rsid w:val="00A22794"/>
    <w:rPr>
      <w:b/>
      <w:bCs/>
      <w:smallCaps/>
      <w:color w:val="0F4761" w:themeColor="accent1" w:themeShade="BF"/>
      <w:spacing w:val="5"/>
    </w:rPr>
  </w:style>
  <w:style w:type="table" w:styleId="Tablaconcuadrcula">
    <w:name w:val="Table Grid"/>
    <w:basedOn w:val="Tablanormal"/>
    <w:uiPriority w:val="39"/>
    <w:rsid w:val="00A22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98903">
      <w:bodyDiv w:val="1"/>
      <w:marLeft w:val="0"/>
      <w:marRight w:val="0"/>
      <w:marTop w:val="0"/>
      <w:marBottom w:val="0"/>
      <w:divBdr>
        <w:top w:val="none" w:sz="0" w:space="0" w:color="auto"/>
        <w:left w:val="none" w:sz="0" w:space="0" w:color="auto"/>
        <w:bottom w:val="none" w:sz="0" w:space="0" w:color="auto"/>
        <w:right w:val="none" w:sz="0" w:space="0" w:color="auto"/>
      </w:divBdr>
    </w:div>
    <w:div w:id="6852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384</Words>
  <Characters>2117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Collazos Zambrano</dc:creator>
  <cp:keywords/>
  <dc:description/>
  <cp:lastModifiedBy>Carlos Daniel Collazos Zambrano</cp:lastModifiedBy>
  <cp:revision>2</cp:revision>
  <dcterms:created xsi:type="dcterms:W3CDTF">2024-09-13T12:45:00Z</dcterms:created>
  <dcterms:modified xsi:type="dcterms:W3CDTF">2024-09-20T15:54:00Z</dcterms:modified>
</cp:coreProperties>
</file>