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Pr>
        <w:drawing>
          <wp:inline distB="0" distT="0" distL="0" distR="0">
            <wp:extent cx="5695950" cy="553402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95950" cy="55340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70" w:before="0" w:line="240" w:lineRule="auto"/>
        <w:ind w:left="0" w:right="0" w:firstLine="0"/>
        <w:jc w:val="right"/>
        <w:rPr>
          <w:rFonts w:ascii="Eras Bk BT" w:cs="Eras Bk BT" w:eastAsia="Eras Bk BT" w:hAnsi="Eras Bk BT"/>
          <w:b w:val="1"/>
          <w:bCs w:val="1"/>
          <w:i w:val="0"/>
          <w:iCs w:val="0"/>
          <w:smallCaps w:val="0"/>
          <w:strike w:val="0"/>
          <w:color w:val="000000"/>
          <w:sz w:val="32"/>
          <w:szCs w:val="32"/>
          <w:u w:val="none"/>
          <w:shd w:fill="auto" w:val="clear"/>
          <w:vertAlign w:val="baseline"/>
        </w:rPr>
      </w:pPr>
      <w:r w:rsidDel="00000000" w:rsidR="00000000" w:rsidRPr="00000000">
        <w:rPr>
          <w:rFonts w:ascii="Eras Bk BT" w:cs="Eras Bk BT" w:eastAsia="Eras Bk BT" w:hAnsi="Eras Bk BT"/>
          <w:b w:val="1"/>
          <w:bCs w:val="1"/>
          <w:sz w:val="32"/>
          <w:szCs w:val="32"/>
          <w:rtl w:val="0"/>
        </w:rPr>
        <w:t xml:space="preserve">My Parking</w:t>
      </w:r>
      <w:r w:rsidDel="00000000" w:rsidR="00000000" w:rsidRPr="00000000">
        <w:rPr>
          <w:rtl w:val="0"/>
        </w:rPr>
      </w:r>
    </w:p>
    <w:p w:rsidR="00000000" w:rsidDel="00000000" w:rsidP="00000000" w:rsidRDefault="00000000" w:rsidRPr="00000000" w14:paraId="0000000E">
      <w:pPr>
        <w:pStyle w:val="Title"/>
        <w:rPr/>
      </w:pPr>
      <w:r w:rsidDel="00000000" w:rsidR="00000000" w:rsidRPr="00000000">
        <w:rPr>
          <w:rtl w:val="0"/>
        </w:rPr>
        <w:t xml:space="preserve">Planes de Pruebas Funcionales</w:t>
      </w:r>
    </w:p>
    <w:p w:rsidR="00000000" w:rsidDel="00000000" w:rsidP="00000000" w:rsidRDefault="00000000" w:rsidRPr="00000000" w14:paraId="0000000F">
      <w:pPr>
        <w:pStyle w:val="Subtitle"/>
        <w:rPr/>
      </w:pPr>
      <w:r w:rsidDel="00000000" w:rsidR="00000000" w:rsidRPr="00000000">
        <w:rPr>
          <w:rtl w:val="0"/>
        </w:rPr>
        <w:t xml:space="preserve">Grupo N° 06</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Versión: </w:t>
      </w:r>
      <w:r w:rsidDel="00000000" w:rsidR="00000000" w:rsidRPr="00000000">
        <w:rPr>
          <w:rFonts w:ascii="NewsGotT" w:cs="NewsGotT" w:eastAsia="NewsGotT" w:hAnsi="NewsGotT"/>
          <w:rtl w:val="0"/>
        </w:rPr>
        <w:t xml:space="preserve">1.8</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NewsGotT" w:cs="NewsGotT" w:eastAsia="NewsGotT" w:hAnsi="NewsGotT"/>
          <w:b w:val="0"/>
          <w:bCs w:val="0"/>
          <w:i w:val="0"/>
          <w:iCs w:val="0"/>
          <w:smallCaps w:val="0"/>
          <w:strike w:val="0"/>
          <w:color w:val="000000"/>
          <w:sz w:val="24"/>
          <w:szCs w:val="24"/>
          <w:u w:val="none"/>
          <w:shd w:fill="auto" w:val="clear"/>
          <w:vertAlign w:val="baseline"/>
        </w:rPr>
        <w:sectPr>
          <w:headerReference r:id="rId8" w:type="default"/>
          <w:pgSz w:h="16837" w:w="11905" w:orient="portrait"/>
          <w:pgMar w:bottom="1134" w:top="1134" w:left="1134" w:right="1134" w:header="720" w:footer="720"/>
          <w:pgNumType w:start="1"/>
        </w:sectPr>
      </w:pP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Fecha: </w:t>
      </w:r>
      <w:r w:rsidDel="00000000" w:rsidR="00000000" w:rsidRPr="00000000">
        <w:rPr>
          <w:rFonts w:ascii="NewsGotT" w:cs="NewsGotT" w:eastAsia="NewsGotT" w:hAnsi="NewsGotT"/>
          <w:rtl w:val="0"/>
        </w:rPr>
        <w:t xml:space="preserve">22</w:t>
      </w: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NewsGotT" w:cs="NewsGotT" w:eastAsia="NewsGotT" w:hAnsi="NewsGotT"/>
          <w:rtl w:val="0"/>
        </w:rPr>
        <w:t xml:space="preserve">06</w:t>
      </w: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NewsGotT" w:cs="NewsGotT" w:eastAsia="NewsGotT" w:hAnsi="NewsGotT"/>
          <w:rtl w:val="0"/>
        </w:rPr>
        <w:t xml:space="preserve">2026</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Eras Md BT" w:cs="Eras Md BT" w:eastAsia="Eras Md BT" w:hAnsi="Eras Md BT"/>
          <w:b w:val="1"/>
          <w:bCs w:val="1"/>
          <w:i w:val="0"/>
          <w:iCs w:val="0"/>
          <w:smallCaps w:val="0"/>
          <w:strike w:val="0"/>
          <w:color w:val="000000"/>
          <w:sz w:val="28"/>
          <w:szCs w:val="28"/>
          <w:u w:val="none"/>
          <w:shd w:fill="auto" w:val="clear"/>
          <w:vertAlign w:val="baseline"/>
        </w:rPr>
      </w:pPr>
      <w:r w:rsidDel="00000000" w:rsidR="00000000" w:rsidRPr="00000000">
        <w:rPr>
          <w:rFonts w:ascii="Eras Md BT" w:cs="Eras Md BT" w:eastAsia="Eras Md BT" w:hAnsi="Eras Md BT"/>
          <w:b w:val="1"/>
          <w:bCs w:val="1"/>
          <w:i w:val="0"/>
          <w:iCs w:val="0"/>
          <w:smallCaps w:val="0"/>
          <w:strike w:val="0"/>
          <w:color w:val="000000"/>
          <w:sz w:val="28"/>
          <w:szCs w:val="28"/>
          <w:u w:val="none"/>
          <w:shd w:fill="auto" w:val="clear"/>
          <w:vertAlign w:val="baseline"/>
          <w:rtl w:val="0"/>
        </w:rPr>
        <w:t xml:space="preserve">HOJA DE CONTROL</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071.0" w:type="dxa"/>
        <w:jc w:val="left"/>
        <w:tblLayout w:type="fixed"/>
        <w:tblLook w:val="0000"/>
      </w:tblPr>
      <w:tblGrid>
        <w:gridCol w:w="2208"/>
        <w:gridCol w:w="3002"/>
        <w:gridCol w:w="2199"/>
        <w:gridCol w:w="1662"/>
        <w:tblGridChange w:id="0">
          <w:tblGrid>
            <w:gridCol w:w="2208"/>
            <w:gridCol w:w="3002"/>
            <w:gridCol w:w="2199"/>
            <w:gridCol w:w="1662"/>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Cliente</w:t>
            </w:r>
          </w:p>
        </w:tc>
        <w:tc>
          <w:tcPr>
            <w:gridSpan w:val="3"/>
            <w:tcBorders>
              <w:top w:color="808080" w:space="0" w:sz="4" w:val="single"/>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Conductores y propietarios de estacionamientos en Santiago</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Proyecto</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My Parking</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Entregable</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Plan de Pruebas Funcionales </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Autor</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DOCPROPERTY "Autor"</w:instrText>
              <w:fldChar w:fldCharType="separate"/>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&lt;Nombre de la Empresa&gt;</w:t>
            </w:r>
            <w:r w:rsidDel="00000000" w:rsidR="00000000" w:rsidRPr="00000000">
              <w:fldChar w:fldCharType="end"/>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Versión/Edición</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1.8</w:t>
            </w: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Fecha Versión</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DD/MM/AAAA</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Aprobado por</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Fecha Aprobación</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DD/MM/AAAA</w:t>
            </w:r>
          </w:p>
        </w:tc>
      </w:tr>
    </w:tbl>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REGISTRO DE CAMBIOS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071.0" w:type="dxa"/>
        <w:jc w:val="left"/>
        <w:tblInd w:w="-6.0" w:type="dxa"/>
        <w:tblLayout w:type="fixed"/>
        <w:tblLook w:val="0000"/>
      </w:tblPr>
      <w:tblGrid>
        <w:gridCol w:w="1223"/>
        <w:gridCol w:w="2533"/>
        <w:gridCol w:w="3646"/>
        <w:gridCol w:w="1669"/>
        <w:tblGridChange w:id="0">
          <w:tblGrid>
            <w:gridCol w:w="1223"/>
            <w:gridCol w:w="2533"/>
            <w:gridCol w:w="3646"/>
            <w:gridCol w:w="1669"/>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Versión doc</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Causa del Cambio</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Responsable del Cambio</w:t>
            </w:r>
          </w:p>
        </w:tc>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Fecha del Cambio</w:t>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001</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Versión inicial</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&lt;</w:t>
            </w:r>
            <w:r w:rsidDel="00000000" w:rsidR="00000000" w:rsidRPr="00000000">
              <w:rPr>
                <w:rFonts w:ascii="NewsGotT" w:cs="NewsGotT" w:eastAsia="NewsGotT" w:hAnsi="NewsGotT"/>
                <w:sz w:val="20"/>
                <w:szCs w:val="20"/>
                <w:rtl w:val="0"/>
              </w:rPr>
              <w:t xml:space="preserve">Luis Montero, Eduardo Salgado, Michelle Oyarce</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&gt;</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08</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NewsGotT" w:cs="NewsGotT" w:eastAsia="NewsGotT" w:hAnsi="NewsGotT"/>
                <w:sz w:val="20"/>
                <w:szCs w:val="20"/>
                <w:rtl w:val="0"/>
              </w:rPr>
              <w:t xml:space="preserve">05</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NewsGotT" w:cs="NewsGotT" w:eastAsia="NewsGotT" w:hAnsi="NewsGotT"/>
                <w:sz w:val="20"/>
                <w:szCs w:val="20"/>
                <w:rtl w:val="0"/>
              </w:rPr>
              <w:t xml:space="preserve">2026</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CONTROL DE DISTRIBUCIÓN</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071.0" w:type="dxa"/>
        <w:jc w:val="left"/>
        <w:tblInd w:w="-6.0" w:type="dxa"/>
        <w:tblLayout w:type="fixed"/>
        <w:tblLook w:val="0000"/>
      </w:tblPr>
      <w:tblGrid>
        <w:gridCol w:w="9071"/>
        <w:tblGridChange w:id="0">
          <w:tblGrid>
            <w:gridCol w:w="9071"/>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Nombre y Apellidos</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&lt;Nombre Apellido1 Apellido2&gt;</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sdt>
      <w:sdtPr>
        <w:id w:val="464428313"/>
        <w:docPartObj>
          <w:docPartGallery w:val="Table of Contents"/>
          <w:docPartUnique w:val="1"/>
        </w:docPartObj>
      </w:sdtPr>
      <w:sdtContent>
        <w:p w:rsidR="00000000" w:rsidDel="00000000" w:rsidP="00000000" w:rsidRDefault="00000000" w:rsidRPr="00000000" w14:paraId="0000005C">
          <w:pPr>
            <w:keepNext w:val="1"/>
            <w:keepLines w:val="0"/>
            <w:pageBreakBefore w:val="0"/>
            <w:widowControl w:val="0"/>
            <w:pBdr>
              <w:top w:space="0" w:sz="0" w:val="nil"/>
              <w:left w:space="0" w:sz="0" w:val="nil"/>
              <w:bottom w:space="0" w:sz="0" w:val="nil"/>
              <w:right w:space="0" w:sz="0" w:val="nil"/>
              <w:between w:space="0" w:sz="0" w:val="nil"/>
            </w:pBdr>
            <w:shd w:fill="auto" w:val="clear"/>
            <w:tabs>
              <w:tab w:val="right" w:leader="none" w:pos="8838"/>
            </w:tabs>
            <w:spacing w:after="120" w:before="240" w:line="240" w:lineRule="auto"/>
            <w:ind w:left="0" w:right="0" w:firstLine="0"/>
            <w:jc w:val="center"/>
            <w:rPr>
              <w:rFonts w:ascii="Eras Md BT" w:cs="Eras Md BT" w:eastAsia="Eras Md BT" w:hAnsi="Eras Md BT"/>
              <w:b w:val="1"/>
              <w:bCs w:val="1"/>
              <w:i w:val="0"/>
              <w:iCs w:val="0"/>
              <w:smallCaps w:val="0"/>
              <w:strike w:val="0"/>
              <w:color w:val="000000"/>
              <w:sz w:val="32"/>
              <w:szCs w:val="3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Eras Md BT" w:cs="Eras Md BT" w:eastAsia="Eras Md BT" w:hAnsi="Eras Md BT"/>
              <w:b w:val="1"/>
              <w:bCs w:val="1"/>
              <w:i w:val="0"/>
              <w:iCs w:val="0"/>
              <w:smallCaps w:val="0"/>
              <w:strike w:val="0"/>
              <w:color w:val="000000"/>
              <w:sz w:val="32"/>
              <w:szCs w:val="32"/>
              <w:u w:val="none"/>
              <w:shd w:fill="auto" w:val="clear"/>
              <w:vertAlign w:val="baseline"/>
              <w:rtl w:val="0"/>
            </w:rPr>
            <w:t xml:space="preserve">ÍNDICE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22yqf7g0baby">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71"/>
            </w:tabs>
            <w:spacing w:after="57" w:before="57" w:line="240" w:lineRule="auto"/>
            <w:ind w:left="283"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r929xlipwbsq">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1.1 Objeto</w:t>
              <w:tab/>
              <w:t xml:space="preserve">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71"/>
            </w:tabs>
            <w:spacing w:after="57" w:before="57" w:line="240" w:lineRule="auto"/>
            <w:ind w:left="283"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9s3u35uyoeo6">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b6my2w5qrxn7">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2 TRAZABILIDAD DE CASOS DE PRUEBAS – REQUISITOS</w:t>
              <w:tab/>
              <w:t xml:space="preserve">5</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2jb89187s7eh">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3 DEFINICIÓN DE LOS CASOS DE PRUEBAS</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r75esspn7gj3">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4 ESTRATEGIA DE EJECUCIÓN DE PRUEBAS</w:t>
              <w:tab/>
              <w:t xml:space="preserve">7</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6fwqovjdxw6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5 ANEXOS</w:t>
              <w:tab/>
              <w:t xml:space="preserve">8</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n8fiavvav88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6 GLOSARIO</w:t>
              <w:tab/>
              <w:t xml:space="preserve">9</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hyperlink w:anchor="_heading=h.ubk4l5ef5de8">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#__RefHeading__3804_904956992</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center"/>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9">
      <w:pPr>
        <w:pStyle w:val="Heading1"/>
        <w:numPr>
          <w:ilvl w:val="0"/>
          <w:numId w:val="3"/>
        </w:numPr>
        <w:ind w:left="432" w:hanging="432"/>
        <w:rPr/>
      </w:pPr>
      <w:bookmarkStart w:colFirst="0" w:colLast="0" w:name="_heading=h.22yqf7g0baby" w:id="0"/>
      <w:bookmarkEnd w:id="0"/>
      <w:r w:rsidDel="00000000" w:rsidR="00000000" w:rsidRPr="00000000">
        <w:rPr>
          <w:rtl w:val="0"/>
        </w:rPr>
        <w:t xml:space="preserve">INTRODUCCIÓN</w:t>
      </w:r>
    </w:p>
    <w:p w:rsidR="00000000" w:rsidDel="00000000" w:rsidP="00000000" w:rsidRDefault="00000000" w:rsidRPr="00000000" w14:paraId="0000006A">
      <w:pPr>
        <w:pStyle w:val="Heading2"/>
        <w:numPr>
          <w:ilvl w:val="1"/>
          <w:numId w:val="3"/>
        </w:numPr>
        <w:ind w:left="576" w:hanging="576"/>
        <w:rPr/>
      </w:pPr>
      <w:bookmarkStart w:colFirst="0" w:colLast="0" w:name="_heading=h.r929xlipwbsq" w:id="1"/>
      <w:bookmarkEnd w:id="1"/>
      <w:r w:rsidDel="00000000" w:rsidR="00000000" w:rsidRPr="00000000">
        <w:rPr>
          <w:rtl w:val="0"/>
        </w:rPr>
        <w:t xml:space="preserve">Objeto</w:t>
      </w:r>
    </w:p>
    <w:p w:rsidR="00000000" w:rsidDel="00000000" w:rsidP="00000000" w:rsidRDefault="00000000" w:rsidRPr="00000000" w14:paraId="0000006B">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presente documento tiene como objetivo definir y documentar los casos de pruebas funcionales del sistema </w:t>
      </w:r>
      <w:r w:rsidDel="00000000" w:rsidR="00000000" w:rsidRPr="00000000">
        <w:rPr>
          <w:rFonts w:ascii="Arial" w:cs="Arial" w:eastAsia="Arial" w:hAnsi="Arial"/>
          <w:b w:val="1"/>
          <w:bCs w:val="1"/>
          <w:sz w:val="20"/>
          <w:szCs w:val="20"/>
          <w:rtl w:val="0"/>
        </w:rPr>
        <w:t xml:space="preserve">My Parking</w:t>
      </w:r>
      <w:r w:rsidDel="00000000" w:rsidR="00000000" w:rsidRPr="00000000">
        <w:rPr>
          <w:rFonts w:ascii="Arial" w:cs="Arial" w:eastAsia="Arial" w:hAnsi="Arial"/>
          <w:sz w:val="20"/>
          <w:szCs w:val="20"/>
          <w:rtl w:val="0"/>
        </w:rPr>
        <w:t xml:space="preserve">, con el propósito de verificar que cada una de las funcionalidades desarrolladas cumpla con los requisitos establecidos durante el análisis y diseño del proyecto.</w:t>
      </w:r>
    </w:p>
    <w:p w:rsidR="00000000" w:rsidDel="00000000" w:rsidP="00000000" w:rsidRDefault="00000000" w:rsidRPr="00000000" w14:paraId="0000006C">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Las pruebas funcionales permitirán comprobar el correcto funcionamiento de los procesos principales de la aplicación, tales como el registro e inicio de sesión de usuarios, la búsqueda de estacionamientos disponibles, la visualización de información de los espacios, la realización de reservas y la administración de estacionamientos por parte de los propietarios.</w:t>
      </w:r>
    </w:p>
    <w:p w:rsidR="00000000" w:rsidDel="00000000" w:rsidP="00000000" w:rsidRDefault="00000000" w:rsidRPr="00000000" w14:paraId="0000006D">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Además, este documento establece la relación entre los requisitos funcionales y los casos de prueba mediante una matriz de trazabilidad, facilitando la validación de que todas las funcionalidades del sistema han sido consideradas durante el proceso de pruebas.</w:t>
      </w:r>
    </w:p>
    <w:p w:rsidR="00000000" w:rsidDel="00000000" w:rsidP="00000000" w:rsidRDefault="00000000" w:rsidRPr="00000000" w14:paraId="0000006E">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Finalmente, se describe la estrategia de ejecución de las pruebas, los resultados esperados y los criterios que permitirán determinar si el sistema cumple con los objetivos planteados, garantizando una aplicación confiable, funcional y preparada para su utilización por los usuarios finales.</w:t>
      </w:r>
    </w:p>
    <w:p w:rsidR="00000000" w:rsidDel="00000000" w:rsidP="00000000" w:rsidRDefault="00000000" w:rsidRPr="00000000" w14:paraId="0000006F">
      <w:pPr>
        <w:spacing w:after="240" w:befor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2">
      <w:pPr>
        <w:pStyle w:val="Heading2"/>
        <w:numPr>
          <w:ilvl w:val="1"/>
          <w:numId w:val="3"/>
        </w:numPr>
        <w:ind w:left="576" w:hanging="576"/>
        <w:rPr/>
      </w:pPr>
      <w:bookmarkStart w:colFirst="0" w:colLast="0" w:name="_heading=h.9s3u35uyoeo6" w:id="2"/>
      <w:bookmarkEnd w:id="2"/>
      <w:r w:rsidDel="00000000" w:rsidR="00000000" w:rsidRPr="00000000">
        <w:rPr>
          <w:rtl w:val="0"/>
        </w:rPr>
        <w:t xml:space="preserve">Alcance</w:t>
      </w:r>
      <w:r w:rsidDel="00000000" w:rsidR="00000000" w:rsidRPr="00000000">
        <w:rPr>
          <w:rtl w:val="0"/>
        </w:rPr>
      </w:r>
    </w:p>
    <w:p w:rsidR="00000000" w:rsidDel="00000000" w:rsidP="00000000" w:rsidRDefault="00000000" w:rsidRPr="00000000" w14:paraId="00000073">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Las pruebas funcionales consideran las principales funcionalidades del sistema:</w:t>
      </w:r>
    </w:p>
    <w:p w:rsidR="00000000" w:rsidDel="00000000" w:rsidP="00000000" w:rsidRDefault="00000000" w:rsidRPr="00000000" w14:paraId="00000074">
      <w:pPr>
        <w:numPr>
          <w:ilvl w:val="0"/>
          <w:numId w:val="4"/>
        </w:numPr>
        <w:spacing w:after="0" w:afterAutospacing="0" w:before="24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Registro de usuarios.</w:t>
      </w:r>
    </w:p>
    <w:p w:rsidR="00000000" w:rsidDel="00000000" w:rsidP="00000000" w:rsidRDefault="00000000" w:rsidRPr="00000000" w14:paraId="00000075">
      <w:pPr>
        <w:numPr>
          <w:ilvl w:val="0"/>
          <w:numId w:val="4"/>
        </w:numPr>
        <w:spacing w:after="0" w:afterAutospacing="0" w:before="0" w:beforeAutospacing="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Inicio de sesión.</w:t>
      </w:r>
    </w:p>
    <w:p w:rsidR="00000000" w:rsidDel="00000000" w:rsidP="00000000" w:rsidRDefault="00000000" w:rsidRPr="00000000" w14:paraId="00000076">
      <w:pPr>
        <w:numPr>
          <w:ilvl w:val="0"/>
          <w:numId w:val="4"/>
        </w:numPr>
        <w:spacing w:after="0" w:afterAutospacing="0" w:before="0" w:beforeAutospacing="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Búsqueda de estacionamientos.</w:t>
      </w:r>
    </w:p>
    <w:p w:rsidR="00000000" w:rsidDel="00000000" w:rsidP="00000000" w:rsidRDefault="00000000" w:rsidRPr="00000000" w14:paraId="00000077">
      <w:pPr>
        <w:numPr>
          <w:ilvl w:val="0"/>
          <w:numId w:val="4"/>
        </w:numPr>
        <w:spacing w:after="0" w:afterAutospacing="0" w:before="0" w:beforeAutospacing="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Visualización de información del estacionamiento.</w:t>
      </w:r>
    </w:p>
    <w:p w:rsidR="00000000" w:rsidDel="00000000" w:rsidP="00000000" w:rsidRDefault="00000000" w:rsidRPr="00000000" w14:paraId="00000078">
      <w:pPr>
        <w:numPr>
          <w:ilvl w:val="0"/>
          <w:numId w:val="4"/>
        </w:numPr>
        <w:spacing w:after="0" w:afterAutospacing="0" w:before="0" w:beforeAutospacing="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Reserva de estacionamientos.</w:t>
      </w:r>
    </w:p>
    <w:p w:rsidR="00000000" w:rsidDel="00000000" w:rsidP="00000000" w:rsidRDefault="00000000" w:rsidRPr="00000000" w14:paraId="00000079">
      <w:pPr>
        <w:numPr>
          <w:ilvl w:val="0"/>
          <w:numId w:val="4"/>
        </w:numPr>
        <w:spacing w:after="0" w:afterAutospacing="0" w:before="0" w:beforeAutospacing="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Administración de estacionamientos por parte del propietario.</w:t>
      </w:r>
    </w:p>
    <w:p w:rsidR="00000000" w:rsidDel="00000000" w:rsidP="00000000" w:rsidRDefault="00000000" w:rsidRPr="00000000" w14:paraId="0000007A">
      <w:pPr>
        <w:numPr>
          <w:ilvl w:val="0"/>
          <w:numId w:val="4"/>
        </w:numPr>
        <w:spacing w:after="0" w:afterAutospacing="0" w:before="0" w:beforeAutospacing="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Consulta del historial de reservas.</w:t>
      </w:r>
    </w:p>
    <w:p w:rsidR="00000000" w:rsidDel="00000000" w:rsidP="00000000" w:rsidRDefault="00000000" w:rsidRPr="00000000" w14:paraId="0000007B">
      <w:pPr>
        <w:numPr>
          <w:ilvl w:val="0"/>
          <w:numId w:val="4"/>
        </w:numPr>
        <w:spacing w:after="240" w:before="0" w:beforeAutospacing="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favoritos.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pStyle w:val="Heading1"/>
        <w:numPr>
          <w:ilvl w:val="0"/>
          <w:numId w:val="3"/>
        </w:numPr>
        <w:ind w:left="432" w:hanging="432"/>
        <w:rPr/>
      </w:pPr>
      <w:bookmarkStart w:colFirst="0" w:colLast="0" w:name="_heading=h.b6my2w5qrxn7" w:id="3"/>
      <w:bookmarkEnd w:id="3"/>
      <w:r w:rsidDel="00000000" w:rsidR="00000000" w:rsidRPr="00000000">
        <w:rPr>
          <w:rtl w:val="0"/>
        </w:rPr>
        <w:t xml:space="preserve">TRAZABILIDAD DE CASOS DE PRUEBAS – REQUISITOS</w:t>
      </w:r>
    </w:p>
    <w:p w:rsidR="00000000" w:rsidDel="00000000" w:rsidP="00000000" w:rsidRDefault="00000000" w:rsidRPr="00000000" w14:paraId="00000084">
      <w:pPr>
        <w:spacing w:after="240" w:before="24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La siguiente matriz de trazabilidad muestra la relación entre los requisitos funcionales del sistema </w:t>
      </w:r>
      <w:r w:rsidDel="00000000" w:rsidR="00000000" w:rsidRPr="00000000">
        <w:rPr>
          <w:rFonts w:ascii="NewsGotT" w:cs="NewsGotT" w:eastAsia="NewsGotT" w:hAnsi="NewsGotT"/>
          <w:b w:val="1"/>
          <w:bCs w:val="1"/>
          <w:sz w:val="20"/>
          <w:szCs w:val="20"/>
          <w:rtl w:val="0"/>
        </w:rPr>
        <w:t xml:space="preserve">My Parking</w:t>
      </w:r>
      <w:r w:rsidDel="00000000" w:rsidR="00000000" w:rsidRPr="00000000">
        <w:rPr>
          <w:rFonts w:ascii="NewsGotT" w:cs="NewsGotT" w:eastAsia="NewsGotT" w:hAnsi="NewsGotT"/>
          <w:sz w:val="20"/>
          <w:szCs w:val="20"/>
          <w:rtl w:val="0"/>
        </w:rPr>
        <w:t xml:space="preserve"> y los casos de prueba definidos para verificar su correcto funcionamiento.</w:t>
      </w:r>
    </w:p>
    <w:p w:rsidR="00000000" w:rsidDel="00000000" w:rsidP="00000000" w:rsidRDefault="00000000" w:rsidRPr="00000000" w14:paraId="00000085">
      <w:pPr>
        <w:spacing w:after="240" w:before="24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Su propósito es asegurar que cada requisito funcional tenga al menos un caso de prueba asociado, permitiendo validar que todas las funcionalidades de la aplicación fueron consideradas durante el proceso de pruebas y facilitando el seguimiento de la cobertura de los requisitos.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071.0" w:type="dxa"/>
        <w:jc w:val="left"/>
        <w:tblLayout w:type="fixed"/>
        <w:tblLook w:val="0000"/>
      </w:tblPr>
      <w:tblGrid>
        <w:gridCol w:w="1133"/>
        <w:gridCol w:w="1133"/>
        <w:gridCol w:w="1134"/>
        <w:gridCol w:w="1134"/>
        <w:gridCol w:w="1134"/>
        <w:gridCol w:w="1134"/>
        <w:gridCol w:w="1134"/>
        <w:gridCol w:w="1135"/>
        <w:tblGridChange w:id="0">
          <w:tblGrid>
            <w:gridCol w:w="1133"/>
            <w:gridCol w:w="1133"/>
            <w:gridCol w:w="1134"/>
            <w:gridCol w:w="1134"/>
            <w:gridCol w:w="1134"/>
            <w:gridCol w:w="1134"/>
            <w:gridCol w:w="1134"/>
            <w:gridCol w:w="1135"/>
          </w:tblGrid>
        </w:tblGridChange>
      </w:tblGrid>
      <w:tr>
        <w:trPr>
          <w:cantSplit w:val="0"/>
          <w:tblHeader w:val="0"/>
        </w:trPr>
        <w:tc>
          <w:tcPr>
            <w:tcBorders>
              <w:top w:color="000000" w:space="0" w:sz="4" w:val="single"/>
              <w:left w:color="000000" w:space="0" w:sz="4" w:val="single"/>
              <w:bottom w:color="000000" w:space="0" w:sz="4" w:val="single"/>
            </w:tcBorders>
            <w:shd w:fill="auto" w:val="clear"/>
            <w:tcMar>
              <w:top w:w="55.0" w:type="dxa"/>
              <w:left w:w="55.0" w:type="dxa"/>
              <w:bottom w:w="55.0" w:type="dxa"/>
              <w:right w:w="55.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999999" w:val="clear"/>
            <w:tcMar>
              <w:top w:w="55.0" w:type="dxa"/>
              <w:left w:w="55.0" w:type="dxa"/>
              <w:bottom w:w="55.0" w:type="dxa"/>
              <w:right w:w="55.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RF-001</w:t>
            </w:r>
          </w:p>
        </w:tc>
        <w:tc>
          <w:tcPr>
            <w:tcBorders>
              <w:top w:color="000000" w:space="0" w:sz="4" w:val="single"/>
              <w:left w:color="000000" w:space="0" w:sz="4" w:val="single"/>
              <w:bottom w:color="000000" w:space="0" w:sz="4" w:val="single"/>
            </w:tcBorders>
            <w:shd w:fill="999999" w:val="clear"/>
            <w:tcMar>
              <w:top w:w="55.0" w:type="dxa"/>
              <w:left w:w="55.0" w:type="dxa"/>
              <w:bottom w:w="55.0" w:type="dxa"/>
              <w:right w:w="55.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RF-002</w:t>
            </w:r>
          </w:p>
        </w:tc>
        <w:tc>
          <w:tcPr>
            <w:tcBorders>
              <w:top w:color="000000" w:space="0" w:sz="4" w:val="single"/>
              <w:left w:color="000000" w:space="0" w:sz="4" w:val="single"/>
              <w:bottom w:color="000000" w:space="0" w:sz="4" w:val="single"/>
            </w:tcBorders>
            <w:shd w:fill="999999" w:val="clear"/>
            <w:tcMar>
              <w:top w:w="55.0" w:type="dxa"/>
              <w:left w:w="55.0" w:type="dxa"/>
              <w:bottom w:w="55.0" w:type="dxa"/>
              <w:right w:w="55.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RF-003</w:t>
            </w:r>
          </w:p>
        </w:tc>
        <w:tc>
          <w:tcPr>
            <w:tcBorders>
              <w:top w:color="000000" w:space="0" w:sz="4" w:val="single"/>
              <w:left w:color="000000" w:space="0" w:sz="4" w:val="single"/>
              <w:bottom w:color="000000" w:space="0" w:sz="4" w:val="single"/>
            </w:tcBorders>
            <w:shd w:fill="999999" w:val="clear"/>
            <w:tcMar>
              <w:top w:w="55.0" w:type="dxa"/>
              <w:left w:w="55.0" w:type="dxa"/>
              <w:bottom w:w="55.0" w:type="dxa"/>
              <w:right w:w="55.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RF-004</w:t>
            </w:r>
          </w:p>
        </w:tc>
        <w:tc>
          <w:tcPr>
            <w:tcBorders>
              <w:top w:color="000000" w:space="0" w:sz="4" w:val="single"/>
              <w:left w:color="000000" w:space="0" w:sz="4" w:val="single"/>
              <w:bottom w:color="000000" w:space="0" w:sz="4" w:val="single"/>
            </w:tcBorders>
            <w:shd w:fill="999999" w:val="clear"/>
            <w:tcMar>
              <w:top w:w="55.0" w:type="dxa"/>
              <w:left w:w="55.0" w:type="dxa"/>
              <w:bottom w:w="55.0" w:type="dxa"/>
              <w:right w:w="55.0" w:type="dxa"/>
            </w:tcMar>
            <w:vAlign w:val="center"/>
          </w:tcPr>
          <w:p w:rsidR="00000000" w:rsidDel="00000000" w:rsidP="00000000" w:rsidRDefault="00000000" w:rsidRPr="00000000" w14:paraId="0000008E">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RF-005</w:t>
            </w:r>
          </w:p>
        </w:tc>
        <w:tc>
          <w:tcPr>
            <w:tcBorders>
              <w:top w:color="000000" w:space="0" w:sz="4" w:val="single"/>
              <w:left w:color="000000" w:space="0" w:sz="4" w:val="single"/>
              <w:bottom w:color="000000" w:space="0" w:sz="4" w:val="single"/>
            </w:tcBorders>
            <w:shd w:fill="999999" w:val="clear"/>
            <w:tcMar>
              <w:top w:w="55.0" w:type="dxa"/>
              <w:left w:w="55.0" w:type="dxa"/>
              <w:bottom w:w="55.0" w:type="dxa"/>
              <w:right w:w="55.0" w:type="dxa"/>
            </w:tcMar>
            <w:vAlign w:val="center"/>
          </w:tcPr>
          <w:p w:rsidR="00000000" w:rsidDel="00000000" w:rsidP="00000000" w:rsidRDefault="00000000" w:rsidRPr="00000000" w14:paraId="0000008F">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RF-006</w:t>
            </w:r>
          </w:p>
        </w:tc>
        <w:tc>
          <w:tcPr>
            <w:tcBorders>
              <w:top w:color="000000" w:space="0" w:sz="4" w:val="single"/>
              <w:left w:color="000000" w:space="0" w:sz="4" w:val="single"/>
              <w:bottom w:color="000000" w:space="0" w:sz="4" w:val="single"/>
              <w:right w:color="000000" w:space="0" w:sz="4" w:val="single"/>
            </w:tcBorders>
            <w:shd w:fill="999999" w:val="clear"/>
            <w:tcMar>
              <w:top w:w="55.0" w:type="dxa"/>
              <w:left w:w="55.0" w:type="dxa"/>
              <w:bottom w:w="55.0" w:type="dxa"/>
              <w:right w:w="55.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RF-00</w:t>
            </w:r>
            <w:r w:rsidDel="00000000" w:rsidR="00000000" w:rsidRPr="00000000">
              <w:rPr>
                <w:rFonts w:ascii="NewsGotT" w:cs="NewsGotT" w:eastAsia="NewsGotT" w:hAnsi="NewsGotT"/>
                <w:b w:val="1"/>
                <w:bCs w:val="1"/>
                <w:sz w:val="20"/>
                <w:szCs w:val="20"/>
                <w:rtl w:val="0"/>
              </w:rPr>
              <w:t xml:space="preserve">7</w:t>
            </w:r>
            <w:r w:rsidDel="00000000" w:rsidR="00000000" w:rsidRPr="00000000">
              <w:rPr>
                <w:rtl w:val="0"/>
              </w:rPr>
            </w:r>
          </w:p>
        </w:tc>
      </w:tr>
      <w:tr>
        <w:trPr>
          <w:cantSplit w:val="0"/>
          <w:tblHeader w:val="0"/>
        </w:trPr>
        <w:tc>
          <w:tcPr>
            <w:tcBorders>
              <w:left w:color="000000" w:space="0" w:sz="4" w:val="single"/>
              <w:bottom w:color="000000" w:space="0" w:sz="4" w:val="single"/>
            </w:tcBorders>
            <w:shd w:fill="999999" w:val="clear"/>
            <w:tcMar>
              <w:top w:w="55.0" w:type="dxa"/>
              <w:left w:w="55.0" w:type="dxa"/>
              <w:bottom w:w="55.0" w:type="dxa"/>
              <w:right w:w="55.0" w:type="dxa"/>
            </w:tcMar>
            <w:vAlign w:val="center"/>
          </w:tcPr>
          <w:p>
            <w:r>
              <w:t>CP-001  Registro usuario</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X</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shd w:fill="999999" w:val="clear"/>
            <w:tcMar>
              <w:top w:w="55.0" w:type="dxa"/>
              <w:left w:w="55.0" w:type="dxa"/>
              <w:bottom w:w="55.0" w:type="dxa"/>
              <w:right w:w="55.0" w:type="dxa"/>
            </w:tcMar>
            <w:vAlign w:val="center"/>
          </w:tcPr>
          <w:p>
            <w:r>
              <w:t>CP-002  Inicio sesión</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X</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shd w:fill="999999" w:val="clear"/>
            <w:tcMar>
              <w:top w:w="55.0" w:type="dxa"/>
              <w:left w:w="55.0" w:type="dxa"/>
              <w:bottom w:w="55.0" w:type="dxa"/>
              <w:right w:w="55.0" w:type="dxa"/>
            </w:tcMar>
            <w:vAlign w:val="center"/>
          </w:tcPr>
          <w:p>
            <w:r>
              <w:t>CP-003  Buscar estacionamiento</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X</w:t>
            </w: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shd w:fill="999999" w:val="clear"/>
            <w:tcMar>
              <w:top w:w="55.0" w:type="dxa"/>
              <w:left w:w="55.0" w:type="dxa"/>
              <w:bottom w:w="55.0" w:type="dxa"/>
              <w:right w:w="55.0" w:type="dxa"/>
            </w:tcMar>
            <w:vAlign w:val="center"/>
          </w:tcPr>
          <w:p>
            <w:r>
              <w:t>CP-004  Reservar estacionamiento</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X</w:t>
            </w: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shd w:fill="999999" w:val="clear"/>
            <w:tcMar>
              <w:top w:w="55.0" w:type="dxa"/>
              <w:left w:w="55.0" w:type="dxa"/>
              <w:bottom w:w="55.0" w:type="dxa"/>
              <w:right w:w="55.0" w:type="dxa"/>
            </w:tcMar>
            <w:vAlign w:val="center"/>
          </w:tcPr>
          <w:p>
            <w:r>
              <w:t>CP-005  Administrar estacionamientos</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X</w:t>
            </w: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shd w:fill="999999" w:val="clear"/>
            <w:tcMar>
              <w:top w:w="55.0" w:type="dxa"/>
              <w:left w:w="55.0" w:type="dxa"/>
              <w:bottom w:w="55.0" w:type="dxa"/>
              <w:right w:w="55.0" w:type="dxa"/>
            </w:tcMar>
            <w:vAlign w:val="center"/>
          </w:tcPr>
          <w:p>
            <w:r>
              <w:t>CP-006  Historial de reservas</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X</w:t>
            </w: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shd w:fill="999999" w:val="clear"/>
            <w:tcMar>
              <w:top w:w="55.0" w:type="dxa"/>
              <w:left w:w="55.0" w:type="dxa"/>
              <w:bottom w:w="55.0" w:type="dxa"/>
              <w:right w:w="55.0" w:type="dxa"/>
            </w:tcMar>
            <w:vAlign w:val="center"/>
          </w:tcPr>
          <w:p>
            <w:r>
              <w:t>CP-007  Gestión de favoritos</w:t>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Mar>
              <w:top w:w="55.0" w:type="dxa"/>
              <w:left w:w="55.0" w:type="dxa"/>
              <w:bottom w:w="55.0" w:type="dxa"/>
              <w:right w:w="55.0" w:type="dxa"/>
            </w:tcMa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X</w:t>
            </w:r>
            <w:r w:rsidDel="00000000" w:rsidR="00000000" w:rsidRPr="00000000">
              <w:rPr>
                <w:rtl w:val="0"/>
              </w:rPr>
            </w:r>
          </w:p>
        </w:tc>
      </w:tr>
    </w:tbl>
    <w:p w:rsidR="00000000" w:rsidDel="00000000" w:rsidP="00000000" w:rsidRDefault="00000000" w:rsidRPr="00000000" w14:paraId="000000C9">
      <w:pPr>
        <w:pStyle w:val="Heading1"/>
        <w:numPr>
          <w:ilvl w:val="0"/>
          <w:numId w:val="3"/>
        </w:numPr>
        <w:ind w:left="432" w:hanging="432"/>
        <w:rPr/>
      </w:pPr>
      <w:bookmarkStart w:colFirst="0" w:colLast="0" w:name="_heading=h.2jb89187s7eh" w:id="4"/>
      <w:bookmarkEnd w:id="4"/>
      <w:r w:rsidDel="00000000" w:rsidR="00000000" w:rsidRPr="00000000">
        <w:rPr>
          <w:rtl w:val="0"/>
        </w:rPr>
        <w:t xml:space="preserve">DEFINICIÓN DE LOS CASOS DE PRUEBAS</w:t>
      </w:r>
    </w:p>
    <w:p w:rsidR="00000000" w:rsidDel="00000000" w:rsidP="00000000" w:rsidRDefault="00000000" w:rsidRPr="00000000" w14:paraId="000000CA">
      <w:pPr>
        <w:spacing w:after="240" w:before="24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En esta sección se describen los casos de pruebas funcionales definidos para el proyecto </w:t>
      </w:r>
      <w:r w:rsidDel="00000000" w:rsidR="00000000" w:rsidRPr="00000000">
        <w:rPr>
          <w:rFonts w:ascii="NewsGotT" w:cs="NewsGotT" w:eastAsia="NewsGotT" w:hAnsi="NewsGotT"/>
          <w:b w:val="1"/>
          <w:bCs w:val="1"/>
          <w:sz w:val="20"/>
          <w:szCs w:val="20"/>
          <w:rtl w:val="0"/>
        </w:rPr>
        <w:t xml:space="preserve">My Parking</w:t>
      </w:r>
      <w:r w:rsidDel="00000000" w:rsidR="00000000" w:rsidRPr="00000000">
        <w:rPr>
          <w:rFonts w:ascii="NewsGotT" w:cs="NewsGotT" w:eastAsia="NewsGotT" w:hAnsi="NewsGotT"/>
          <w:sz w:val="20"/>
          <w:szCs w:val="20"/>
          <w:rtl w:val="0"/>
        </w:rPr>
        <w:t xml:space="preserve">. Cada caso de prueba tiene como finalidad verificar el correcto funcionamiento de una funcionalidad específica del sistema, comprobando que los resultados obtenidos coincidan con los requisitos establecidos durante la etapa de análisis.</w:t>
      </w:r>
    </w:p>
    <w:p w:rsidR="00000000" w:rsidDel="00000000" w:rsidP="00000000" w:rsidRDefault="00000000" w:rsidRPr="00000000" w14:paraId="000000CB">
      <w:pPr>
        <w:spacing w:after="240" w:before="24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Para cada caso de prueba se especifican su identificación, descripción, prerrequisitos, pasos de ejecución, resultado esperado y resultado obtenido. Esta información permite ejecutar las pruebas de forma organizada y repetible, facilitando la detección de errores y la validación del correcto comportamiento de la aplicación.</w:t>
      </w:r>
    </w:p>
    <w:p w:rsidR="00000000" w:rsidDel="00000000" w:rsidP="00000000" w:rsidRDefault="00000000" w:rsidRPr="00000000" w14:paraId="000000CC">
      <w:pPr>
        <w:spacing w:after="240" w:before="240" w:lineRule="auto"/>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Los casos de prueba considerados abarcan las principales funcionalidades del sistema, incluyendo el registro e inicio de sesión de usuarios, la búsqueda y reserva de estacionamientos, la gestión de espacios por parte de los propietarios, la consulta del historial de reservas y la administración de estacionamientos favoritos.</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5"/>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Registro de usuario </w:t>
            </w: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CP-001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Descripción:</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Verificar que un nuevo usuario pueda registrarse correctamente en la aplicación ingresando sus datos personales. </w:t>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Prerrequisitos</w:t>
            </w:r>
          </w:p>
          <w:p w:rsidR="00000000" w:rsidDel="00000000" w:rsidP="00000000" w:rsidRDefault="00000000" w:rsidRPr="00000000" w14:paraId="000000DB">
            <w:pPr>
              <w:numPr>
                <w:ilvl w:val="0"/>
                <w:numId w:val="2"/>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La aplicación debe estar disponible.</w:t>
            </w:r>
          </w:p>
          <w:p w:rsidR="00000000" w:rsidDel="00000000" w:rsidP="00000000" w:rsidRDefault="00000000" w:rsidRPr="00000000" w14:paraId="000000DC">
            <w:pPr>
              <w:numPr>
                <w:ilvl w:val="0"/>
                <w:numId w:val="2"/>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usuario no debe estar registrado previamente.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Pasos: </w:t>
            </w:r>
          </w:p>
          <w:p w:rsidR="00000000" w:rsidDel="00000000" w:rsidP="00000000" w:rsidRDefault="00000000" w:rsidRPr="00000000" w14:paraId="000000E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NewsGotT" w:cs="NewsGotT" w:eastAsia="NewsGotT" w:hAnsi="NewsGotT"/>
                <w:i w:val="0"/>
                <w:iCs w:val="0"/>
                <w:smallCaps w:val="0"/>
                <w:strike w:val="0"/>
                <w:color w:val="000000"/>
                <w:sz w:val="20"/>
                <w:szCs w:val="20"/>
                <w:shd w:fill="auto" w:val="clear"/>
                <w:vertAlign w:val="baseline"/>
              </w:rPr>
            </w:pPr>
            <w:r w:rsidDel="00000000" w:rsidR="00000000" w:rsidRPr="00000000">
              <w:rPr>
                <w:rFonts w:ascii="NewsGotT" w:cs="NewsGotT" w:eastAsia="NewsGotT" w:hAnsi="NewsGotT"/>
                <w:i w:val="0"/>
                <w:iCs w:val="0"/>
                <w:smallCaps w:val="0"/>
                <w:strike w:val="0"/>
                <w:color w:val="000000"/>
                <w:sz w:val="20"/>
                <w:szCs w:val="20"/>
                <w:u w:val="none"/>
                <w:shd w:fill="auto" w:val="clear"/>
                <w:vertAlign w:val="baseline"/>
                <w:rtl w:val="0"/>
              </w:rPr>
              <w:t xml:space="preserve">Abrir la aplicación.</w:t>
            </w:r>
          </w:p>
          <w:p w:rsidR="00000000" w:rsidDel="00000000" w:rsidP="00000000" w:rsidRDefault="00000000" w:rsidRPr="00000000" w14:paraId="000000E6">
            <w:pPr>
              <w:numPr>
                <w:ilvl w:val="0"/>
                <w:numId w:val="5"/>
              </w:numPr>
              <w:ind w:left="720" w:hanging="360"/>
              <w:jc w:val="both"/>
              <w:rPr>
                <w:rFonts w:ascii="NewsGotT" w:cs="NewsGotT" w:eastAsia="NewsGotT" w:hAnsi="NewsGotT"/>
                <w:i w:val="0"/>
                <w:iCs w:val="0"/>
                <w:smallCaps w:val="0"/>
                <w:strike w:val="0"/>
                <w:color w:val="000000"/>
                <w:sz w:val="20"/>
                <w:szCs w:val="20"/>
                <w:shd w:fill="auto" w:val="clear"/>
                <w:vertAlign w:val="baseline"/>
              </w:rPr>
            </w:pPr>
            <w:r w:rsidDel="00000000" w:rsidR="00000000" w:rsidRPr="00000000">
              <w:rPr>
                <w:rFonts w:ascii="NewsGotT" w:cs="NewsGotT" w:eastAsia="NewsGotT" w:hAnsi="NewsGotT"/>
                <w:i w:val="0"/>
                <w:iCs w:val="0"/>
                <w:smallCaps w:val="0"/>
                <w:strike w:val="0"/>
                <w:color w:val="000000"/>
                <w:sz w:val="20"/>
                <w:szCs w:val="20"/>
                <w:u w:val="none"/>
                <w:shd w:fill="auto" w:val="clear"/>
                <w:vertAlign w:val="baseline"/>
                <w:rtl w:val="0"/>
              </w:rPr>
              <w:t xml:space="preserve">Seleccionar "Registrarse".</w:t>
            </w:r>
          </w:p>
          <w:p w:rsidR="00000000" w:rsidDel="00000000" w:rsidP="00000000" w:rsidRDefault="00000000" w:rsidRPr="00000000" w14:paraId="000000E7">
            <w:pPr>
              <w:numPr>
                <w:ilvl w:val="0"/>
                <w:numId w:val="5"/>
              </w:numPr>
              <w:ind w:left="720" w:hanging="360"/>
              <w:jc w:val="both"/>
              <w:rPr>
                <w:rFonts w:ascii="NewsGotT" w:cs="NewsGotT" w:eastAsia="NewsGotT" w:hAnsi="NewsGotT"/>
                <w:i w:val="0"/>
                <w:iCs w:val="0"/>
                <w:smallCaps w:val="0"/>
                <w:strike w:val="0"/>
                <w:color w:val="000000"/>
                <w:sz w:val="20"/>
                <w:szCs w:val="20"/>
                <w:shd w:fill="auto" w:val="clear"/>
                <w:vertAlign w:val="baseline"/>
              </w:rPr>
            </w:pPr>
            <w:r w:rsidDel="00000000" w:rsidR="00000000" w:rsidRPr="00000000">
              <w:rPr>
                <w:rFonts w:ascii="NewsGotT" w:cs="NewsGotT" w:eastAsia="NewsGotT" w:hAnsi="NewsGotT"/>
                <w:i w:val="0"/>
                <w:iCs w:val="0"/>
                <w:smallCaps w:val="0"/>
                <w:strike w:val="0"/>
                <w:color w:val="000000"/>
                <w:sz w:val="20"/>
                <w:szCs w:val="20"/>
                <w:u w:val="none"/>
                <w:shd w:fill="auto" w:val="clear"/>
                <w:vertAlign w:val="baseline"/>
                <w:rtl w:val="0"/>
              </w:rPr>
              <w:t xml:space="preserve">Ingresar nombre, correo y contraseña.</w:t>
            </w:r>
          </w:p>
          <w:p w:rsidR="00000000" w:rsidDel="00000000" w:rsidP="00000000" w:rsidRDefault="00000000" w:rsidRPr="00000000" w14:paraId="000000E8">
            <w:pPr>
              <w:numPr>
                <w:ilvl w:val="0"/>
                <w:numId w:val="5"/>
              </w:numPr>
              <w:ind w:left="720" w:hanging="360"/>
              <w:jc w:val="both"/>
              <w:rPr>
                <w:rFonts w:ascii="NewsGotT" w:cs="NewsGotT" w:eastAsia="NewsGotT" w:hAnsi="NewsGotT"/>
                <w:i w:val="0"/>
                <w:iCs w:val="0"/>
                <w:smallCaps w:val="0"/>
                <w:strike w:val="0"/>
                <w:color w:val="000000"/>
                <w:sz w:val="20"/>
                <w:szCs w:val="20"/>
                <w:shd w:fill="auto" w:val="clear"/>
                <w:vertAlign w:val="baseline"/>
              </w:rPr>
            </w:pPr>
            <w:r w:rsidDel="00000000" w:rsidR="00000000" w:rsidRPr="00000000">
              <w:rPr>
                <w:rFonts w:ascii="NewsGotT" w:cs="NewsGotT" w:eastAsia="NewsGotT" w:hAnsi="NewsGotT"/>
                <w:i w:val="0"/>
                <w:iCs w:val="0"/>
                <w:smallCaps w:val="0"/>
                <w:strike w:val="0"/>
                <w:color w:val="000000"/>
                <w:sz w:val="20"/>
                <w:szCs w:val="20"/>
                <w:u w:val="none"/>
                <w:shd w:fill="auto" w:val="clear"/>
                <w:vertAlign w:val="baseline"/>
                <w:rtl w:val="0"/>
              </w:rPr>
              <w:t xml:space="preserve">Presionar "Crear cuenta".</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esperado:</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El sistema registra correctamente al usuario y muestra un mensaje de confirmación.</w:t>
            </w:r>
            <w:r w:rsidDel="00000000" w:rsidR="00000000" w:rsidRPr="00000000">
              <w:rPr>
                <w:rFonts w:ascii="NewsGotT" w:cs="NewsGotT" w:eastAsia="NewsGotT" w:hAnsi="NewsGotT"/>
                <w:b w:val="1"/>
                <w:bCs w:val="1"/>
                <w:sz w:val="20"/>
                <w:szCs w:val="20"/>
                <w:rtl w:val="0"/>
              </w:rPr>
              <w:t xml:space="preserve"> </w:t>
            </w: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obtenido:</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sz w:val="20"/>
                <w:szCs w:val="20"/>
                <w:rtl w:val="0"/>
              </w:rPr>
              <w:t xml:space="preserve">El usuario queda registrado exitosamente y puede iniciar sesión. </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sz w:val="20"/>
          <w:szCs w:val="20"/>
        </w:rPr>
      </w:pPr>
      <w:r w:rsidDel="00000000" w:rsidR="00000000" w:rsidRPr="00000000">
        <w:rPr>
          <w:rtl w:val="0"/>
        </w:rPr>
      </w:r>
    </w:p>
    <w:p w:rsidR="00000000" w:rsidDel="00000000" w:rsidP="00000000" w:rsidRDefault="00000000" w:rsidRPr="00000000" w14:paraId="000000FF">
      <w:pPr>
        <w:rPr>
          <w:rFonts w:ascii="NewsGotT" w:cs="NewsGotT" w:eastAsia="NewsGotT" w:hAnsi="NewsGotT"/>
          <w:sz w:val="20"/>
          <w:szCs w:val="20"/>
        </w:rPr>
      </w:pPr>
      <w:r w:rsidDel="00000000" w:rsidR="00000000" w:rsidRPr="00000000">
        <w:rPr>
          <w:rtl w:val="0"/>
        </w:rPr>
      </w:r>
    </w:p>
    <w:tbl>
      <w:tblPr>
        <w:tblStyle w:val="Table6"/>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0">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Inicio de sesión </w:t>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1">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CP-002</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2">
            <w:pPr>
              <w:jc w:val="center"/>
              <w:rPr>
                <w:rFonts w:ascii="NewsGotT" w:cs="NewsGotT" w:eastAsia="NewsGotT" w:hAnsi="NewsGotT"/>
                <w:b w:val="1"/>
                <w:bCs w:val="1"/>
                <w:sz w:val="20"/>
                <w:szCs w:val="20"/>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3">
            <w:pPr>
              <w:spacing w:line="276" w:lineRule="auto"/>
              <w:rPr>
                <w:rFonts w:ascii="NewsGotT" w:cs="NewsGotT" w:eastAsia="NewsGotT" w:hAnsi="NewsGotT"/>
                <w:b w:val="1"/>
                <w:bCs w:val="1"/>
                <w:sz w:val="20"/>
                <w:szCs w:val="20"/>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4">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5">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06">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Descripción:</w:t>
            </w:r>
          </w:p>
          <w:p w:rsidR="00000000" w:rsidDel="00000000" w:rsidP="00000000" w:rsidRDefault="00000000" w:rsidRPr="00000000" w14:paraId="00000107">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Verificar que un nuevo usuario pueda registrarse correctamente en la aplicación ingresando sus datos personales. </w:t>
            </w:r>
          </w:p>
          <w:p w:rsidR="00000000" w:rsidDel="00000000" w:rsidP="00000000" w:rsidRDefault="00000000" w:rsidRPr="00000000" w14:paraId="00000108">
            <w:pPr>
              <w:jc w:val="both"/>
              <w:rPr>
                <w:rFonts w:ascii="NewsGotT" w:cs="NewsGotT" w:eastAsia="NewsGotT" w:hAnsi="NewsGotT"/>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0B">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Prerrequisitos</w:t>
            </w:r>
          </w:p>
          <w:p w:rsidR="00000000" w:rsidDel="00000000" w:rsidP="00000000" w:rsidRDefault="00000000" w:rsidRPr="00000000" w14:paraId="0000010C">
            <w:pPr>
              <w:numPr>
                <w:ilvl w:val="0"/>
                <w:numId w:val="6"/>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usuario debe estar registrado. </w:t>
            </w:r>
          </w:p>
          <w:p w:rsidR="00000000" w:rsidDel="00000000" w:rsidP="00000000" w:rsidRDefault="00000000" w:rsidRPr="00000000" w14:paraId="0000010D">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0E">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0F">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10">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11">
            <w:pPr>
              <w:jc w:val="both"/>
              <w:rPr>
                <w:rFonts w:ascii="NewsGotT" w:cs="NewsGotT" w:eastAsia="NewsGotT" w:hAnsi="NewsGotT"/>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14">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Pasos: </w:t>
            </w:r>
          </w:p>
          <w:p w:rsidR="00000000" w:rsidDel="00000000" w:rsidP="00000000" w:rsidRDefault="00000000" w:rsidRPr="00000000" w14:paraId="00000115">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Abrir la aplicación.</w:t>
            </w:r>
          </w:p>
          <w:p w:rsidR="00000000" w:rsidDel="00000000" w:rsidP="00000000" w:rsidRDefault="00000000" w:rsidRPr="00000000" w14:paraId="00000116">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Ingresar correo.</w:t>
            </w:r>
          </w:p>
          <w:p w:rsidR="00000000" w:rsidDel="00000000" w:rsidP="00000000" w:rsidRDefault="00000000" w:rsidRPr="00000000" w14:paraId="00000117">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Ingresar contraseña.</w:t>
            </w:r>
          </w:p>
          <w:p w:rsidR="00000000" w:rsidDel="00000000" w:rsidP="00000000" w:rsidRDefault="00000000" w:rsidRPr="00000000" w14:paraId="00000118">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Presionar "Iniciar sesión".</w:t>
            </w:r>
          </w:p>
          <w:p w:rsidR="00000000" w:rsidDel="00000000" w:rsidP="00000000" w:rsidRDefault="00000000" w:rsidRPr="00000000" w14:paraId="00000119">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1A">
            <w:pPr>
              <w:jc w:val="both"/>
              <w:rPr>
                <w:rFonts w:ascii="NewsGotT" w:cs="NewsGotT" w:eastAsia="NewsGotT" w:hAnsi="NewsGotT"/>
                <w:b w:val="1"/>
                <w:bCs w:val="1"/>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1D">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Resultado esperado:</w:t>
            </w:r>
          </w:p>
          <w:p w:rsidR="00000000" w:rsidDel="00000000" w:rsidP="00000000" w:rsidRDefault="00000000" w:rsidRPr="00000000" w14:paraId="0000011E">
            <w:pPr>
              <w:jc w:val="both"/>
              <w:rPr>
                <w:rFonts w:ascii="NewsGotT" w:cs="NewsGotT" w:eastAsia="NewsGotT" w:hAnsi="NewsGotT"/>
                <w:b w:val="1"/>
                <w:bCs w:val="1"/>
                <w:sz w:val="20"/>
                <w:szCs w:val="20"/>
              </w:rPr>
            </w:pPr>
            <w:r w:rsidDel="00000000" w:rsidR="00000000" w:rsidRPr="00000000">
              <w:rPr>
                <w:rFonts w:ascii="NewsGotT" w:cs="NewsGotT" w:eastAsia="NewsGotT" w:hAnsi="NewsGotT"/>
                <w:sz w:val="20"/>
                <w:szCs w:val="20"/>
                <w:rtl w:val="0"/>
              </w:rPr>
              <w:t xml:space="preserve">El sistema permite acceder al menú principal. </w:t>
            </w:r>
            <w:r w:rsidDel="00000000" w:rsidR="00000000" w:rsidRPr="00000000">
              <w:rPr>
                <w:rtl w:val="0"/>
              </w:rPr>
            </w:r>
          </w:p>
          <w:p w:rsidR="00000000" w:rsidDel="00000000" w:rsidP="00000000" w:rsidRDefault="00000000" w:rsidRPr="00000000" w14:paraId="0000011F">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20">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21">
            <w:pPr>
              <w:jc w:val="both"/>
              <w:rPr>
                <w:rFonts w:ascii="NewsGotT" w:cs="NewsGotT" w:eastAsia="NewsGotT" w:hAnsi="NewsGotT"/>
                <w:b w:val="1"/>
                <w:bCs w:val="1"/>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124">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Resultado obtenido:</w:t>
            </w:r>
          </w:p>
          <w:p w:rsidR="00000000" w:rsidDel="00000000" w:rsidP="00000000" w:rsidRDefault="00000000" w:rsidRPr="00000000" w14:paraId="00000125">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usuario inicia sesión correctamente. </w:t>
            </w:r>
            <w:r w:rsidDel="00000000" w:rsidR="00000000" w:rsidRPr="00000000">
              <w:rPr>
                <w:rtl w:val="0"/>
              </w:rPr>
            </w:r>
          </w:p>
          <w:p w:rsidR="00000000" w:rsidDel="00000000" w:rsidP="00000000" w:rsidRDefault="00000000" w:rsidRPr="00000000" w14:paraId="00000126">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27">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28">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29">
            <w:pPr>
              <w:jc w:val="both"/>
              <w:rPr>
                <w:rFonts w:ascii="NewsGotT" w:cs="NewsGotT" w:eastAsia="NewsGotT" w:hAnsi="NewsGotT"/>
                <w:b w:val="1"/>
                <w:bCs w:val="1"/>
                <w:sz w:val="20"/>
                <w:szCs w:val="20"/>
              </w:rPr>
            </w:pPr>
            <w:r w:rsidDel="00000000" w:rsidR="00000000" w:rsidRPr="00000000">
              <w:rPr>
                <w:rtl w:val="0"/>
              </w:rPr>
            </w:r>
          </w:p>
        </w:tc>
      </w:tr>
    </w:tbl>
    <w:p/>
    <w:tbl>
      <w:tblPr>
        <w:tblStyle w:val="Table5"/>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Buscar estacionamiento </w:t>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CP-003</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t>Buscar estacionamiento </w:t>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Descripción:</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Verificar que el sistema muestre los estacionamientos disponibles al ingresar un término de búsqueda en la sección Explorar.</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Prerrequisitos</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usuario debe estar autenticado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Debe existir al menos un estacionamiento registrado en el sistema.</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Pasos: </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1. Iniciar sesión en la aplicación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2. Ir a la sección "Explorar" desde el menú principal.</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3. Ingresar un término de búsqueda en la barra (ej: "Santiago Centro").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4. Revisar los resultados mostrados en pantalla.</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esperado: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sistema muestra una lista de estacionamientos que coinciden con el término ingresado, incluyendo nombre, dirección y precio por hora.</w:t>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obtenido: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sistema muestra correctamente los estacionamientos disponibles filtrados según el término ingresado.</w:t>
            </w:r>
          </w:p>
        </w:tc>
      </w:tr>
    </w:tbl>
    <w:p/>
    <w:tbl>
      <w:tblPr>
        <w:tblStyle w:val="Table5"/>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Reservar estacionamiento </w:t>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CP-004</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t>Reservar estacionamiento </w:t>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Descripción:</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Verificar que un conductor pueda realizar una reserva de estacionamiento seleccionando un espacio disponible y completando el pago mediante Flow.</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Prerrequisitos</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usuario debe estar autenticado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Debe existir al menos un estacionamiento disponible con espacios libres.</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Pasos: </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1. Iniciar sesión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2. Buscar y seleccionar un estacionamiento disponible.</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3. Presionar el botón "Reservar" en la pantalla de detalle.</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4. Seleccionar la cantidad de horas deseada.</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5. Confirmar el pago a través de la pasarela Flow.</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6. Verificar la confirmación de la reserva.</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esperado: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La reserva se crea exitosamente, el sistema muestra una confirmación y la reserva aparece en el historial del conductor con estado "Pendiente" o "Confirmada".</w:t>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obtenido: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La reserva se registra correctamente, el pago se procesa a través de Flow y el usuario recibe la confirmación con los detalles de la reserva.</w:t>
            </w:r>
          </w:p>
        </w:tc>
      </w:tr>
    </w:tbl>
    <w:p/>
    <w:tbl>
      <w:tblPr>
        <w:tblStyle w:val="Table5"/>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Administrar estacionamientos </w:t>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CP-005</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t>Administrar estacionamientos </w:t>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Descripción:</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Verificar que un propietario pueda crear, editar y gestionar sus estacionamientos publicados en la plataforma.</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Prerrequisitos</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usuario debe estar autenticado con rol OWNER (propietario).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usuario debe haber activado el modo propietario desde su perfil.</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Pasos: </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1. Iniciar sesión y cambiar al rol de propietario desde el perfil.</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2. Ir al panel del propietario (Dashboard).</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3. Seleccionar "Mis estacionamientos".</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4. Presionar "Agregar estacionamiento".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5. Completar el formulario: nombre, dirección, precio por hora, espacios disponibles e imagen.</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6. Presionar "Guardar".</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esperado: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estacionamiento se crea exitosamente y aparece en la lista de "Mis estacionamientos" del propietario, y queda disponible en la búsqueda general para conductores.</w:t>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obtenido: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estacionamiento se registra correctamente en el sistema y es visible tanto para el propietario como para los conductores.</w:t>
            </w:r>
          </w:p>
        </w:tc>
      </w:tr>
    </w:tbl>
    <w:p/>
    <w:tbl>
      <w:tblPr>
        <w:tblStyle w:val="Table5"/>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Historial de reservas </w:t>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CP-006</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t>Historial de reservas </w:t>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Descripción:</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Verificar que el conductor pueda consultar el historial de sus reservas anteriores y filtrar por estado.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Prerrequisitos</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usuario debe estar autenticado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Debe tener al menos una reserva registrada en el sistema.</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Pasos: </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1. Iniciar sesión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2. Ir a la sección "Historial" desde el menú principal.</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3. Visualizar la lista de reservas.</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4. Aplicar filtro por estado: Todas / Completadas / Pendientes.</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esperado: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sistema muestra todas las reservas del usuario con su estado actualizado (completada, pendiente, fallida), la fecha, el estacionamiento reservado y el monto.</w:t>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obtenido: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historial se muestra correctamente con todos los detalles de cada reserva y los filtros por estado funcionan de forma adecuada.</w:t>
            </w:r>
          </w:p>
        </w:tc>
      </w:tr>
    </w:tbl>
    <w:p/>
    <w:tbl>
      <w:tblPr>
        <w:tblStyle w:val="Table5"/>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Gestión de favoritos </w:t>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sz w:val="20"/>
                <w:szCs w:val="20"/>
                <w:rtl w:val="0"/>
              </w:rPr>
              <w:t xml:space="preserve">CP-007</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tl w:val="0"/>
              </w:rPr>
              <w:t>Gestión de favoritos </w:t>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Descripción:</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Verificar que el conductor pueda guardar estacionamientos como favoritos y acceder a ellos desde la sección "Guardados".</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Prerrequisitos</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usuario debe estar autenticado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Debe existir al menos un estacionamiento publicado en el sistema.</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Pasos: </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1. Iniciar sesión como conductor.</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2. Ir a la sección "Explorar" o "Inicio".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3. Seleccionar un estacionamiento y ver su detalle.</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4. Presionar el ícono de guardado (marcador/estrella).</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5. Ir a la sección "Guardados" desde el menú principal.</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esperado: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estacionamiento queda guardado como favorito y aparece en la sección "Guardados", accesible en futuras sesiones.</w:t>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0"/>
                <w:szCs w:val="20"/>
                <w:u w:val="none"/>
                <w:shd w:fill="auto" w:val="clear"/>
                <w:vertAlign w:val="baseline"/>
              </w:rPr>
            </w:pP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Resultado obtenido:</w:t>
            </w:r>
            <w:r>
              <w:br/>
            </w:r>
            <w:r>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El estacionamiento se guarda correctamente en favoritos y es accesible desde la sección "Guardados" tanto en la sesión actual como en sesiones futuras.</w:t>
            </w:r>
          </w:p>
        </w:tc>
      </w:tr>
    </w:tbl>
    <w:p w:rsidR="00000000" w:rsidDel="00000000" w:rsidP="00000000" w:rsidRDefault="00000000" w:rsidRPr="00000000" w14:paraId="0000012C">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2D">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2E">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2F">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0">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1">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2">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3">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4">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5">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6">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7">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8">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9">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A">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B">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C">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D">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E">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3F">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40">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41">
      <w:pPr>
        <w:rPr>
          <w:rFonts w:ascii="NewsGotT" w:cs="NewsGotT" w:eastAsia="NewsGotT" w:hAnsi="NewsGotT"/>
          <w:sz w:val="20"/>
          <w:szCs w:val="20"/>
        </w:rPr>
      </w:pPr>
      <w:r w:rsidDel="00000000" w:rsidR="00000000" w:rsidRPr="00000000">
        <w:rPr>
          <w:rtl w:val="0"/>
        </w:rPr>
      </w:r>
    </w:p>
    <w:sdt>
      <w:sdtPr>
        <w:lock w:val="contentLocked"/>
        <w:id w:val="-1414264138"/>
        <w:tag w:val="goog_rdk_0"/>
      </w:sdtPr>
      <w:sdtContent>
        <w:tbl>
          <w:tblPr>
            <w:tblStyle w:val="Table7"/>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42">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Buscar estacionamiento </w:t>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43">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CP-003</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44">
                <w:pPr>
                  <w:jc w:val="center"/>
                  <w:rPr>
                    <w:rFonts w:ascii="NewsGotT" w:cs="NewsGotT" w:eastAsia="NewsGotT" w:hAnsi="NewsGotT"/>
                    <w:b w:val="1"/>
                    <w:bCs w:val="1"/>
                    <w:sz w:val="20"/>
                    <w:szCs w:val="20"/>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45">
                <w:pPr>
                  <w:spacing w:line="276" w:lineRule="auto"/>
                  <w:rPr>
                    <w:rFonts w:ascii="NewsGotT" w:cs="NewsGotT" w:eastAsia="NewsGotT" w:hAnsi="NewsGotT"/>
                    <w:b w:val="1"/>
                    <w:bCs w:val="1"/>
                    <w:sz w:val="20"/>
                    <w:szCs w:val="20"/>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46">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47">
                <w:pPr>
                  <w:jc w:val="center"/>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No</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48">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Descripción:</w:t>
                </w:r>
              </w:p>
              <w:p w:rsidR="00000000" w:rsidDel="00000000" w:rsidP="00000000" w:rsidRDefault="00000000" w:rsidRPr="00000000" w14:paraId="00000149">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Verificar que el sistema muestre estacionamientos disponibles según la ubicación. </w:t>
                </w:r>
              </w:p>
              <w:p w:rsidR="00000000" w:rsidDel="00000000" w:rsidP="00000000" w:rsidRDefault="00000000" w:rsidRPr="00000000" w14:paraId="0000014A">
                <w:pPr>
                  <w:jc w:val="both"/>
                  <w:rPr>
                    <w:rFonts w:ascii="NewsGotT" w:cs="NewsGotT" w:eastAsia="NewsGotT" w:hAnsi="NewsGotT"/>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4D">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Prerrequisitos</w:t>
                </w:r>
              </w:p>
              <w:p w:rsidR="00000000" w:rsidDel="00000000" w:rsidP="00000000" w:rsidRDefault="00000000" w:rsidRPr="00000000" w14:paraId="0000014E">
                <w:pPr>
                  <w:numPr>
                    <w:ilvl w:val="0"/>
                    <w:numId w:val="6"/>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usuario debe estar registrado. </w:t>
                </w:r>
              </w:p>
              <w:p w:rsidR="00000000" w:rsidDel="00000000" w:rsidP="00000000" w:rsidRDefault="00000000" w:rsidRPr="00000000" w14:paraId="0000014F">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50">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51">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52">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53">
                <w:pPr>
                  <w:jc w:val="both"/>
                  <w:rPr>
                    <w:rFonts w:ascii="NewsGotT" w:cs="NewsGotT" w:eastAsia="NewsGotT" w:hAnsi="NewsGotT"/>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56">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Pasos: </w:t>
                </w:r>
              </w:p>
              <w:p w:rsidR="00000000" w:rsidDel="00000000" w:rsidP="00000000" w:rsidRDefault="00000000" w:rsidRPr="00000000" w14:paraId="00000157">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Abrir la aplicación.</w:t>
                </w:r>
              </w:p>
              <w:p w:rsidR="00000000" w:rsidDel="00000000" w:rsidP="00000000" w:rsidRDefault="00000000" w:rsidRPr="00000000" w14:paraId="00000158">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Ingresar correo.</w:t>
                </w:r>
              </w:p>
              <w:p w:rsidR="00000000" w:rsidDel="00000000" w:rsidP="00000000" w:rsidRDefault="00000000" w:rsidRPr="00000000" w14:paraId="00000159">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Ingresar contraseña.</w:t>
                </w:r>
              </w:p>
              <w:p w:rsidR="00000000" w:rsidDel="00000000" w:rsidP="00000000" w:rsidRDefault="00000000" w:rsidRPr="00000000" w14:paraId="0000015A">
                <w:pPr>
                  <w:numPr>
                    <w:ilvl w:val="0"/>
                    <w:numId w:val="1"/>
                  </w:numPr>
                  <w:ind w:left="720" w:hanging="360"/>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Presionar "Iniciar sesión".</w:t>
                </w:r>
              </w:p>
              <w:p w:rsidR="00000000" w:rsidDel="00000000" w:rsidP="00000000" w:rsidRDefault="00000000" w:rsidRPr="00000000" w14:paraId="0000015B">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5C">
                <w:pPr>
                  <w:jc w:val="both"/>
                  <w:rPr>
                    <w:rFonts w:ascii="NewsGotT" w:cs="NewsGotT" w:eastAsia="NewsGotT" w:hAnsi="NewsGotT"/>
                    <w:b w:val="1"/>
                    <w:bCs w:val="1"/>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5F">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Resultado esperado:</w:t>
                </w:r>
              </w:p>
              <w:p w:rsidR="00000000" w:rsidDel="00000000" w:rsidP="00000000" w:rsidRDefault="00000000" w:rsidRPr="00000000" w14:paraId="00000160">
                <w:pPr>
                  <w:jc w:val="both"/>
                  <w:rPr>
                    <w:rFonts w:ascii="NewsGotT" w:cs="NewsGotT" w:eastAsia="NewsGotT" w:hAnsi="NewsGotT"/>
                    <w:b w:val="1"/>
                    <w:bCs w:val="1"/>
                    <w:sz w:val="20"/>
                    <w:szCs w:val="20"/>
                  </w:rPr>
                </w:pPr>
                <w:r w:rsidDel="00000000" w:rsidR="00000000" w:rsidRPr="00000000">
                  <w:rPr>
                    <w:rFonts w:ascii="NewsGotT" w:cs="NewsGotT" w:eastAsia="NewsGotT" w:hAnsi="NewsGotT"/>
                    <w:sz w:val="20"/>
                    <w:szCs w:val="20"/>
                    <w:rtl w:val="0"/>
                  </w:rPr>
                  <w:t xml:space="preserve">El sistema permite acceder al menú principal. </w:t>
                </w:r>
                <w:r w:rsidDel="00000000" w:rsidR="00000000" w:rsidRPr="00000000">
                  <w:rPr>
                    <w:rtl w:val="0"/>
                  </w:rPr>
                </w:r>
              </w:p>
              <w:p w:rsidR="00000000" w:rsidDel="00000000" w:rsidP="00000000" w:rsidRDefault="00000000" w:rsidRPr="00000000" w14:paraId="00000161">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62">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63">
                <w:pPr>
                  <w:jc w:val="both"/>
                  <w:rPr>
                    <w:rFonts w:ascii="NewsGotT" w:cs="NewsGotT" w:eastAsia="NewsGotT" w:hAnsi="NewsGotT"/>
                    <w:b w:val="1"/>
                    <w:bCs w:val="1"/>
                    <w:sz w:val="20"/>
                    <w:szCs w:val="20"/>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166">
                <w:pPr>
                  <w:jc w:val="both"/>
                  <w:rPr>
                    <w:rFonts w:ascii="NewsGotT" w:cs="NewsGotT" w:eastAsia="NewsGotT" w:hAnsi="NewsGotT"/>
                    <w:b w:val="1"/>
                    <w:bCs w:val="1"/>
                    <w:sz w:val="20"/>
                    <w:szCs w:val="20"/>
                  </w:rPr>
                </w:pPr>
                <w:r w:rsidDel="00000000" w:rsidR="00000000" w:rsidRPr="00000000">
                  <w:rPr>
                    <w:rFonts w:ascii="NewsGotT" w:cs="NewsGotT" w:eastAsia="NewsGotT" w:hAnsi="NewsGotT"/>
                    <w:b w:val="1"/>
                    <w:bCs w:val="1"/>
                    <w:sz w:val="20"/>
                    <w:szCs w:val="20"/>
                    <w:rtl w:val="0"/>
                  </w:rPr>
                  <w:t xml:space="preserve">Resultado obtenido:</w:t>
                </w:r>
              </w:p>
              <w:p w:rsidR="00000000" w:rsidDel="00000000" w:rsidP="00000000" w:rsidRDefault="00000000" w:rsidRPr="00000000" w14:paraId="00000167">
                <w:pPr>
                  <w:jc w:val="both"/>
                  <w:rPr>
                    <w:rFonts w:ascii="NewsGotT" w:cs="NewsGotT" w:eastAsia="NewsGotT" w:hAnsi="NewsGotT"/>
                    <w:sz w:val="20"/>
                    <w:szCs w:val="20"/>
                  </w:rPr>
                </w:pPr>
                <w:r w:rsidDel="00000000" w:rsidR="00000000" w:rsidRPr="00000000">
                  <w:rPr>
                    <w:rFonts w:ascii="NewsGotT" w:cs="NewsGotT" w:eastAsia="NewsGotT" w:hAnsi="NewsGotT"/>
                    <w:sz w:val="20"/>
                    <w:szCs w:val="20"/>
                    <w:rtl w:val="0"/>
                  </w:rPr>
                  <w:t xml:space="preserve">El usuario inicia sesión correctamente. </w:t>
                </w:r>
              </w:p>
              <w:p w:rsidR="00000000" w:rsidDel="00000000" w:rsidP="00000000" w:rsidRDefault="00000000" w:rsidRPr="00000000" w14:paraId="00000168">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69">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6A">
                <w:pPr>
                  <w:jc w:val="both"/>
                  <w:rPr>
                    <w:rFonts w:ascii="NewsGotT" w:cs="NewsGotT" w:eastAsia="NewsGotT" w:hAnsi="NewsGotT"/>
                    <w:b w:val="1"/>
                    <w:bCs w:val="1"/>
                    <w:sz w:val="20"/>
                    <w:szCs w:val="20"/>
                  </w:rPr>
                </w:pPr>
                <w:r w:rsidDel="00000000" w:rsidR="00000000" w:rsidRPr="00000000">
                  <w:rPr>
                    <w:rtl w:val="0"/>
                  </w:rPr>
                </w:r>
              </w:p>
              <w:p w:rsidR="00000000" w:rsidDel="00000000" w:rsidP="00000000" w:rsidRDefault="00000000" w:rsidRPr="00000000" w14:paraId="0000016B">
                <w:pPr>
                  <w:jc w:val="both"/>
                  <w:rPr>
                    <w:rFonts w:ascii="NewsGotT" w:cs="NewsGotT" w:eastAsia="NewsGotT" w:hAnsi="NewsGotT"/>
                    <w:b w:val="1"/>
                    <w:bCs w:val="1"/>
                    <w:sz w:val="20"/>
                    <w:szCs w:val="20"/>
                  </w:rPr>
                </w:pPr>
                <w:r w:rsidDel="00000000" w:rsidR="00000000" w:rsidRPr="00000000">
                  <w:rPr>
                    <w:rtl w:val="0"/>
                  </w:rPr>
                </w:r>
              </w:p>
            </w:tc>
          </w:tr>
        </w:tbl>
      </w:sdtContent>
    </w:sdt>
    <w:p w:rsidR="00000000" w:rsidDel="00000000" w:rsidP="00000000" w:rsidRDefault="00000000" w:rsidRPr="00000000" w14:paraId="0000016E">
      <w:pPr>
        <w:rPr>
          <w:rFonts w:ascii="NewsGotT" w:cs="NewsGotT" w:eastAsia="NewsGotT" w:hAnsi="NewsGotT"/>
          <w:sz w:val="22"/>
          <w:szCs w:val="22"/>
        </w:rPr>
      </w:pPr>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0">
      <w:pPr>
        <w:pStyle w:val="Heading1"/>
        <w:numPr>
          <w:ilvl w:val="0"/>
          <w:numId w:val="3"/>
        </w:numPr>
        <w:ind w:left="432" w:hanging="432"/>
        <w:rPr/>
      </w:pPr>
      <w:bookmarkStart w:colFirst="0" w:colLast="0" w:name="_heading=h.r75esspn7gj3" w:id="5"/>
      <w:bookmarkEnd w:id="5"/>
      <w:r w:rsidDel="00000000" w:rsidR="00000000" w:rsidRPr="00000000">
        <w:rPr>
          <w:rtl w:val="0"/>
        </w:rPr>
        <w:t xml:space="preserve">ESTRATEGIA DE EJECUCIÓN DE PRUEBAS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234010</wp:posOffset>
                </wp:positionV>
                <wp:extent cx="5743575" cy="503843"/>
                <wp:effectExtent b="0" l="0" r="0" t="0"/>
                <wp:wrapSquare wrapText="bothSides" distB="0" distT="0" distL="114300" distR="114300"/>
                <wp:docPr id="3" name=""/>
                <a:graphic>
                  <a:graphicData uri="http://schemas.microsoft.com/office/word/2010/wordprocessingShape">
                    <wps:wsp>
                      <wps:cNvSpPr/>
                      <wps:cNvPr id="4" name="Shape 4"/>
                      <wps:spPr>
                        <a:xfrm>
                          <a:off x="2478600" y="3627000"/>
                          <a:ext cx="5734800" cy="306000"/>
                        </a:xfrm>
                        <a:prstGeom prst="rect">
                          <a:avLst/>
                        </a:prstGeom>
                        <a:noFill/>
                        <a:ln cap="flat" cmpd="sng" w="9525">
                          <a:solidFill>
                            <a:srgbClr val="CCCCCC"/>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NewsGotT" w:cs="NewsGotT" w:eastAsia="NewsGotT" w:hAnsi="NewsGotT"/>
                                <w:b w:val="0"/>
                                <w:i w:val="0"/>
                                <w:smallCaps w:val="0"/>
                                <w:strike w:val="0"/>
                                <w:color w:val="000000"/>
                                <w:sz w:val="20"/>
                                <w:vertAlign w:val="baseline"/>
                              </w:rPr>
                              <w:t xml:space="preserve">En este apartado se deberá indicar la estrategia a seguir en la ejecución de las pruebas; para ello se deberán identificar los posibles ciclos de pruebas, y los casos de pruebas que lo componen. Además, deberá indicarse el orden en el que deberán ejecutarse los casos de pruebas definidos. Para ello se propone completar una matriz como la siguiente, donde haya un inventario de los casos de prueba y de los ciclos de pruebas, de tal forma que puedan relacionarse los casos de prueba con los ciclos donde son ejecutados.</w:t>
                            </w:r>
                          </w:p>
                        </w:txbxContent>
                      </wps:txbx>
                      <wps:bodyPr anchorCtr="0" anchor="t" bIns="50750" lIns="88900" spcFirstLastPara="1" rIns="88900" wrap="square" tIns="5075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234010</wp:posOffset>
                </wp:positionV>
                <wp:extent cx="5743575" cy="503843"/>
                <wp:effectExtent b="0" l="0" r="0" t="0"/>
                <wp:wrapSquare wrapText="bothSides" distB="0" distT="0" distL="114300" distR="114300"/>
                <wp:docPr id="3"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743575" cy="503843"/>
                        </a:xfrm>
                        <a:prstGeom prst="rect"/>
                        <a:ln/>
                      </pic:spPr>
                    </pic:pic>
                  </a:graphicData>
                </a:graphic>
              </wp:anchor>
            </w:drawing>
          </mc:Fallback>
        </mc:AlternateConten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t>En este apartado se describe la estrategia a seguir en la ejecución de las pruebas, identificando los ciclos de prueba y los casos de prueba que los componen. Las pruebas se organizan en cuatro ciclos según la funcionalidad que verifican, ejecutándose en el orden indicado para asegurar que las dependencias entre casos de prueba se resuelvan correctamente.</w:t>
      </w:r>
    </w:p>
    <w:tbl>
      <w:tblPr>
        <w:tblStyle w:val="Table8"/>
        <w:tblW w:w="9071.0" w:type="dxa"/>
        <w:jc w:val="left"/>
        <w:tblLayout w:type="fixed"/>
        <w:tblLook w:val="0000"/>
      </w:tblPr>
      <w:tblGrid>
        <w:gridCol w:w="1133"/>
        <w:gridCol w:w="1133"/>
        <w:gridCol w:w="1134"/>
        <w:gridCol w:w="1134"/>
        <w:gridCol w:w="1134"/>
        <w:gridCol w:w="1134"/>
        <w:gridCol w:w="1134"/>
        <w:gridCol w:w="1135"/>
        <w:tblGridChange w:id="0">
          <w:tblGrid>
            <w:gridCol w:w="1133"/>
            <w:gridCol w:w="1133"/>
            <w:gridCol w:w="1134"/>
            <w:gridCol w:w="1134"/>
            <w:gridCol w:w="1134"/>
            <w:gridCol w:w="1134"/>
            <w:gridCol w:w="1134"/>
            <w:gridCol w:w="1135"/>
          </w:tblGrid>
        </w:tblGridChange>
      </w:tblGrid>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vAlign w:val="center"/>
          </w:tcPr>
          <w:p>
            <w:r/>
          </w:p>
        </w:tc>
        <w:tc>
          <w:tcPr>
            <w:tcBorders>
              <w:top w:color="000000" w:space="0" w:sz="4" w:val="single"/>
              <w:left w:color="000000" w:space="0" w:sz="4" w:val="single"/>
              <w:bottom w:color="000000" w:space="0" w:sz="4" w:val="single"/>
            </w:tcBorders>
            <w:tcMar>
              <w:top w:w="55.0" w:type="dxa"/>
              <w:left w:w="55.0" w:type="dxa"/>
              <w:bottom w:w="55.0" w:type="dxa"/>
              <w:right w:w="55.0" w:type="dxa"/>
            </w:tcMar>
            <w:vAlign w:val="center"/>
          </w:tcPr>
          <w:p>
            <w:r>
              <w:t>Ciclo 1</w:t>
              <w:br/>
              <w:t>Autenticación</w:t>
            </w:r>
          </w:p>
        </w:tc>
        <w:tc>
          <w:tcPr>
            <w:tcBorders>
              <w:top w:color="000000" w:space="0" w:sz="4" w:val="single"/>
              <w:left w:color="000000" w:space="0" w:sz="4" w:val="single"/>
              <w:bottom w:color="000000" w:space="0" w:sz="4" w:val="single"/>
            </w:tcBorders>
            <w:tcMar>
              <w:top w:w="55.0" w:type="dxa"/>
              <w:left w:w="55.0" w:type="dxa"/>
              <w:bottom w:w="55.0" w:type="dxa"/>
              <w:right w:w="55.0" w:type="dxa"/>
            </w:tcMar>
            <w:vAlign w:val="center"/>
          </w:tcPr>
          <w:p>
            <w:r>
              <w:t>Ciclo 2</w:t>
              <w:br/>
              <w:t>Búsqueda y Reserva</w:t>
            </w:r>
          </w:p>
        </w:tc>
        <w:tc>
          <w:tcPr>
            <w:tcBorders>
              <w:top w:color="000000" w:space="0" w:sz="4" w:val="single"/>
              <w:left w:color="000000" w:space="0" w:sz="4" w:val="single"/>
              <w:bottom w:color="000000" w:space="0" w:sz="4" w:val="single"/>
            </w:tcBorders>
            <w:tcMar>
              <w:top w:w="55.0" w:type="dxa"/>
              <w:left w:w="55.0" w:type="dxa"/>
              <w:bottom w:w="55.0" w:type="dxa"/>
              <w:right w:w="55.0" w:type="dxa"/>
            </w:tcMar>
            <w:vAlign w:val="center"/>
          </w:tcPr>
          <w:p>
            <w:r>
              <w:t>Ciclo 3</w:t>
              <w:br/>
              <w:t>Administración</w:t>
            </w:r>
          </w:p>
        </w:tc>
        <w:tc>
          <w:tcPr>
            <w:tcBorders>
              <w:top w:color="000000" w:space="0" w:sz="4" w:val="single"/>
              <w:left w:color="000000" w:space="0" w:sz="4" w:val="single"/>
              <w:bottom w:color="000000" w:space="0" w:sz="4" w:val="single"/>
            </w:tcBorders>
            <w:tcMar>
              <w:top w:w="55.0" w:type="dxa"/>
              <w:left w:w="55.0" w:type="dxa"/>
              <w:bottom w:w="55.0" w:type="dxa"/>
              <w:right w:w="55.0" w:type="dxa"/>
            </w:tcMar>
            <w:vAlign w:val="center"/>
          </w:tcPr>
          <w:p>
            <w:r>
              <w:t>Ciclo 4</w:t>
              <w:br/>
              <w:t>Historial y Favoritos</w:t>
            </w:r>
          </w:p>
        </w:tc>
        <w:tc>
          <w:tcPr>
            <w:tcBorders>
              <w:top w:color="000000" w:space="0" w:sz="4" w:val="single"/>
              <w:left w:color="000000" w:space="0" w:sz="4" w:val="single"/>
              <w:bottom w:color="000000" w:space="0" w:sz="4" w:val="single"/>
            </w:tcBorders>
            <w:tcMar>
              <w:top w:w="55.0" w:type="dxa"/>
              <w:left w:w="55.0" w:type="dxa"/>
              <w:bottom w:w="55.0" w:type="dxa"/>
              <w:right w:w="55.0" w:type="dxa"/>
            </w:tcMar>
            <w:vAlign w:val="center"/>
          </w:tcPr>
          <w:p>
            <w:r/>
          </w:p>
        </w:tc>
        <w:tc>
          <w:tcPr>
            <w:tcBorders>
              <w:top w:color="000000" w:space="0" w:sz="4" w:val="single"/>
              <w:left w:color="000000" w:space="0" w:sz="4" w:val="single"/>
              <w:bottom w:color="000000" w:space="0" w:sz="4" w:val="single"/>
            </w:tcBorders>
            <w:tcMar>
              <w:top w:w="55.0" w:type="dxa"/>
              <w:left w:w="55.0" w:type="dxa"/>
              <w:bottom w:w="55.0" w:type="dxa"/>
              <w:right w:w="55.0" w:type="dxa"/>
            </w:tcMar>
            <w:vAlign w:val="center"/>
          </w:tcPr>
          <w:p>
            <w:r/>
          </w:p>
        </w:tc>
        <w:tc>
          <w:tcPr>
            <w:tcBorders>
              <w:top w:color="000000" w:space="0" w:sz="4" w:val="single"/>
              <w:left w:color="000000" w:space="0" w:sz="4" w:val="single"/>
              <w:bottom w:color="000000" w:space="0" w:sz="4" w:val="single"/>
              <w:right w:color="000000" w:space="0" w:sz="4" w:val="single"/>
            </w:tcBorders>
            <w:tcMar>
              <w:top w:w="55.0" w:type="dxa"/>
              <w:left w:w="55.0" w:type="dxa"/>
              <w:bottom w:w="55.0" w:type="dxa"/>
              <w:right w:w="55.0" w:type="dxa"/>
            </w:tcMar>
            <w:vAlign w:val="center"/>
          </w:tcPr>
          <w:p>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vAlign w:val="center"/>
          </w:tcPr>
          <w:p>
            <w:r>
              <w:t>CP-001</w:t>
            </w:r>
          </w:p>
        </w:tc>
        <w:tc>
          <w:tcPr>
            <w:tcBorders>
              <w:left w:color="000000" w:space="0" w:sz="4" w:val="single"/>
              <w:bottom w:color="000000" w:space="0" w:sz="4" w:val="single"/>
            </w:tcBorders>
            <w:tcMar>
              <w:top w:w="55.0" w:type="dxa"/>
              <w:left w:w="55.0" w:type="dxa"/>
              <w:bottom w:w="55.0" w:type="dxa"/>
              <w:right w:w="55.0" w:type="dxa"/>
            </w:tcMar>
          </w:tcPr>
          <w:p>
            <w:r>
              <w:t>X</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vAlign w:val="center"/>
          </w:tcPr>
          <w:p>
            <w:r>
              <w:t>CP-002</w:t>
            </w:r>
          </w:p>
        </w:tc>
        <w:tc>
          <w:tcPr>
            <w:tcBorders>
              <w:left w:color="000000" w:space="0" w:sz="4" w:val="single"/>
              <w:bottom w:color="000000" w:space="0" w:sz="4" w:val="single"/>
            </w:tcBorders>
            <w:tcMar>
              <w:top w:w="55.0" w:type="dxa"/>
              <w:left w:w="55.0" w:type="dxa"/>
              <w:bottom w:w="55.0" w:type="dxa"/>
              <w:right w:w="55.0" w:type="dxa"/>
            </w:tcMar>
          </w:tcPr>
          <w:p>
            <w:r>
              <w:t>X</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vAlign w:val="center"/>
          </w:tcPr>
          <w:p>
            <w:r>
              <w:t>CP-003</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t>X</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vAlign w:val="center"/>
          </w:tcPr>
          <w:p>
            <w:r>
              <w:t>CP-004</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t>X</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vAlign w:val="center"/>
          </w:tcPr>
          <w:p>
            <w:r>
              <w:t>CP-005</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t>X</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vAlign w:val="center"/>
          </w:tcPr>
          <w:p>
            <w:r>
              <w:t>CP-006</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t>X</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vAlign w:val="center"/>
          </w:tcPr>
          <w:p>
            <w:r>
              <w:t>CP-007</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t>X</w:t>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tcBorders>
            <w:tcMar>
              <w:top w:w="55.0" w:type="dxa"/>
              <w:left w:w="55.0" w:type="dxa"/>
              <w:bottom w:w="55.0" w:type="dxa"/>
              <w:right w:w="55.0" w:type="dxa"/>
            </w:tcMar>
          </w:tcPr>
          <w:p>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
          </w:p>
        </w:tc>
      </w:tr>
    </w:tbl>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D">
      <w:pPr>
        <w:pStyle w:val="Heading1"/>
        <w:numPr>
          <w:ilvl w:val="0"/>
          <w:numId w:val="3"/>
        </w:numPr>
        <w:ind w:left="432" w:hanging="432"/>
        <w:rPr/>
      </w:pPr>
      <w:bookmarkStart w:colFirst="0" w:colLast="0" w:name="_heading=h.6fwqovjdxw6r" w:id="6"/>
      <w:bookmarkEnd w:id="6"/>
      <w:r w:rsidDel="00000000" w:rsidR="00000000" w:rsidRPr="00000000">
        <w:rPr>
          <w:rtl w:val="0"/>
        </w:rPr>
        <w:t xml:space="preserve">ANEXOS</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t>No aplica para la versión actual del proyecto.</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Pr>
        <mc:AlternateContent>
          <mc:Choice Requires="wpg">
            <w:drawing>
              <wp:inline distB="0" distT="0" distL="0" distR="0">
                <wp:extent cx="5744325" cy="534765"/>
                <wp:effectExtent b="0" l="0" r="0" t="0"/>
                <wp:docPr id="1" name=""/>
                <a:graphic>
                  <a:graphicData uri="http://schemas.microsoft.com/office/word/2010/wordprocessingShape">
                    <wps:wsp>
                      <wps:cNvSpPr/>
                      <wps:cNvPr id="2" name="Shape 2"/>
                      <wps:spPr>
                        <a:xfrm>
                          <a:off x="2478600" y="3517380"/>
                          <a:ext cx="5734800" cy="525240"/>
                        </a:xfrm>
                        <a:prstGeom prst="rect">
                          <a:avLst/>
                        </a:prstGeom>
                        <a:noFill/>
                        <a:ln cap="flat" cmpd="sng" w="9525">
                          <a:solidFill>
                            <a:srgbClr val="C0C0C0"/>
                          </a:solidFill>
                          <a:prstDash val="solid"/>
                          <a:round/>
                          <a:headEnd len="sm" w="sm" type="none"/>
                          <a:tailEnd len="sm" w="sm" type="none"/>
                        </a:ln>
                      </wps:spPr>
                      <wps:txbx>
                        <w:txbxContent>
                          <w:p w:rsidR="00000000" w:rsidDel="00000000" w:rsidP="00000000" w:rsidRDefault="00000000" w:rsidRPr="00000000">
                            <w:pPr>
                              <w:spacing w:after="120" w:before="0" w:line="240"/>
                              <w:ind w:left="0" w:right="0" w:firstLine="0"/>
                              <w:jc w:val="both"/>
                              <w:textDirection w:val="btLr"/>
                            </w:pPr>
                            <w:r w:rsidDel="00000000" w:rsidR="00000000" w:rsidRPr="00000000">
                              <w:rPr>
                                <w:rFonts w:ascii="NewsGotT" w:cs="NewsGotT" w:eastAsia="NewsGotT" w:hAnsi="NewsGotT"/>
                                <w:b w:val="0"/>
                                <w:i w:val="0"/>
                                <w:smallCaps w:val="0"/>
                                <w:strike w:val="0"/>
                                <w:color w:val="000000"/>
                                <w:sz w:val="22"/>
                                <w:vertAlign w:val="baseline"/>
                              </w:rPr>
                              <w:t xml:space="preserve">Este punto contendrá toda aquella información de interés para la elaboración y validación del Plan de Pruebas Funcionales.</w:t>
                            </w:r>
                          </w:p>
                        </w:txbxContent>
                      </wps:txbx>
                      <wps:bodyPr anchorCtr="0" anchor="t" bIns="48950" lIns="94675" spcFirstLastPara="1" rIns="94675" wrap="square" tIns="48950">
                        <a:noAutofit/>
                      </wps:bodyPr>
                    </wps:wsp>
                  </a:graphicData>
                </a:graphic>
              </wp:inline>
            </w:drawing>
          </mc:Choice>
          <mc:Fallback>
            <w:drawing>
              <wp:inline distB="0" distT="0" distL="0" distR="0">
                <wp:extent cx="5744325" cy="534765"/>
                <wp:effectExtent b="0" l="0" r="0" t="0"/>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744325" cy="5347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B0">
      <w:pPr>
        <w:pStyle w:val="Heading1"/>
        <w:numPr>
          <w:ilvl w:val="0"/>
          <w:numId w:val="3"/>
        </w:numPr>
        <w:ind w:left="432" w:hanging="432"/>
        <w:rPr/>
      </w:pPr>
      <w:bookmarkStart w:colFirst="0" w:colLast="0" w:name="_heading=h.n8fiavvav88r" w:id="7"/>
      <w:bookmarkEnd w:id="7"/>
      <w:r w:rsidDel="00000000" w:rsidR="00000000" w:rsidRPr="00000000">
        <w:rPr>
          <w:rtl w:val="0"/>
        </w:rPr>
        <w:t xml:space="preserve">GLOSARIO</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-9081</wp:posOffset>
                </wp:positionH>
                <wp:positionV relativeFrom="paragraph">
                  <wp:posOffset>184958</wp:posOffset>
                </wp:positionV>
                <wp:extent cx="5778524" cy="404445"/>
                <wp:effectExtent b="0" l="0" r="0" t="0"/>
                <wp:wrapSquare wrapText="bothSides" distB="0" distT="0" distL="114300" distR="114300"/>
                <wp:docPr id="2" name=""/>
                <a:graphic>
                  <a:graphicData uri="http://schemas.microsoft.com/office/word/2010/wordprocessingShape">
                    <wps:wsp>
                      <wps:cNvSpPr/>
                      <wps:cNvPr id="3" name="Shape 3"/>
                      <wps:spPr>
                        <a:xfrm>
                          <a:off x="2461501" y="3582540"/>
                          <a:ext cx="5768999" cy="394920"/>
                        </a:xfrm>
                        <a:prstGeom prst="rect">
                          <a:avLst/>
                        </a:prstGeom>
                        <a:noFill/>
                        <a:ln cap="flat" cmpd="sng" w="9525">
                          <a:solidFill>
                            <a:srgbClr val="C0C0C0"/>
                          </a:solidFill>
                          <a:prstDash val="solid"/>
                          <a:round/>
                          <a:headEnd len="sm" w="sm" type="none"/>
                          <a:tailEnd len="sm" w="sm" type="none"/>
                        </a:ln>
                      </wps:spPr>
                      <wps:txbx>
                        <w:txbxContent>
                          <w:p w:rsidR="00000000" w:rsidDel="00000000" w:rsidP="00000000" w:rsidRDefault="00000000" w:rsidRPr="00000000">
                            <w:pPr>
                              <w:spacing w:after="120" w:before="0" w:line="240"/>
                              <w:ind w:left="0" w:right="0" w:firstLine="0"/>
                              <w:jc w:val="both"/>
                              <w:textDirection w:val="btLr"/>
                            </w:pPr>
                            <w:r w:rsidDel="00000000" w:rsidR="00000000" w:rsidRPr="00000000">
                              <w:rPr>
                                <w:rFonts w:ascii="NewsGotT" w:cs="NewsGotT" w:eastAsia="NewsGotT" w:hAnsi="NewsGotT"/>
                                <w:b w:val="0"/>
                                <w:i w:val="0"/>
                                <w:smallCaps w:val="0"/>
                                <w:strike w:val="0"/>
                                <w:color w:val="000000"/>
                                <w:sz w:val="22"/>
                                <w:vertAlign w:val="baseline"/>
                              </w:rPr>
                              <w:t xml:space="preserve">Este punto contendrá la definición de todos los términos utilizados en el presente documento.</w:t>
                            </w:r>
                          </w:p>
                        </w:txbxContent>
                      </wps:txbx>
                      <wps:bodyPr anchorCtr="0" anchor="t" bIns="48950" lIns="94675" spcFirstLastPara="1" rIns="94675" wrap="square" tIns="4895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-9081</wp:posOffset>
                </wp:positionH>
                <wp:positionV relativeFrom="paragraph">
                  <wp:posOffset>184958</wp:posOffset>
                </wp:positionV>
                <wp:extent cx="5778524" cy="40444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778524" cy="404445"/>
                        </a:xfrm>
                        <a:prstGeom prst="rect"/>
                        <a:ln/>
                      </pic:spPr>
                    </pic:pic>
                  </a:graphicData>
                </a:graphic>
              </wp:anchor>
            </w:drawing>
          </mc:Fallback>
        </mc:AlternateContent>
      </w:r>
    </w:p>
    <w:tbl>
      <w:tblPr>
        <w:tblStyle w:val="Table9"/>
        <w:tblW w:w="9051.0" w:type="dxa"/>
        <w:jc w:val="left"/>
        <w:tblInd w:w="15.0" w:type="dxa"/>
        <w:tblLayout w:type="fixed"/>
        <w:tblLook w:val="0000"/>
      </w:tblPr>
      <w:tblGrid>
        <w:gridCol w:w="3127"/>
        <w:gridCol w:w="5924"/>
        <w:tblGridChange w:id="0">
          <w:tblGrid>
            <w:gridCol w:w="3127"/>
            <w:gridCol w:w="5924"/>
          </w:tblGrid>
        </w:tblGridChange>
      </w:tblGrid>
      <w:tr>
        <w:trPr>
          <w:cantSplit w:val="0"/>
          <w:trHeight w:val="510" w:hRule="atLeast"/>
          <w:tblHeader w:val="0"/>
        </w:trPr>
        <w:tc>
          <w:tcPr>
            <w:tcBorders>
              <w:top w:color="c0c0c0" w:space="0" w:sz="4" w:val="single"/>
              <w:left w:color="c0c0c0" w:space="0" w:sz="4" w:val="single"/>
              <w:bottom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Término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ewsGotT" w:cs="NewsGotT" w:eastAsia="NewsGotT" w:hAnsi="NewsGotT"/>
                <w:b w:val="1"/>
                <w:bCs w:val="1"/>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0"/>
                <w:szCs w:val="20"/>
                <w:u w:val="none"/>
                <w:shd w:fill="auto" w:val="clear"/>
                <w:vertAlign w:val="baseline"/>
                <w:rtl w:val="0"/>
              </w:rPr>
              <w:t xml:space="preserve">Descripción</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API REST</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Interfaz de programación de aplicaciones que sigue el estilo arquitectónico REST (Representational State Transfer). Se utiliza para la comunicación entre la app Android y el servidor backend.</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MVVM</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Model-View-ViewModel. Patrón de diseño arquitectónico utilizado en la aplicación Android para separar la lógica de presentación de la interfaz de usuario.</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JWT</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JSON Web Token. Estándar de seguridad abierto (RFC 7519) utilizado para transmitir información de autenticación de forma segura entre el cliente y el servidor.</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Flow</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Pasarela de pago electrónico chilena integrada en la aplicación para procesar los pagos de las reservas de estacionamientos.</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FCM</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Firebase Cloud Messaging. Servicio de notificaciones push de Google, utilizado para enviar alertas en tiempo real a los usuarios de la aplicación.</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DRIVER</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Rol de usuario conductor dentro de la plataforma. Permite buscar, guardar y reservar estacionamientos.</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OWNER</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Rol de usuario propietario dentro de la plataforma. Permite publicar, editar y administrar estacionamientos.</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Android</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Sistema operativo móvil de código abierto desarrollado por Google, para el cual está desarrollada la aplicación My Parking.</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Kotlin</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Lenguaje de programación moderno y conciso utilizado para el desarrollo de la aplicación Android My Parking.</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
              <w:t>Oracle Autonomous DB</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
              <w:t>Sistema de gestión de base de datos en la nube (Oracle Cloud) utilizado como motor de almacenamiento persistente del backend de la aplicación.</w:t>
            </w:r>
          </w:p>
        </w:tc>
      </w:tr>
    </w:tbl>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bookmarkStart w:colFirst="0" w:colLast="0" w:name="_heading=h.ubk4l5ef5de8" w:id="8"/>
      <w:bookmarkEnd w:id="8"/>
      <w:r w:rsidDel="00000000" w:rsidR="00000000" w:rsidRPr="00000000">
        <w:rPr>
          <w:rtl w:val="0"/>
        </w:rPr>
      </w:r>
    </w:p>
    <w:sectPr>
      <w:headerReference r:id="rId10" w:type="default"/>
      <w:footerReference r:id="rId11" w:type="default"/>
      <w:type w:val="nextPage"/>
      <w:pgSz w:h="16837" w:w="11905" w:orient="portrait"/>
      <w:pgMar w:bottom="1134" w:top="1474" w:left="1701" w:right="1134" w:header="1134"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Eras Md BT"/>
  <w:font w:name="NewsGotT"/>
  <w:font w:name="Tahoma">
    <w:embedRegular w:fontKey="{00000000-0000-0000-0000-000000000000}" r:id="rId1" w:subsetted="0"/>
    <w:embedBold w:fontKey="{00000000-0000-0000-0000-000000000000}" r:id="rId2" w:subsetted="0"/>
  </w:font>
  <w:font w:name="Eras Bk B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keepNext w:val="0"/>
      <w:keepLines w:val="0"/>
      <w:pageBreakBefore w:val="0"/>
      <w:widowControl w:val="0"/>
      <w:pBdr>
        <w:top w:color="808080" w:space="0" w:sz="4" w:val="single"/>
        <w:left w:color="808080" w:space="0" w:sz="4" w:val="single"/>
        <w:bottom w:color="808080" w:space="0" w:sz="4" w:val="single"/>
        <w:right w:color="808080" w:space="0" w:sz="4" w:val="single"/>
        <w:between w:space="0" w:sz="0" w:val="nil"/>
      </w:pBdr>
      <w:shd w:fill="auto" w:val="clear"/>
      <w:tabs>
        <w:tab w:val="center" w:leader="none" w:pos="4535"/>
        <w:tab w:val="right" w:leader="none" w:pos="9071"/>
        <w:tab w:val="right" w:leader="none" w:pos="9070"/>
      </w:tabs>
      <w:spacing w:after="0" w:before="0" w:line="240" w:lineRule="auto"/>
      <w:ind w:left="0" w:right="0" w:firstLine="0"/>
      <w:jc w:val="righ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14"/>
        <w:szCs w:val="14"/>
        <w:u w:val="none"/>
        <w:shd w:fill="auto" w:val="clear"/>
        <w:vertAlign w:val="baseline"/>
        <w:rtl w:val="0"/>
      </w:rPr>
      <w:tab/>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Página </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 de </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bCs w:val="1"/>
        <w:i w:val="0"/>
        <w:iCs w:val="0"/>
        <w:smallCaps w:val="0"/>
        <w:strike w:val="0"/>
        <w:color w:val="ffffff"/>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4016374</wp:posOffset>
          </wp:positionH>
          <wp:positionV relativeFrom="paragraph">
            <wp:posOffset>-104774</wp:posOffset>
          </wp:positionV>
          <wp:extent cx="1743710" cy="396240"/>
          <wp:effectExtent b="0" l="0" r="0" t="0"/>
          <wp:wrapSquare wrapText="bothSides" distB="0" distT="0" distL="114300" distR="114300"/>
          <wp:docPr descr="C:\Users\murzuaf\OneDrive - Fundacion Instituto Profesional Duoc UC\Imágenes\Logos_Maleta_2022\LOGO_Letras\LOGO_MD_LETRAS.png" id="6" name="image2.png"/>
          <a:graphic>
            <a:graphicData uri="http://schemas.openxmlformats.org/drawingml/2006/picture">
              <pic:pic>
                <pic:nvPicPr>
                  <pic:cNvPr descr="C:\Users\murzuaf\OneDrive - Fundacion Instituto Profesional Duoc UC\Imágenes\Logos_Maleta_2022\LOGO_Letras\LOGO_MD_LETRAS.png" id="0" name="image2.png"/>
                  <pic:cNvPicPr preferRelativeResize="0"/>
                </pic:nvPicPr>
                <pic:blipFill>
                  <a:blip r:embed="rId1"/>
                  <a:srcRect b="0" l="0" r="0" t="0"/>
                  <a:stretch>
                    <a:fillRect/>
                  </a:stretch>
                </pic:blipFill>
                <pic:spPr>
                  <a:xfrm>
                    <a:off x="0" y="0"/>
                    <a:ext cx="1743710" cy="39624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bCs w:val="1"/>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10"/>
        <w:szCs w:val="10"/>
        <w:u w:val="none"/>
        <w:shd w:fill="auto" w:val="clear"/>
        <w:vertAlign w:val="baseline"/>
      </w:rPr>
      <w:drawing>
        <wp:inline distB="0" distT="0" distL="0" distR="0">
          <wp:extent cx="1759247" cy="399706"/>
          <wp:effectExtent b="0" l="0" r="0" t="0"/>
          <wp:docPr descr="C:\Users\murzuaf\OneDrive - Fundacion Instituto Profesional Duoc UC\Imágenes\Logos_Maleta_2022\LOGO_Letras\LOGO_MD_LETRAS.png" id="5" name="image2.png"/>
          <a:graphic>
            <a:graphicData uri="http://schemas.openxmlformats.org/drawingml/2006/picture">
              <pic:pic>
                <pic:nvPicPr>
                  <pic:cNvPr descr="C:\Users\murzuaf\OneDrive - Fundacion Instituto Profesional Duoc UC\Imágenes\Logos_Maleta_2022\LOGO_Letras\LOGO_MD_LETRAS.png" id="0" name="image2.png"/>
                  <pic:cNvPicPr preferRelativeResize="0"/>
                </pic:nvPicPr>
                <pic:blipFill>
                  <a:blip r:embed="rId1"/>
                  <a:srcRect b="0" l="0" r="0" t="0"/>
                  <a:stretch>
                    <a:fillRect/>
                  </a:stretch>
                </pic:blipFill>
                <pic:spPr>
                  <a:xfrm>
                    <a:off x="0" y="0"/>
                    <a:ext cx="1759247" cy="399706"/>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
      <w:lvlJc w:val="left"/>
      <w:pPr>
        <w:ind w:left="432" w:hanging="432"/>
      </w:pPr>
      <w:rPr/>
    </w:lvl>
    <w:lvl w:ilvl="1">
      <w:start w:val="1"/>
      <w:numFmt w:val="decimal"/>
      <w:lvlText w:val="%1.%2 "/>
      <w:lvlJc w:val="left"/>
      <w:pPr>
        <w:ind w:left="576" w:hanging="576"/>
      </w:pPr>
      <w:rPr/>
    </w:lvl>
    <w:lvl w:ilvl="2">
      <w:start w:val="1"/>
      <w:numFmt w:val="decimal"/>
      <w:lvlText w:val="%1.%2.%3 "/>
      <w:lvlJc w:val="left"/>
      <w:pPr>
        <w:ind w:left="720" w:hanging="720"/>
      </w:pPr>
      <w:rPr/>
    </w:lvl>
    <w:lvl w:ilvl="3">
      <w:start w:val="1"/>
      <w:numFmt w:val="decimal"/>
      <w:lvlText w:val="%1.%2.%3.%4 "/>
      <w:lvlJc w:val="left"/>
      <w:pPr>
        <w:ind w:left="864" w:hanging="864"/>
      </w:pPr>
      <w:rPr/>
    </w:lvl>
    <w:lvl w:ilvl="4">
      <w:start w:val="1"/>
      <w:numFmt w:val="decimal"/>
      <w:lvlText w:val="%1.%2.%3.%4.%5 "/>
      <w:lvlJc w:val="left"/>
      <w:pPr>
        <w:ind w:left="1008" w:hanging="1008"/>
      </w:pPr>
      <w:rPr/>
    </w:lvl>
    <w:lvl w:ilvl="5">
      <w:start w:val="1"/>
      <w:numFmt w:val="decimal"/>
      <w:lvlText w:val="%1.%2.%3.%4.%5.%6 "/>
      <w:lvlJc w:val="left"/>
      <w:pPr>
        <w:ind w:left="1152" w:hanging="1152"/>
      </w:pPr>
      <w:rPr/>
    </w:lvl>
    <w:lvl w:ilvl="6">
      <w:start w:val="1"/>
      <w:numFmt w:val="decimal"/>
      <w:lvlText w:val="%7"/>
      <w:lvlJc w:val="left"/>
      <w:pPr>
        <w:ind w:left="1296" w:hanging="1296"/>
      </w:pPr>
      <w:rPr/>
    </w:lvl>
    <w:lvl w:ilvl="7">
      <w:start w:val="1"/>
      <w:numFmt w:val="decimal"/>
      <w:lvlText w:val="%8"/>
      <w:lvlJc w:val="left"/>
      <w:pPr>
        <w:ind w:left="1440" w:hanging="1440"/>
      </w:pPr>
      <w:rPr/>
    </w:lvl>
    <w:lvl w:ilvl="8">
      <w:start w:val="1"/>
      <w:numFmt w:val="decimal"/>
      <w:lvlText w:val="%9"/>
      <w:lvlJc w:val="left"/>
      <w:pPr>
        <w:ind w:left="1584" w:hanging="1584"/>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0"/>
      <w:pBdr>
        <w:top w:space="0" w:sz="0" w:val="nil"/>
        <w:left w:space="0" w:sz="0" w:val="nil"/>
        <w:bottom w:space="0" w:sz="0" w:val="nil"/>
        <w:right w:space="0" w:sz="0" w:val="nil"/>
        <w:between w:space="0" w:sz="0" w:val="nil"/>
      </w:pBdr>
      <w:shd w:fill="auto" w:val="clear"/>
      <w:spacing w:after="120" w:before="240" w:line="240" w:lineRule="auto"/>
      <w:ind w:left="432" w:right="0" w:hanging="432"/>
      <w:jc w:val="left"/>
    </w:pPr>
    <w:rPr>
      <w:rFonts w:ascii="Eras Md BT" w:cs="Eras Md BT" w:eastAsia="Eras Md BT" w:hAnsi="Eras Md BT"/>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576" w:right="0" w:hanging="576"/>
      <w:jc w:val="left"/>
    </w:pPr>
    <w:rPr>
      <w:rFonts w:ascii="Eras Md BT" w:cs="Eras Md BT" w:eastAsia="Eras Md BT" w:hAnsi="Eras Md BT"/>
      <w:b w:val="1"/>
      <w:bCs w:val="1"/>
      <w:i w:val="1"/>
      <w:iCs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720" w:right="0" w:hanging="720"/>
      <w:jc w:val="left"/>
    </w:pPr>
    <w:rPr>
      <w:rFonts w:ascii="Eras Md BT" w:cs="Eras Md BT" w:eastAsia="Eras Md BT" w:hAnsi="Eras Md BT"/>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864" w:right="0" w:hanging="864"/>
      <w:jc w:val="left"/>
    </w:pPr>
    <w:rPr>
      <w:rFonts w:ascii="Eras Md BT" w:cs="Eras Md BT" w:eastAsia="Eras Md BT" w:hAnsi="Eras Md BT"/>
      <w:b w:val="1"/>
      <w:bCs w:val="1"/>
      <w:i w:val="1"/>
      <w:iCs w:val="1"/>
      <w:smallCaps w:val="0"/>
      <w:strike w:val="0"/>
      <w:color w:val="000000"/>
      <w:sz w:val="24"/>
      <w:szCs w:val="24"/>
      <w:u w:val="none"/>
      <w:shd w:fill="auto" w:val="clear"/>
      <w:vertAlign w:val="baseline"/>
    </w:rPr>
  </w:style>
  <w:style w:type="paragraph" w:styleId="Heading5">
    <w:name w:val="heading 5"/>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1008" w:right="0" w:hanging="1008"/>
      <w:jc w:val="left"/>
    </w:pPr>
    <w:rPr>
      <w:rFonts w:ascii="NewsGotT" w:cs="NewsGotT" w:eastAsia="NewsGotT" w:hAnsi="NewsGotT"/>
      <w:b w:val="1"/>
      <w:bCs w:val="1"/>
      <w:i w:val="1"/>
      <w:iCs w:val="1"/>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bCs w:val="1"/>
      <w:i w:val="0"/>
      <w:iCs w:val="0"/>
      <w:smallCaps w:val="0"/>
      <w:strike w:val="0"/>
      <w:color w:val="000000"/>
      <w:sz w:val="36"/>
      <w:szCs w:val="36"/>
      <w:u w:val="none"/>
      <w:shd w:fill="auto" w:val="clear"/>
      <w:vertAlign w:val="baseline"/>
    </w:rPr>
  </w:style>
  <w:style w:type="paragraph" w:styleId="Subtitle">
    <w:name w:val="Subtitle"/>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bCs w:val="1"/>
      <w:i w:val="1"/>
      <w:iCs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0EC/TSGOGCcxVy0dNM63mYwC1g==">CgMxLjAaHwoBMBIaChgICVIUChJ0YWJsZS53ZnFoOWtuOGJrM28yDmguMjJ5cWY3ZzBiYWJ5Mg5oLnI5Mjl4bGlwd2JzcTIOaC45czN1MzV1eW9lbzYyDmguYjZteTJ3NXFyeG43Mg5oLjJqYjg5MTg3czdlaDIOaC5yNzVlc3NwbjdnajMyDmguNmZ3cW92amR4dzZyMg5oLm44ZmlhdnZhdjg4cjIOaC51Yms0bDVlZjVkZTg4AHIhMWNCWUlJTVJKcUpELU9SRV8xdl94c3pUTGlldlVobXJ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