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Hemos tenido algunos retrasos con el módulo de inventario, ya que resultó más extenso de lo planeado. Sin embargo, logramos desarrollarlo sin afectar el cronograma de las demás tareas del proyecto. El tiempo y la complejidad del proyecto nos han llevado al límite en cuanto a disponibilidad de tiempo para completar estas actividades.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b w:val="1"/>
                <w:color w:val="1f4e79"/>
                <w:rtl w:val="0"/>
              </w:rPr>
              <w:t xml:space="preserve">Nos hemos detenido a pensar en las mejores maneras de resolver estos problemas en el menor tiempo posible para no retrasar el proyecto.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Considero que he dado lo mejor de mí en cuanto a conocimientos. Tal vez podría dedicar más horas, aunque esto es complicado debido a que también trabajo.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La documentación es una de las áreas donde creemos que podríamos mejorar. Nos gustaría saber si estamos bien encaminados y si lo que hemos elaborado es suficiente.</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right="0"/>
              <w:jc w:val="both"/>
              <w:rPr>
                <w:color w:val="767171"/>
                <w:sz w:val="24"/>
                <w:szCs w:val="24"/>
              </w:rPr>
            </w:pPr>
            <w:r w:rsidDel="00000000" w:rsidR="00000000" w:rsidRPr="00000000">
              <w:rPr>
                <w:color w:val="767171"/>
                <w:sz w:val="24"/>
                <w:szCs w:val="24"/>
                <w:rtl w:val="0"/>
              </w:rPr>
              <w:t xml:space="preserve">Las actividades se distribuyeron en función del conocimiento de cada miembro para evitar retrasos en el proyecto. A medida que surgen nuevas tareas, seguimos asignándolas de la misma manera.</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En nuestra planificación, cada uno ha cumplido con sus responsabilidades de una manera u otra. En un mundo ideal, todos tendríamos el mismo nivel de conocimiento y, por lo tanto, las mismas responsabilidades.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lonEJy+BBPr+WyqhrDp57X7g==">CgMxLjAyCGguZ2pkZ3hzOAByITFhdVBSMFNoaDAtd0VzUVF2eng3VVZqZHItNnoyd3Z3TA==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