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37"/>
        <w:gridCol w:w="5837"/>
      </w:tblGrid>
      <w:tr>
        <w:trPr>
          <w:trHeight w:val="14967" w:hRule="atLeast"/>
        </w:trPr>
        <w:tc>
          <w:tcPr>
            <w:tcW w:type="dxa" w:w="3685"/>
            <w:shd w:val="clear" w:color="auto" w:fill="1a202c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18943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 curricu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894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b/>
                <w:color w:val="96794A"/>
                <w:sz w:val="20"/>
              </w:rPr>
              <w:t>CONTACTO</w:t>
            </w:r>
          </w:p>
          <w:p>
            <w:pPr>
              <w:spacing w:before="0" w:after="80"/>
            </w:pPr>
            <w:r>
              <w:rPr>
                <w:color w:val="4A5568"/>
                <w:sz w:val="12"/>
              </w:rPr>
              <w:t>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6"/>
              </w:rPr>
              <w:t>✉  verbnii_24@hotmail.com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6"/>
              </w:rPr>
              <w:t>📍 Vendas Novas, Évora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6"/>
              </w:rPr>
              <w:t>🔗 linkedin.com/in/anaverbnii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6"/>
              </w:rPr>
              <w:t>🌐 anaverbnii.me</w:t>
            </w:r>
          </w:p>
          <w:p>
            <w:pPr>
              <w:spacing w:before="160" w:after="80"/>
            </w:pPr>
            <w:r>
              <w:rPr>
                <w:b/>
                <w:color w:val="96794A"/>
                <w:sz w:val="20"/>
              </w:rPr>
              <w:t>ADMINISTRAÇÃO E FINANÇAS</w:t>
            </w:r>
          </w:p>
          <w:p>
            <w:pPr>
              <w:spacing w:before="0" w:after="80"/>
            </w:pPr>
            <w:r>
              <w:rPr>
                <w:color w:val="4A5568"/>
                <w:sz w:val="12"/>
              </w:rPr>
              <w:t>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Gestão de Clientes e Fornecedores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Faturação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Contas a Pagar e a Receber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Reconciliações Bancárias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Controlo Financeiro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Apoio Contabilístico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Gestão Documental</w:t>
            </w:r>
          </w:p>
          <w:p>
            <w:pPr>
              <w:spacing w:before="160" w:after="80"/>
            </w:pPr>
            <w:r>
              <w:rPr>
                <w:b/>
                <w:color w:val="96794A"/>
                <w:sz w:val="20"/>
              </w:rPr>
              <w:t>RECURSOS HUMANOS</w:t>
            </w:r>
          </w:p>
          <w:p>
            <w:pPr>
              <w:spacing w:before="0" w:after="80"/>
            </w:pPr>
            <w:r>
              <w:rPr>
                <w:color w:val="4A5568"/>
                <w:sz w:val="12"/>
              </w:rPr>
              <w:t>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Processamento Salarial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Admissões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Contratos de Trabalho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Controlo de Férias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Medicina do Trabalho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Formação</w:t>
            </w:r>
          </w:p>
          <w:p>
            <w:pPr>
              <w:spacing w:before="160" w:after="80"/>
            </w:pPr>
            <w:r>
              <w:rPr>
                <w:b/>
                <w:color w:val="96794A"/>
                <w:sz w:val="20"/>
              </w:rPr>
              <w:t>COMPETÊNCIAS PESSOAIS</w:t>
            </w:r>
          </w:p>
          <w:p>
            <w:pPr>
              <w:spacing w:before="0" w:after="80"/>
            </w:pPr>
            <w:r>
              <w:rPr>
                <w:color w:val="4A5568"/>
                <w:sz w:val="12"/>
              </w:rPr>
              <w:t>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Organização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Rigor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Adaptabilidade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Trabalho em Equipa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Proatividade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▸ Multilinguismo</w:t>
            </w:r>
          </w:p>
        </w:tc>
        <w:tc>
          <w:tcPr>
            <w:tcW w:type="dxa" w:w="765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1A202C"/>
                <w:sz w:val="44"/>
              </w:rPr>
              <w:t>Ana-Maria Verbnii</w:t>
            </w:r>
          </w:p>
          <w:p>
            <w:pPr>
              <w:spacing w:before="40" w:after="40"/>
            </w:pPr>
            <w:r>
              <w:rPr>
                <w:color w:val="718096"/>
                <w:sz w:val="19"/>
              </w:rPr>
              <w:t>Administrativa Financeira  |  Recursos Humanos  |  Contabilidade  |  Apoio à Gestão</w:t>
            </w:r>
          </w:p>
          <w:p>
            <w:pPr>
              <w:spacing w:before="0" w:after="160"/>
            </w:pPr>
            <w:r>
              <w:rPr>
                <w:i/>
                <w:color w:val="96794A"/>
                <w:sz w:val="18"/>
              </w:rPr>
              <w:t>Porque uma boa organização faz toda a diferença.</w:t>
            </w:r>
          </w:p>
          <w:p>
            <w:pPr>
              <w:spacing w:before="0" w:after="160"/>
            </w:pPr>
            <w:r>
              <w:rPr>
                <w:color w:val="96794A"/>
                <w:sz w:val="8"/>
              </w:rPr>
              <w:t>━━━━━━━━━━━━━━━━━━━━━━━━━━━━━━━━━━━━━━━━━━━━━━━━━━━━━━━</w:t>
            </w:r>
          </w:p>
          <w:p>
            <w:pPr>
              <w:spacing w:before="200" w:after="80"/>
            </w:pPr>
            <w:r>
              <w:rPr>
                <w:b/>
                <w:color w:val="1A202C"/>
                <w:sz w:val="22"/>
              </w:rPr>
              <w:t>PERFIL</w:t>
            </w:r>
          </w:p>
          <w:p>
            <w:pPr>
              <w:spacing w:before="0" w:after="120"/>
            </w:pPr>
            <w:r>
              <w:rPr>
                <w:color w:val="E2E8F0"/>
                <w:sz w:val="12"/>
              </w:rPr>
              <w:t>───────────────────────────────────────────────────────</w:t>
            </w:r>
          </w:p>
          <w:p>
            <w:pPr>
              <w:spacing w:after="80"/>
            </w:pPr>
            <w:r>
              <w:rPr>
                <w:color w:val="4A5568"/>
                <w:sz w:val="17"/>
              </w:rPr>
              <w:t>Ao longo dos últimos nove anos desenvolvi experiência em administração, finanças, recursos humanos e apoio à gestão em empresas dos setores das energias renováveis, agricultura, vitivinicultura e hotelaria.</w:t>
            </w:r>
          </w:p>
          <w:p>
            <w:pPr>
              <w:spacing w:after="80"/>
            </w:pPr>
            <w:r>
              <w:rPr>
                <w:color w:val="4A5568"/>
                <w:sz w:val="17"/>
              </w:rPr>
              <w:t>Gosto de ambientes organizados, de resolver problemas e de criar processos que ajudam as equipas a trabalhar melhor.</w:t>
            </w:r>
          </w:p>
          <w:p>
            <w:pPr>
              <w:spacing w:after="80"/>
            </w:pPr>
            <w:r>
              <w:rPr>
                <w:color w:val="4A5568"/>
                <w:sz w:val="17"/>
              </w:rPr>
              <w:t>Destaco-me pela capacidade de adaptação, facilidade em aprender novas ferramentas e pelo compromisso com a qualidade do trabalho realizado.</w:t>
            </w:r>
          </w:p>
          <w:p>
            <w:pPr>
              <w:spacing w:after="80"/>
            </w:pPr>
            <w:r>
              <w:rPr>
                <w:color w:val="4A5568"/>
                <w:sz w:val="17"/>
              </w:rPr>
              <w:t>Atualmente procuro integrar uma organização onde possa continuar a crescer profissionalmente, assumir novas responsabilidades e contribuir para o sucesso da equipa.</w:t>
            </w:r>
          </w:p>
          <w:p>
            <w:pPr>
              <w:spacing w:before="200" w:after="80"/>
            </w:pPr>
            <w:r>
              <w:rPr>
                <w:b/>
                <w:color w:val="1A202C"/>
                <w:sz w:val="22"/>
              </w:rPr>
              <w:t>O QUE POSSO TRAZER À SUA EMPRESA</w:t>
            </w:r>
          </w:p>
          <w:p>
            <w:pPr>
              <w:spacing w:before="0" w:after="120"/>
            </w:pPr>
            <w:r>
              <w:rPr>
                <w:color w:val="E2E8F0"/>
                <w:sz w:val="12"/>
              </w:rPr>
              <w:t>───────────────────────────────────────────────────────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827"/>
              <w:gridCol w:w="3827"/>
            </w:tblGrid>
            <w:tr>
              <w:tc>
                <w:tcPr>
                  <w:tcW w:type="dxa" w:w="368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20" w:after="20"/>
                  </w:pPr>
                  <w:r>
                    <w:rPr>
                      <w:b/>
                      <w:color w:val="96794A"/>
                      <w:sz w:val="17"/>
                    </w:rPr>
                    <w:t xml:space="preserve">✓  </w:t>
                  </w:r>
                  <w:r>
                    <w:rPr>
                      <w:color w:val="2D3748"/>
                      <w:sz w:val="17"/>
                    </w:rPr>
                    <w:t>Experiência em Administração</w:t>
                  </w:r>
                </w:p>
              </w:tc>
              <w:tc>
                <w:tcPr>
                  <w:tcW w:type="dxa" w:w="368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20" w:after="20"/>
                  </w:pPr>
                  <w:r>
                    <w:rPr>
                      <w:b/>
                      <w:color w:val="96794A"/>
                      <w:sz w:val="17"/>
                    </w:rPr>
                    <w:t xml:space="preserve">✓  </w:t>
                  </w:r>
                  <w:r>
                    <w:rPr>
                      <w:color w:val="2D3748"/>
                      <w:sz w:val="17"/>
                    </w:rPr>
                    <w:t>Experiência Financeira</w:t>
                  </w:r>
                </w:p>
              </w:tc>
            </w:tr>
            <w:tr>
              <w:tc>
                <w:tcPr>
                  <w:tcW w:type="dxa" w:w="368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20" w:after="20"/>
                  </w:pPr>
                  <w:r>
                    <w:rPr>
                      <w:b/>
                      <w:color w:val="96794A"/>
                      <w:sz w:val="17"/>
                    </w:rPr>
                    <w:t xml:space="preserve">✓  </w:t>
                  </w:r>
                  <w:r>
                    <w:rPr>
                      <w:color w:val="2D3748"/>
                      <w:sz w:val="17"/>
                    </w:rPr>
                    <w:t>Apoio à Contabilidade</w:t>
                  </w:r>
                </w:p>
              </w:tc>
              <w:tc>
                <w:tcPr>
                  <w:tcW w:type="dxa" w:w="368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20" w:after="20"/>
                  </w:pPr>
                  <w:r>
                    <w:rPr>
                      <w:b/>
                      <w:color w:val="96794A"/>
                      <w:sz w:val="17"/>
                    </w:rPr>
                    <w:t xml:space="preserve">✓  </w:t>
                  </w:r>
                  <w:r>
                    <w:rPr>
                      <w:color w:val="2D3748"/>
                      <w:sz w:val="17"/>
                    </w:rPr>
                    <w:t>Recursos Humanos</w:t>
                  </w:r>
                </w:p>
              </w:tc>
            </w:tr>
            <w:tr>
              <w:tc>
                <w:tcPr>
                  <w:tcW w:type="dxa" w:w="368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20" w:after="20"/>
                  </w:pPr>
                  <w:r>
                    <w:rPr>
                      <w:b/>
                      <w:color w:val="96794A"/>
                      <w:sz w:val="17"/>
                    </w:rPr>
                    <w:t xml:space="preserve">✓  </w:t>
                  </w:r>
                  <w:r>
                    <w:rPr>
                      <w:color w:val="2D3748"/>
                      <w:sz w:val="17"/>
                    </w:rPr>
                    <w:t>Gestão documental</w:t>
                  </w:r>
                </w:p>
              </w:tc>
              <w:tc>
                <w:tcPr>
                  <w:tcW w:type="dxa" w:w="368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20" w:after="20"/>
                  </w:pPr>
                  <w:r>
                    <w:rPr>
                      <w:b/>
                      <w:color w:val="96794A"/>
                      <w:sz w:val="17"/>
                    </w:rPr>
                    <w:t xml:space="preserve">✓  </w:t>
                  </w:r>
                  <w:r>
                    <w:rPr>
                      <w:color w:val="2D3748"/>
                      <w:sz w:val="17"/>
                    </w:rPr>
                    <w:t>Gestão de fornecedores</w:t>
                  </w:r>
                </w:p>
              </w:tc>
            </w:tr>
            <w:tr>
              <w:tc>
                <w:tcPr>
                  <w:tcW w:type="dxa" w:w="368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20" w:after="20"/>
                  </w:pPr>
                  <w:r>
                    <w:rPr>
                      <w:b/>
                      <w:color w:val="96794A"/>
                      <w:sz w:val="17"/>
                    </w:rPr>
                    <w:t xml:space="preserve">✓  </w:t>
                  </w:r>
                  <w:r>
                    <w:rPr>
                      <w:color w:val="2D3748"/>
                      <w:sz w:val="17"/>
                    </w:rPr>
                    <w:t>ERP Cegid Primavera</w:t>
                  </w:r>
                </w:p>
              </w:tc>
              <w:tc>
                <w:tcPr>
                  <w:tcW w:type="dxa" w:w="368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20" w:after="20"/>
                  </w:pPr>
                  <w:r>
                    <w:rPr>
                      <w:b/>
                      <w:color w:val="96794A"/>
                      <w:sz w:val="17"/>
                    </w:rPr>
                    <w:t xml:space="preserve">✓  </w:t>
                  </w:r>
                  <w:r>
                    <w:rPr>
                      <w:color w:val="2D3748"/>
                      <w:sz w:val="17"/>
                    </w:rPr>
                    <w:t>SAP Business One</w:t>
                  </w:r>
                </w:p>
              </w:tc>
            </w:tr>
            <w:tr>
              <w:tc>
                <w:tcPr>
                  <w:tcW w:type="dxa" w:w="368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20" w:after="20"/>
                  </w:pPr>
                  <w:r>
                    <w:rPr>
                      <w:b/>
                      <w:color w:val="96794A"/>
                      <w:sz w:val="17"/>
                    </w:rPr>
                    <w:t xml:space="preserve">✓  </w:t>
                  </w:r>
                  <w:r>
                    <w:rPr>
                      <w:color w:val="2D3748"/>
                      <w:sz w:val="17"/>
                    </w:rPr>
                    <w:t>Fluência em 4 idiomas</w:t>
                  </w:r>
                </w:p>
              </w:tc>
              <w:tc>
                <w:tcPr>
                  <w:tcW w:type="dxa" w:w="3827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/>
              </w:tc>
            </w:tr>
          </w:tbl>
          <w:p/>
          <w:p>
            <w:pPr>
              <w:spacing w:before="200" w:after="80"/>
            </w:pPr>
            <w:r>
              <w:rPr>
                <w:b/>
                <w:color w:val="1A202C"/>
                <w:sz w:val="22"/>
              </w:rPr>
              <w:t>EXPERIÊNCIA PROFISSIONAL</w:t>
            </w:r>
          </w:p>
          <w:p>
            <w:pPr>
              <w:spacing w:before="0" w:after="120"/>
            </w:pPr>
            <w:r>
              <w:rPr>
                <w:color w:val="E2E8F0"/>
                <w:sz w:val="12"/>
              </w:rPr>
              <w:t>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00" w:after="0"/>
            </w:pPr>
            <w:r>
              <w:rPr>
                <w:b/>
                <w:color w:val="2D3748"/>
                <w:sz w:val="18"/>
              </w:rPr>
              <w:t>Administrativo</w:t>
            </w:r>
            <w:r>
              <w:rPr>
                <w:color w:val="A0AEC0"/>
                <w:sz w:val="16"/>
              </w:rPr>
              <w:t xml:space="preserve">  |  </w:t>
            </w:r>
            <w:r>
              <w:rPr>
                <w:color w:val="A0AEC0"/>
                <w:sz w:val="16"/>
              </w:rPr>
              <w:t>mar 2025 - Presente</w:t>
            </w:r>
          </w:p>
          <w:p>
            <w:pPr>
              <w:spacing w:before="0" w:after="40"/>
            </w:pPr>
            <w:r>
              <w:rPr>
                <w:b/>
                <w:color w:val="96794A"/>
                <w:sz w:val="17"/>
              </w:rPr>
              <w:t>Iberglobal powered by MCA</w:t>
            </w:r>
            <w:r>
              <w:rPr>
                <w:color w:val="A0AEC0"/>
                <w:sz w:val="15"/>
              </w:rPr>
              <w:t xml:space="preserve">  ·  Vendas Novas, Évora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Gestão administrativa geral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Apoio à operação e à gestão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Controlo e organização documental</w:t>
            </w:r>
          </w:p>
          <w:p>
            <w:pPr>
              <w:spacing w:before="100" w:after="0"/>
            </w:pPr>
            <w:r>
              <w:rPr>
                <w:b/>
                <w:color w:val="2D3748"/>
                <w:sz w:val="18"/>
              </w:rPr>
              <w:t>Assistente Administrativo Financeiro</w:t>
            </w:r>
            <w:r>
              <w:rPr>
                <w:color w:val="A0AEC0"/>
                <w:sz w:val="16"/>
              </w:rPr>
              <w:t xml:space="preserve">  |  </w:t>
            </w:r>
            <w:r>
              <w:rPr>
                <w:color w:val="A0AEC0"/>
                <w:sz w:val="16"/>
              </w:rPr>
              <w:t>mai 2023 - fev 2025</w:t>
            </w:r>
          </w:p>
          <w:p>
            <w:pPr>
              <w:spacing w:before="0" w:after="40"/>
            </w:pPr>
            <w:r>
              <w:rPr>
                <w:b/>
                <w:color w:val="96794A"/>
                <w:sz w:val="17"/>
              </w:rPr>
              <w:t>PowerYield</w:t>
            </w:r>
            <w:r>
              <w:rPr>
                <w:color w:val="A0AEC0"/>
                <w:sz w:val="15"/>
              </w:rPr>
              <w:t xml:space="preserve">  ·  Montemor-o-Novo, Évora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Gestão de mais de 100 fornecedores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Faturação diária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Reconciliações bancárias diárias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Pagamentos e controlo de contas a pagar e a receber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Preparação de documentação contabilística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Controlo financeiro e apoio à gestão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Processamento salarial, admissões e contratos de trabalho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Controlo de férias, medicina do trabalho e formação</w:t>
            </w:r>
          </w:p>
          <w:p>
            <w:pPr>
              <w:spacing w:before="100" w:after="0"/>
            </w:pPr>
            <w:r>
              <w:rPr>
                <w:b/>
                <w:color w:val="2D3748"/>
                <w:sz w:val="18"/>
              </w:rPr>
              <w:t>Assistente Técnico Administrativa</w:t>
            </w:r>
            <w:r>
              <w:rPr>
                <w:color w:val="A0AEC0"/>
                <w:sz w:val="16"/>
              </w:rPr>
              <w:t xml:space="preserve">  |  </w:t>
            </w:r>
            <w:r>
              <w:rPr>
                <w:color w:val="A0AEC0"/>
                <w:sz w:val="16"/>
              </w:rPr>
              <w:t>abr 2022 - mai 2023</w:t>
            </w:r>
          </w:p>
          <w:p>
            <w:pPr>
              <w:spacing w:before="0" w:after="40"/>
            </w:pPr>
            <w:r>
              <w:rPr>
                <w:b/>
                <w:color w:val="96794A"/>
                <w:sz w:val="17"/>
              </w:rPr>
              <w:t>PowerYield</w:t>
            </w:r>
            <w:r>
              <w:rPr>
                <w:color w:val="A0AEC0"/>
                <w:sz w:val="15"/>
              </w:rPr>
              <w:t xml:space="preserve">  ·  Montemor-o-Novo, Évora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Gestão documental de projetos fotovoltaicos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Coordenação com clientes e fornecedores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Suporte administrativo à equipa de engenharia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Apoio ao departamento de recursos humanos</w:t>
            </w:r>
          </w:p>
        </w:tc>
      </w:tr>
    </w:tbl>
    <w:p>
      <w:pPr>
        <w:spacing w:before="0" w:after="0" w:lineRule="exact" w:line="20"/>
        <w:rPr>
          <w:sz w:val="2"/>
        </w:rPr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37"/>
        <w:gridCol w:w="5837"/>
      </w:tblGrid>
      <w:tr>
        <w:trPr>
          <w:trHeight w:val="14967" w:hRule="atLeast"/>
        </w:trPr>
        <w:tc>
          <w:tcPr>
            <w:tcW w:type="dxa" w:w="3685"/>
            <w:shd w:val="clear" w:color="auto" w:fill="1a202c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  <w:p>
            <w:pPr>
              <w:spacing w:before="160" w:after="80"/>
            </w:pPr>
            <w:r>
              <w:rPr>
                <w:b/>
                <w:color w:val="96794A"/>
                <w:sz w:val="20"/>
              </w:rPr>
              <w:t>SOFTWARE</w:t>
            </w:r>
          </w:p>
          <w:p>
            <w:pPr>
              <w:spacing w:before="0" w:after="80"/>
            </w:pPr>
            <w:r>
              <w:rPr>
                <w:color w:val="4A5568"/>
                <w:sz w:val="12"/>
              </w:rPr>
              <w:t>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b/>
                <w:color w:val="E2E8F0"/>
                <w:sz w:val="16"/>
              </w:rPr>
              <w:t>Cegid Primavera</w:t>
            </w:r>
          </w:p>
          <w:p>
            <w:pPr>
              <w:spacing w:before="0" w:after="60"/>
            </w:pPr>
            <w:r>
              <w:rPr>
                <w:rFonts w:ascii="Segoe UI Symbol" w:hAnsi="Segoe UI Symbol" w:eastAsia="Segoe UI Symbol"/>
                <w:color w:val="96794A"/>
                <w:sz w:val="16"/>
              </w:rPr>
              <w:t>★★★★★</w:t>
            </w:r>
          </w:p>
          <w:p>
            <w:pPr>
              <w:spacing w:before="20" w:after="20"/>
            </w:pPr>
            <w:r>
              <w:rPr>
                <w:b/>
                <w:color w:val="E2E8F0"/>
                <w:sz w:val="16"/>
              </w:rPr>
              <w:t>SAP Business One</w:t>
            </w:r>
          </w:p>
          <w:p>
            <w:pPr>
              <w:spacing w:before="0" w:after="60"/>
            </w:pPr>
            <w:r>
              <w:rPr>
                <w:rFonts w:ascii="Segoe UI Symbol" w:hAnsi="Segoe UI Symbol" w:eastAsia="Segoe UI Symbol"/>
                <w:color w:val="96794A"/>
                <w:sz w:val="16"/>
              </w:rPr>
              <w:t>★★★★☆</w:t>
            </w:r>
          </w:p>
          <w:p>
            <w:pPr>
              <w:spacing w:before="20" w:after="20"/>
            </w:pPr>
            <w:r>
              <w:rPr>
                <w:b/>
                <w:color w:val="E2E8F0"/>
                <w:sz w:val="16"/>
              </w:rPr>
              <w:t>Microsoft Excel</w:t>
            </w:r>
          </w:p>
          <w:p>
            <w:pPr>
              <w:spacing w:before="0" w:after="60"/>
            </w:pPr>
            <w:r>
              <w:rPr>
                <w:rFonts w:ascii="Segoe UI Symbol" w:hAnsi="Segoe UI Symbol" w:eastAsia="Segoe UI Symbol"/>
                <w:color w:val="96794A"/>
                <w:sz w:val="16"/>
              </w:rPr>
              <w:t>★★★★☆</w:t>
            </w:r>
          </w:p>
          <w:p>
            <w:pPr>
              <w:spacing w:before="20" w:after="20"/>
            </w:pPr>
            <w:r>
              <w:rPr>
                <w:b/>
                <w:color w:val="E2E8F0"/>
                <w:sz w:val="16"/>
              </w:rPr>
              <w:t>TOC Online</w:t>
            </w:r>
          </w:p>
          <w:p>
            <w:pPr>
              <w:spacing w:before="0" w:after="60"/>
            </w:pPr>
            <w:r>
              <w:rPr>
                <w:rFonts w:ascii="Segoe UI Symbol" w:hAnsi="Segoe UI Symbol" w:eastAsia="Segoe UI Symbol"/>
                <w:color w:val="96794A"/>
                <w:sz w:val="16"/>
              </w:rPr>
              <w:t>★★★☆☆</w:t>
            </w:r>
          </w:p>
          <w:p>
            <w:pPr>
              <w:spacing w:before="20" w:after="20"/>
            </w:pPr>
            <w:r>
              <w:rPr>
                <w:b w:val="0"/>
                <w:color w:val="A0AEC0"/>
                <w:sz w:val="14"/>
              </w:rPr>
              <w:t>Também: New Hotel, WiseCrop, Word, Outlook, Teams</w:t>
            </w:r>
          </w:p>
          <w:p>
            <w:pPr>
              <w:spacing w:before="160" w:after="80"/>
            </w:pPr>
            <w:r>
              <w:rPr>
                <w:b/>
                <w:color w:val="96794A"/>
                <w:sz w:val="20"/>
              </w:rPr>
              <w:t>IDIOMAS</w:t>
            </w:r>
          </w:p>
          <w:p>
            <w:pPr>
              <w:spacing w:before="0" w:after="80"/>
            </w:pPr>
            <w:r>
              <w:rPr>
                <w:color w:val="4A5568"/>
                <w:sz w:val="12"/>
              </w:rPr>
              <w:t>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b/>
                <w:color w:val="E2E8F0"/>
                <w:sz w:val="16"/>
              </w:rPr>
              <w:t>Português</w:t>
            </w:r>
          </w:p>
          <w:p>
            <w:pPr>
              <w:spacing w:before="20" w:after="20"/>
            </w:pPr>
            <w:r>
              <w:rPr>
                <w:b w:val="0"/>
                <w:color w:val="A0AEC0"/>
                <w:sz w:val="14"/>
              </w:rPr>
              <w:t xml:space="preserve">  Nativo</w:t>
            </w:r>
          </w:p>
          <w:p>
            <w:pPr>
              <w:spacing w:before="20" w:after="20"/>
            </w:pPr>
            <w:r>
              <w:rPr>
                <w:b/>
                <w:color w:val="E2E8F0"/>
                <w:sz w:val="16"/>
              </w:rPr>
              <w:t>Romeno</w:t>
            </w:r>
          </w:p>
          <w:p>
            <w:pPr>
              <w:spacing w:before="20" w:after="20"/>
            </w:pPr>
            <w:r>
              <w:rPr>
                <w:b w:val="0"/>
                <w:color w:val="A0AEC0"/>
                <w:sz w:val="14"/>
              </w:rPr>
              <w:t xml:space="preserve">  Nativo</w:t>
            </w:r>
          </w:p>
          <w:p>
            <w:pPr>
              <w:spacing w:before="20" w:after="20"/>
            </w:pPr>
            <w:r>
              <w:rPr>
                <w:b/>
                <w:color w:val="E2E8F0"/>
                <w:sz w:val="16"/>
              </w:rPr>
              <w:t>Russo</w:t>
            </w:r>
          </w:p>
          <w:p>
            <w:pPr>
              <w:spacing w:before="20" w:after="20"/>
            </w:pPr>
            <w:r>
              <w:rPr>
                <w:b w:val="0"/>
                <w:color w:val="A0AEC0"/>
                <w:sz w:val="14"/>
              </w:rPr>
              <w:t xml:space="preserve">  Nativo</w:t>
            </w:r>
          </w:p>
          <w:p>
            <w:pPr>
              <w:spacing w:before="20" w:after="20"/>
            </w:pPr>
            <w:r>
              <w:rPr>
                <w:b/>
                <w:color w:val="E2E8F0"/>
                <w:sz w:val="16"/>
              </w:rPr>
              <w:t>Inglês</w:t>
            </w:r>
          </w:p>
          <w:p>
            <w:pPr>
              <w:spacing w:before="20" w:after="20"/>
            </w:pPr>
            <w:r>
              <w:rPr>
                <w:b w:val="0"/>
                <w:color w:val="A0AEC0"/>
                <w:sz w:val="14"/>
              </w:rPr>
              <w:t xml:space="preserve">  Profissional</w:t>
            </w:r>
          </w:p>
          <w:p>
            <w:pPr>
              <w:spacing w:before="20" w:after="20"/>
            </w:pPr>
            <w:r>
              <w:rPr>
                <w:b/>
                <w:color w:val="E2E8F0"/>
                <w:sz w:val="16"/>
              </w:rPr>
              <w:t>Espanhol</w:t>
            </w:r>
          </w:p>
          <w:p>
            <w:pPr>
              <w:spacing w:before="20" w:after="20"/>
            </w:pPr>
            <w:r>
              <w:rPr>
                <w:b w:val="0"/>
                <w:color w:val="A0AEC0"/>
                <w:sz w:val="14"/>
              </w:rPr>
              <w:t xml:space="preserve">  Elementar</w:t>
            </w:r>
          </w:p>
          <w:p>
            <w:pPr>
              <w:spacing w:before="160" w:after="80"/>
            </w:pPr>
            <w:r>
              <w:rPr>
                <w:b/>
                <w:color w:val="96794A"/>
                <w:sz w:val="20"/>
              </w:rPr>
              <w:t>CERTIFICAÇÕES</w:t>
            </w:r>
          </w:p>
          <w:p>
            <w:pPr>
              <w:spacing w:before="0" w:after="80"/>
            </w:pPr>
            <w:r>
              <w:rPr>
                <w:color w:val="4A5568"/>
                <w:sz w:val="12"/>
              </w:rPr>
              <w:t>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b w:val="0"/>
                <w:color w:val="CBD5E0"/>
                <w:sz w:val="15"/>
              </w:rPr>
              <w:t>✓ Finanças para Não Financeiros</w:t>
            </w:r>
          </w:p>
        </w:tc>
        <w:tc>
          <w:tcPr>
            <w:tcW w:type="dxa" w:w="765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0"/>
            </w:pPr>
            <w:r>
              <w:rPr>
                <w:b/>
                <w:color w:val="1A202C"/>
                <w:sz w:val="22"/>
              </w:rPr>
              <w:t>EXPERIÊNCIA PROFISSIONAL (CONT.)</w:t>
            </w:r>
          </w:p>
          <w:p>
            <w:pPr>
              <w:spacing w:before="0" w:after="120"/>
            </w:pPr>
            <w:r>
              <w:rPr>
                <w:color w:val="E2E8F0"/>
                <w:sz w:val="12"/>
              </w:rPr>
              <w:t>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00" w:after="0"/>
            </w:pPr>
            <w:r>
              <w:rPr>
                <w:b/>
                <w:color w:val="2D3748"/>
                <w:sz w:val="18"/>
              </w:rPr>
              <w:t>Assistente Administrativa e Financeira</w:t>
            </w:r>
            <w:r>
              <w:rPr>
                <w:color w:val="A0AEC0"/>
                <w:sz w:val="16"/>
              </w:rPr>
              <w:t xml:space="preserve">  |  </w:t>
            </w:r>
            <w:r>
              <w:rPr>
                <w:color w:val="A0AEC0"/>
                <w:sz w:val="16"/>
              </w:rPr>
              <w:t>out 2021 - abr 2022</w:t>
            </w:r>
          </w:p>
          <w:p>
            <w:pPr>
              <w:spacing w:before="0" w:after="40"/>
            </w:pPr>
            <w:r>
              <w:rPr>
                <w:b/>
                <w:color w:val="96794A"/>
                <w:sz w:val="17"/>
              </w:rPr>
              <w:t>Agrovisul</w:t>
            </w:r>
            <w:r>
              <w:rPr>
                <w:color w:val="A0AEC0"/>
                <w:sz w:val="15"/>
              </w:rPr>
              <w:t xml:space="preserve">  ·  Évora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Gestão administrativa e financeira no setor agrícola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Faturação e controlo de fornecedores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Apoio contabilístico</w:t>
            </w:r>
          </w:p>
          <w:p>
            <w:pPr>
              <w:spacing w:before="100" w:after="0"/>
            </w:pPr>
            <w:r>
              <w:rPr>
                <w:b/>
                <w:color w:val="2D3748"/>
                <w:sz w:val="18"/>
              </w:rPr>
              <w:t>Assistente Administrativa</w:t>
            </w:r>
            <w:r>
              <w:rPr>
                <w:color w:val="A0AEC0"/>
                <w:sz w:val="16"/>
              </w:rPr>
              <w:t xml:space="preserve">  |  </w:t>
            </w:r>
            <w:r>
              <w:rPr>
                <w:color w:val="A0AEC0"/>
                <w:sz w:val="16"/>
              </w:rPr>
              <w:t>fev 2019 - out 2021</w:t>
            </w:r>
          </w:p>
          <w:p>
            <w:pPr>
              <w:spacing w:before="0" w:after="40"/>
            </w:pPr>
            <w:r>
              <w:rPr>
                <w:b/>
                <w:color w:val="96794A"/>
                <w:sz w:val="17"/>
              </w:rPr>
              <w:t>Casa Relvas</w:t>
            </w:r>
            <w:r>
              <w:rPr>
                <w:color w:val="A0AEC0"/>
                <w:sz w:val="15"/>
              </w:rPr>
              <w:t xml:space="preserve">  ·  São Miguel de Machede, Évora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Gestão de encomendas e faturação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Contacto com clientes nacionais e internacionais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Organização documental numa empresa vitivinícola de referência</w:t>
            </w:r>
          </w:p>
          <w:p>
            <w:pPr>
              <w:spacing w:before="100" w:after="0"/>
            </w:pPr>
            <w:r>
              <w:rPr>
                <w:b/>
                <w:color w:val="2D3748"/>
                <w:sz w:val="18"/>
              </w:rPr>
              <w:t>Rececionista de Front Office e Assistente de Back Office</w:t>
            </w:r>
            <w:r>
              <w:rPr>
                <w:color w:val="A0AEC0"/>
                <w:sz w:val="16"/>
              </w:rPr>
              <w:t xml:space="preserve">  |  </w:t>
            </w:r>
            <w:r>
              <w:rPr>
                <w:color w:val="A0AEC0"/>
                <w:sz w:val="16"/>
              </w:rPr>
              <w:t>fev 2017 - nov 2018</w:t>
            </w:r>
          </w:p>
          <w:p>
            <w:pPr>
              <w:spacing w:before="0" w:after="40"/>
            </w:pPr>
            <w:r>
              <w:rPr>
                <w:b/>
                <w:color w:val="96794A"/>
                <w:sz w:val="17"/>
              </w:rPr>
              <w:t>Évora Hotel</w:t>
            </w:r>
            <w:r>
              <w:rPr>
                <w:color w:val="A0AEC0"/>
                <w:sz w:val="15"/>
              </w:rPr>
              <w:t xml:space="preserve">  ·  Évora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Atendimento ao público, check-in e check-out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Gestão de reservas e faturação hoteleira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Apoio administrativo de back office</w:t>
            </w:r>
          </w:p>
          <w:p>
            <w:pPr>
              <w:spacing w:before="100" w:after="0"/>
            </w:pPr>
            <w:r>
              <w:rPr>
                <w:b/>
                <w:color w:val="2D3748"/>
                <w:sz w:val="18"/>
              </w:rPr>
              <w:t>Rececionista · Gerente Comercial e Reservas</w:t>
            </w:r>
            <w:r>
              <w:rPr>
                <w:color w:val="A0AEC0"/>
                <w:sz w:val="16"/>
              </w:rPr>
              <w:t xml:space="preserve">  |  </w:t>
            </w:r>
            <w:r>
              <w:rPr>
                <w:color w:val="A0AEC0"/>
                <w:sz w:val="16"/>
              </w:rPr>
              <w:t>mai 2017 - nov 2017</w:t>
            </w:r>
          </w:p>
          <w:p>
            <w:pPr>
              <w:spacing w:before="0" w:after="40"/>
            </w:pPr>
            <w:r>
              <w:rPr>
                <w:b/>
                <w:color w:val="96794A"/>
                <w:sz w:val="17"/>
              </w:rPr>
              <w:t>M'AR De AR Hotels</w:t>
            </w:r>
            <w:r>
              <w:rPr>
                <w:color w:val="A0AEC0"/>
                <w:sz w:val="15"/>
              </w:rPr>
              <w:t xml:space="preserve">  ·  Évora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Gestão de reservas e receção de hóspedes</w:t>
            </w:r>
          </w:p>
          <w:p>
            <w:pPr>
              <w:spacing w:before="0" w:after="0"/>
              <w:ind w:left="198"/>
            </w:pPr>
            <w:r>
              <w:rPr>
                <w:color w:val="96794A"/>
                <w:sz w:val="16"/>
              </w:rPr>
              <w:t xml:space="preserve">▪  </w:t>
            </w:r>
            <w:r>
              <w:rPr>
                <w:color w:val="4A5568"/>
                <w:sz w:val="16"/>
              </w:rPr>
              <w:t>Apoio comercial e coordenação do departamento de reservas</w:t>
            </w:r>
          </w:p>
          <w:p>
            <w:pPr>
              <w:spacing w:before="200" w:after="80"/>
            </w:pPr>
            <w:r>
              <w:rPr>
                <w:b/>
                <w:color w:val="1A202C"/>
                <w:sz w:val="22"/>
              </w:rPr>
              <w:t>FORMAÇÃO ACADÉMICA</w:t>
            </w:r>
          </w:p>
          <w:p>
            <w:pPr>
              <w:spacing w:before="0" w:after="120"/>
            </w:pPr>
            <w:r>
              <w:rPr>
                <w:color w:val="E2E8F0"/>
                <w:sz w:val="12"/>
              </w:rPr>
              <w:t>───────────────────────────────────────────────────────</w:t>
            </w:r>
          </w:p>
          <w:p>
            <w:pPr>
              <w:spacing w:before="80" w:after="0"/>
            </w:pPr>
            <w:r>
              <w:rPr>
                <w:b/>
                <w:color w:val="2D3748"/>
                <w:sz w:val="18"/>
              </w:rPr>
              <w:t>EPRAL - Escola Profissional da Região Alentejo</w:t>
            </w:r>
          </w:p>
          <w:p>
            <w:pPr>
              <w:spacing w:before="0" w:after="40"/>
            </w:pPr>
            <w:r>
              <w:rPr>
                <w:b/>
                <w:color w:val="96794A"/>
                <w:sz w:val="17"/>
              </w:rPr>
              <w:t>Curso Técnico de Turismo e Hotelaria</w:t>
            </w:r>
            <w:r>
              <w:rPr>
                <w:color w:val="A0AEC0"/>
                <w:sz w:val="15"/>
              </w:rPr>
              <w:t xml:space="preserve">  ·  set 2014 - jul 2017</w:t>
            </w:r>
          </w:p>
          <w:p>
            <w:pPr>
              <w:spacing w:before="80" w:after="0"/>
            </w:pPr>
            <w:r>
              <w:rPr>
                <w:b/>
                <w:color w:val="2D3748"/>
                <w:sz w:val="18"/>
              </w:rPr>
              <w:t>Escola C+S Cunha Rivara - Arraiolos</w:t>
            </w:r>
          </w:p>
          <w:p>
            <w:pPr>
              <w:spacing w:before="0" w:after="40"/>
            </w:pPr>
            <w:r>
              <w:rPr>
                <w:b/>
                <w:color w:val="96794A"/>
                <w:sz w:val="17"/>
              </w:rPr>
              <w:t>Ensino Secundário</w:t>
            </w:r>
            <w:r>
              <w:rPr>
                <w:color w:val="A0AEC0"/>
                <w:sz w:val="15"/>
              </w:rPr>
              <w:t xml:space="preserve">  ·  set 2002 - jul 2014</w:t>
            </w:r>
          </w:p>
          <w:p>
            <w:pPr>
              <w:spacing w:before="280" w:after="80"/>
            </w:pPr>
            <w:r>
              <w:rPr>
                <w:color w:val="96794A"/>
                <w:sz w:val="8"/>
              </w:rPr>
              <w:t>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40"/>
            </w:pPr>
            <w:r>
              <w:rPr>
                <w:b/>
                <w:color w:val="2D3748"/>
                <w:sz w:val="18"/>
              </w:rPr>
              <w:t>À procura de uma profissional organizada, responsável e versátil?</w:t>
            </w:r>
          </w:p>
          <w:p>
            <w:pPr>
              <w:spacing w:before="0" w:after="0"/>
            </w:pPr>
            <w:r>
              <w:rPr>
                <w:color w:val="4A5568"/>
                <w:sz w:val="17"/>
              </w:rPr>
              <w:t>Terei todo o gosto em conversar consigo.  ·  verbnii_24@hotmail.com  ·  anaverbnii.me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