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294249" w14:textId="2FA83001" w:rsidR="002E74AA" w:rsidRDefault="007C72B4" w:rsidP="008E519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72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Aplicação das Tecnologias de Informação nas Organizações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Caso de estudo: </w:t>
                            </w:r>
                            <w:r w:rsidRPr="007C72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Escola Secundária Mateus Sansão </w:t>
                            </w:r>
                            <w:proofErr w:type="spellStart"/>
                            <w:r w:rsidRPr="007C72B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Mutemba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-Tete</w:t>
                            </w:r>
                          </w:p>
                          <w:p w14:paraId="62466184" w14:textId="77777777" w:rsidR="007C72B4" w:rsidRDefault="007C72B4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276343B5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Carlitos </w:t>
                            </w:r>
                            <w:proofErr w:type="spellStart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Agimo</w:t>
                            </w:r>
                            <w:proofErr w:type="spellEnd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89C6F8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Tete,</w:t>
                            </w:r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Setembro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294249" w14:textId="2FA83001" w:rsidR="002E74AA" w:rsidRDefault="007C72B4" w:rsidP="008E519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C72B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Aplicação das Tecnologias de Informação nas Organizações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Caso de estudo: </w:t>
                      </w:r>
                      <w:r w:rsidRPr="007C72B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Escola Secundária Mateus Sansão </w:t>
                      </w:r>
                      <w:proofErr w:type="spellStart"/>
                      <w:r w:rsidRPr="007C72B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Mutemba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-Tete</w:t>
                      </w:r>
                    </w:p>
                    <w:p w14:paraId="62466184" w14:textId="77777777" w:rsidR="007C72B4" w:rsidRDefault="007C72B4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276343B5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Carlitos </w:t>
                      </w:r>
                      <w:proofErr w:type="spellStart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Agimo</w:t>
                      </w:r>
                      <w:proofErr w:type="spellEnd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89C6F8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Tete,</w:t>
                      </w:r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Setembro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43A304A3" w14:textId="77777777" w:rsidR="00521D43" w:rsidRPr="00521D43" w:rsidRDefault="00E84FEA" w:rsidP="00521D43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5FF5CB29" w14:textId="371E1A3B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4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_Toc205995154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FDDF3" w14:textId="596436DC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5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_Toc205995155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2AF5D" w14:textId="3E83B073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6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_Toc205995156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E2E78" w14:textId="0B5446C3" w:rsidR="00521D43" w:rsidRPr="00521D43" w:rsidRDefault="00521D43" w:rsidP="00521D43">
          <w:pPr>
            <w:pStyle w:val="ndice2"/>
            <w:tabs>
              <w:tab w:val="right" w:leader="dot" w:pos="9016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7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_Toc205995157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98777" w14:textId="0AAA564A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8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_Toc205995158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99DA" w14:textId="4619018B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59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Tecnologias Utilizadas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_Toc205995159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10DD2" w14:textId="32CE07D5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0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 Melhoria da Eficiência Organizacional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_Toc205995160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C1205" w14:textId="54D3650E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1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 Desafios Enfrentados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_Toc205995161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C36C3" w14:textId="2CC25C08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2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2.4 Relato do Profissional de Tecnologia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_Toc205995162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DB4B9" w14:textId="49A39F4D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3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2.5 Fluxograma do Fluxo de Informação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_Toc205995163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B0DE5" w14:textId="5340EC74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4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2.6 Comparação: Com e Sem Tecnologias de Informação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_Toc205995164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11196" w14:textId="54920DEC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5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_Toc205995165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C8A07" w14:textId="0FDF970B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6" w:history="1">
            <w:r w:rsidRPr="00521D4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Metodologia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_Toc205995166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7DC8C" w14:textId="45F80793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7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IV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_Toc205995167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4D4EF" w14:textId="6BD963A1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8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 Considerações finais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_Toc205995168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98D3F" w14:textId="02A2990E" w:rsidR="00521D43" w:rsidRPr="00521D43" w:rsidRDefault="00521D43" w:rsidP="00521D4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5169" w:history="1">
            <w:r w:rsidRPr="00521D4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Referencia bibligraficas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_Toc205995169 \h </w:instrTex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7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21D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521D43" w:rsidRDefault="00E84FEA" w:rsidP="00521D4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21D4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5995154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599515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42B56A47" w14:textId="1B929C2B" w:rsidR="00BE5FA2" w:rsidRPr="004745A7" w:rsidRDefault="0097570A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70A">
        <w:rPr>
          <w:rFonts w:ascii="Times New Roman" w:hAnsi="Times New Roman" w:cs="Times New Roman"/>
          <w:sz w:val="24"/>
          <w:szCs w:val="24"/>
        </w:rPr>
        <w:t xml:space="preserve">O presente trabalho aborda a aplicação das tecnologias de informação na </w:t>
      </w:r>
      <w:bookmarkStart w:id="2" w:name="_Hlk205995253"/>
      <w:r w:rsidRPr="0097570A">
        <w:rPr>
          <w:rFonts w:ascii="Times New Roman" w:hAnsi="Times New Roman" w:cs="Times New Roman"/>
          <w:sz w:val="24"/>
          <w:szCs w:val="24"/>
        </w:rPr>
        <w:t xml:space="preserve">Escola Secundária Mateus Sansão </w:t>
      </w:r>
      <w:proofErr w:type="spellStart"/>
      <w:r w:rsidRPr="0097570A">
        <w:rPr>
          <w:rFonts w:ascii="Times New Roman" w:hAnsi="Times New Roman" w:cs="Times New Roman"/>
          <w:sz w:val="24"/>
          <w:szCs w:val="24"/>
        </w:rPr>
        <w:t>Mutemba</w:t>
      </w:r>
      <w:bookmarkEnd w:id="2"/>
      <w:proofErr w:type="spellEnd"/>
      <w:r w:rsidRPr="0097570A">
        <w:rPr>
          <w:rFonts w:ascii="Times New Roman" w:hAnsi="Times New Roman" w:cs="Times New Roman"/>
          <w:sz w:val="24"/>
          <w:szCs w:val="24"/>
        </w:rPr>
        <w:t>, na cidade de Tete, Moçambique. A escola implementa ferramentas digitais para melhorar o ensino, a gestão administrativa e a inclusão de alunos com necessidades especiais. Este estudo visa analisar como essas tecnologias impactam a eficiência da escola, destacando desafios e benefícios. Além disso, será realizada uma comparação com instituições que ainda não utilizam recursos tecnológicos, evidenciando as diferenças na gestão e aprendizagem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3851A3" w:rsidRDefault="004745A7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5995156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3"/>
    </w:p>
    <w:p w14:paraId="1074E386" w14:textId="5EA9A3A1" w:rsidR="00BE5FA2" w:rsidRPr="004745A7" w:rsidRDefault="0097570A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70A">
        <w:rPr>
          <w:rFonts w:ascii="Times New Roman" w:hAnsi="Times New Roman" w:cs="Times New Roman"/>
          <w:sz w:val="24"/>
          <w:szCs w:val="24"/>
        </w:rPr>
        <w:t xml:space="preserve">Analisar a aplicação das tecnologias de informação na Escola Secundária Mateus Sansão </w:t>
      </w:r>
      <w:proofErr w:type="spellStart"/>
      <w:r w:rsidRPr="0097570A">
        <w:rPr>
          <w:rFonts w:ascii="Times New Roman" w:hAnsi="Times New Roman" w:cs="Times New Roman"/>
          <w:sz w:val="24"/>
          <w:szCs w:val="24"/>
        </w:rPr>
        <w:t>Mutemba</w:t>
      </w:r>
      <w:proofErr w:type="spellEnd"/>
      <w:r w:rsidRPr="0097570A">
        <w:rPr>
          <w:rFonts w:ascii="Times New Roman" w:hAnsi="Times New Roman" w:cs="Times New Roman"/>
          <w:sz w:val="24"/>
          <w:szCs w:val="24"/>
        </w:rPr>
        <w:t>, identificando como elas contribuem para a melhoria da eficiência administrativa, do processo de ensino-aprendizagem e da inclusão digital dos alunos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5995157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4"/>
    </w:p>
    <w:p w14:paraId="7581858F" w14:textId="77777777" w:rsidR="003B1970" w:rsidRPr="003B1970" w:rsidRDefault="003B1970" w:rsidP="003B1970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970">
        <w:rPr>
          <w:rFonts w:ascii="Times New Roman" w:eastAsia="Times New Roman" w:hAnsi="Times New Roman" w:cs="Times New Roman"/>
          <w:sz w:val="24"/>
          <w:szCs w:val="24"/>
        </w:rPr>
        <w:t xml:space="preserve">Identificar as tecnologias de informação utilizadas na Escola Secundária Mateus Sansão </w:t>
      </w:r>
      <w:proofErr w:type="spellStart"/>
      <w:r w:rsidRPr="003B1970">
        <w:rPr>
          <w:rFonts w:ascii="Times New Roman" w:eastAsia="Times New Roman" w:hAnsi="Times New Roman" w:cs="Times New Roman"/>
          <w:sz w:val="24"/>
          <w:szCs w:val="24"/>
        </w:rPr>
        <w:t>Mutemba</w:t>
      </w:r>
      <w:proofErr w:type="spellEnd"/>
      <w:r w:rsidRPr="003B1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F5DBF" w14:textId="77777777" w:rsidR="003B1970" w:rsidRPr="003B1970" w:rsidRDefault="003B1970" w:rsidP="003B1970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970">
        <w:rPr>
          <w:rFonts w:ascii="Times New Roman" w:eastAsia="Times New Roman" w:hAnsi="Times New Roman" w:cs="Times New Roman"/>
          <w:sz w:val="24"/>
          <w:szCs w:val="24"/>
        </w:rPr>
        <w:t>Descrever como essas tecnologias contribuem para a eficiência administrativa e pedagógica da escola.</w:t>
      </w:r>
    </w:p>
    <w:p w14:paraId="0E7826B4" w14:textId="77777777" w:rsidR="003B1970" w:rsidRPr="003B1970" w:rsidRDefault="003B1970" w:rsidP="003B1970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970">
        <w:rPr>
          <w:rFonts w:ascii="Times New Roman" w:eastAsia="Times New Roman" w:hAnsi="Times New Roman" w:cs="Times New Roman"/>
          <w:sz w:val="24"/>
          <w:szCs w:val="24"/>
        </w:rPr>
        <w:t>Apontar os desafios enfrentados na implementação das tecnologias de informação.</w:t>
      </w:r>
    </w:p>
    <w:p w14:paraId="4801B71F" w14:textId="77777777" w:rsidR="003B1970" w:rsidRPr="003B1970" w:rsidRDefault="003B1970" w:rsidP="003B1970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970">
        <w:rPr>
          <w:rFonts w:ascii="Times New Roman" w:eastAsia="Times New Roman" w:hAnsi="Times New Roman" w:cs="Times New Roman"/>
          <w:sz w:val="24"/>
          <w:szCs w:val="24"/>
        </w:rPr>
        <w:t>Comparar o funcionamento da escola com e sem o uso de tecnologias digitais.</w:t>
      </w:r>
    </w:p>
    <w:p w14:paraId="0C1FE1AA" w14:textId="7BDA3C77" w:rsidR="00735AF3" w:rsidRPr="003851A3" w:rsidRDefault="003B1970" w:rsidP="003B1970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1970">
        <w:rPr>
          <w:rFonts w:ascii="Times New Roman" w:eastAsia="Times New Roman" w:hAnsi="Times New Roman" w:cs="Times New Roman"/>
          <w:sz w:val="24"/>
          <w:szCs w:val="24"/>
        </w:rPr>
        <w:t>Sugerir estratégias para otimizar o uso das tecnologias e ampliar a inclusão digital dos alunos.</w:t>
      </w:r>
      <w:r w:rsidRPr="003851A3">
        <w:rPr>
          <w:rFonts w:ascii="Times New Roman" w:hAnsi="Times New Roman" w:cs="Times New Roman"/>
          <w:sz w:val="24"/>
          <w:szCs w:val="24"/>
        </w:rPr>
        <w:t xml:space="preserve"> </w:t>
      </w:r>
      <w:r w:rsidR="00735AF3" w:rsidRPr="003851A3">
        <w:rPr>
          <w:rFonts w:ascii="Times New Roman" w:hAnsi="Times New Roman" w:cs="Times New Roman"/>
          <w:sz w:val="24"/>
          <w:szCs w:val="24"/>
        </w:rPr>
        <w:br w:type="page"/>
      </w:r>
    </w:p>
    <w:p w14:paraId="0A8651C6" w14:textId="1EFCBA3E" w:rsidR="007E6FA6" w:rsidRPr="00521D43" w:rsidRDefault="007E6FA6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5995158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5"/>
    </w:p>
    <w:p w14:paraId="07C2D257" w14:textId="14FD9583" w:rsidR="0097570A" w:rsidRPr="00521D43" w:rsidRDefault="0097570A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5995159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640164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Tecnologias Utilizadas</w:t>
      </w:r>
      <w:bookmarkEnd w:id="6"/>
    </w:p>
    <w:p w14:paraId="580C13F8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 xml:space="preserve">A Escola Secundária Mateus Sansão </w:t>
      </w:r>
      <w:proofErr w:type="spellStart"/>
      <w:r w:rsidRPr="00640164">
        <w:rPr>
          <w:lang w:val="pt-PT"/>
        </w:rPr>
        <w:t>Mutemba</w:t>
      </w:r>
      <w:proofErr w:type="spellEnd"/>
      <w:r w:rsidRPr="00640164">
        <w:rPr>
          <w:lang w:val="pt-PT"/>
        </w:rPr>
        <w:t xml:space="preserve"> utiliza computadores, impressoras Braille e um router GSM para acesso à internet. Segundo Costa (2020), "a inclusão de tecnologias digitais no ensino favorece a acessibilidade e amplia as oportunidades de aprendizagem". Esses recursos permitem que os professores planejem aulas digitais e que os alunos tenham acesso a materiais adaptados às suas necessidades. A utilização dessas tecnologias contribui para a modernização do ambiente escolar.</w:t>
      </w:r>
    </w:p>
    <w:p w14:paraId="6266EC0E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Os computadores são utilizados para criação de conteúdos pedagógicos, pesquisas e execução de atividades escolares. As impressoras Braille possibilitam que alunos com deficiência visual acompanhem o currículo normalmente. A internet oferece acesso a plataformas educacionais e bibliotecas digitais, ampliando os recursos disponíveis. Com isso, a tecnologia promove eficiência e equidade no processo educativo.</w:t>
      </w:r>
    </w:p>
    <w:p w14:paraId="217AC28F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 software de gestão escolar organiza registros de alunos, notas e frequência, facilitando o trabalho administrativo. Segundo Martins (2018), "a informatização de processos administrativos aumenta a rapidez e a confiabilidade das informações". Os professores utilizam planilhas e aplicativos para acompanhar o desempenho dos estudantes. Isso permite à escola monitorar melhor o aprendizado e planejar intervenções pedagógicas.</w:t>
      </w:r>
    </w:p>
    <w:p w14:paraId="7D86A9E2" w14:textId="3C9F90BD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Além disso, a escola utiliza meios de comunicação digitais, como e-mails e mensagens internas. Esses canais facilitam a troca de informações entre professores, direção e alunos. A comunicação rápida contribui para maior organização e integração da comunidade escolar. Assim, a tecnologia transforma processos tradicionais em práticas mais ágeis e eficientes.</w:t>
      </w:r>
    </w:p>
    <w:p w14:paraId="242E6189" w14:textId="4B3E3CCC" w:rsidR="0097570A" w:rsidRPr="00521D43" w:rsidRDefault="00640164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5995160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="0097570A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Melhoria da Eficiência Organizacional</w:t>
      </w:r>
      <w:bookmarkEnd w:id="7"/>
    </w:p>
    <w:p w14:paraId="226089EE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informatização da escola possibilita maior agilidade na gestão administrativa, com controle eficiente de dados de alunos e professores. Segundo Silva (2019), "a tecnologia reduz o tempo gasto em processos manuais e melhora a organização". As tarefas burocráticas, como registro de frequência e notas, são automatizadas. Isso permite que a equipe escolar se concentre mais no planejamento pedagógico.</w:t>
      </w:r>
    </w:p>
    <w:p w14:paraId="6C983C09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lastRenderedPageBreak/>
        <w:t>O uso de recursos digitais também melhora a aprendizagem dos alunos. Materiais online, vídeos e exercícios interativos tornam as aulas mais dinâmicas e atrativas. Segundo Costa (2020), "a tecnologia amplia as oportunidades de aprendizagem e estimula o engajamento estudantil". Com isso, os alunos desenvolvem habilidades digitais essenciais para o futuro.</w:t>
      </w:r>
    </w:p>
    <w:p w14:paraId="27441789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Além disso, a comunicação interna é mais rápida e eficiente com sistemas de mensagens e e-mails. As decisões da direção podem ser compartilhadas em tempo real, evitando atrasos na implementação de medidas administrativas. Isso fortalece a coordenação entre professores, direção e alunos. A escola, portanto, opera de forma mais organizada e produtiva.</w:t>
      </w:r>
    </w:p>
    <w:p w14:paraId="2D213E16" w14:textId="368C30BE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integração de ferramentas digitais também possibilita a avaliação contínua do desempenho escolar. Sistemas informatizados permitem gerar relatórios detalhados sobre frequência, notas e participação. Segundo Martins (2018), "a tecnologia fornece dados confiáveis para orientar estratégias educacionais". Essa prática contribui para a melhoria da qualidade do ensino e da gestão escolar.</w:t>
      </w:r>
    </w:p>
    <w:p w14:paraId="6F57A323" w14:textId="7258128B" w:rsidR="0097570A" w:rsidRPr="00521D43" w:rsidRDefault="00640164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5995161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2.3</w:t>
      </w:r>
      <w:r w:rsidR="0097570A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Desafios Enfrentados</w:t>
      </w:r>
      <w:bookmarkEnd w:id="8"/>
    </w:p>
    <w:p w14:paraId="101A6B0E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infraestrutura da escola ainda apresenta limitações, como instabilidade elétrica e internet com velocidade reduzida. Esses fatores dificultam o uso contínuo de tecnologias digitais em todas as atividades. Segundo Almeida (2021), "a falta de infraestrutura adequada compromete o pleno aproveitamento da tecnologia". Resolver esses problemas é essencial para a eficácia da digitalização.</w:t>
      </w:r>
    </w:p>
    <w:p w14:paraId="6089BCF2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Outro desafio é a capacitação dos professores no uso de ferramentas digitais. Apesar de treinamentos iniciais, muitos ainda apresentam dificuldades em explorar recursos avançados. Isso pode afetar a qualidade das aulas digitais e a gestão escolar informatizada. Investir em formação contínua é necessário para maximizar os benefícios da tecnologia.</w:t>
      </w:r>
    </w:p>
    <w:p w14:paraId="1F2266FC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manutenção de equipamentos também representa um desafio. Computadores, impressoras e roteadores necessitam de suporte técnico regular. A ausência de manutenção adequada pode gerar interrupções no processo educativo. A escola precisa garantir recursos e pessoal capacitado para cuidar da infraestrutura tecnológica.</w:t>
      </w:r>
    </w:p>
    <w:p w14:paraId="6BBEC474" w14:textId="328596F3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lastRenderedPageBreak/>
        <w:t>Por fim, a resistência à mudança entre alguns profissionais é outro obstáculo. A adaptação a novas ferramentas exige tempo e motivação. Segundo Pereira (2019), "a cultura organizacional influencia a aceitação de tecnologias". Superar essa resistência é crucial para integrar completamente os recursos digitais na rotina escolar.</w:t>
      </w:r>
    </w:p>
    <w:p w14:paraId="2D634E1B" w14:textId="617CA6C8" w:rsidR="00640164" w:rsidRPr="00521D43" w:rsidRDefault="00640164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5995162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 </w:t>
      </w:r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Relato do Profissional de Tecnologia</w:t>
      </w:r>
      <w:bookmarkEnd w:id="9"/>
    </w:p>
    <w:p w14:paraId="1F5A2BB0" w14:textId="2BC7DC83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 técnico de informática da escola destacou que os recursos digitais melhoraram a gestão e o ensino, mas ainda existem desafios. Ele afirmou que a manutenção regular dos equipamentos é fundamental para evitar interrupções. Além disso, enfatizou a importância da formação contínua dos professores. Segundo ele, "a tecnologia é eficiente quando bem utilizada e acompanhada de capacitação adequada".</w:t>
      </w:r>
    </w:p>
    <w:p w14:paraId="614ACD03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 profissional também observou que a inclusão de alunos com deficiência visual avançou graças às impressoras Braille. Isso permite que todos os alunos participem plenamente das atividades escolares. O acesso à internet ampliou o alcance dos conteúdos educacionais. Dessa forma, a escola consegue atender melhor às necessidades de cada estudante.</w:t>
      </w:r>
    </w:p>
    <w:p w14:paraId="0DA7D046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 xml:space="preserve">Ele relatou que a comunicação interna </w:t>
      </w:r>
      <w:proofErr w:type="gramStart"/>
      <w:r w:rsidRPr="00640164">
        <w:rPr>
          <w:lang w:val="pt-PT"/>
        </w:rPr>
        <w:t>tornou-se</w:t>
      </w:r>
      <w:proofErr w:type="gramEnd"/>
      <w:r w:rsidRPr="00640164">
        <w:rPr>
          <w:lang w:val="pt-PT"/>
        </w:rPr>
        <w:t xml:space="preserve"> mais ágil com e-mails e aplicativos de mensagens. Professores e direção podem trocar informações rapidamente. Isso contribui para a organização das atividades escolares. A tecnologia, portanto, melhora tanto a gestão quanto o ensino.</w:t>
      </w:r>
    </w:p>
    <w:p w14:paraId="3036BFA7" w14:textId="4154ADA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Por fim, o técnico destacou que a resistência inicial de alguns professores foi superada com treinamentos práticos. O uso diário das ferramentas digitais aumentou a confiança dos docentes. Segundo ele, "o aprendizado contínuo é essencial para aproveitar ao máximo a tecnologia". Isso demonstra que investimentos em capacitação são tão importantes quanto a infraestrutura.</w:t>
      </w:r>
    </w:p>
    <w:p w14:paraId="3F63454E" w14:textId="0DB80412" w:rsidR="0097570A" w:rsidRPr="00521D43" w:rsidRDefault="00640164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5995163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97570A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97570A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Fluxograma do Fluxo de Informação</w:t>
      </w:r>
      <w:bookmarkEnd w:id="10"/>
    </w:p>
    <w:p w14:paraId="5E66A0CB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O fluxo de informação na escola inicia com os professores criando conteúdos digitais em computadores. Estes conteúdos são disponibilizados para alunos e compartilhados com a direção para monitoramento. Sistemas informatizados registram presença, notas e desempenho. A informação circula continuamente, promovendo organização e eficiência.</w:t>
      </w:r>
    </w:p>
    <w:p w14:paraId="22337552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lastRenderedPageBreak/>
        <w:t xml:space="preserve">Os alunos </w:t>
      </w:r>
      <w:proofErr w:type="spellStart"/>
      <w:r w:rsidRPr="00640164">
        <w:rPr>
          <w:lang w:val="pt-PT"/>
        </w:rPr>
        <w:t>acessam</w:t>
      </w:r>
      <w:proofErr w:type="spellEnd"/>
      <w:r w:rsidRPr="00640164">
        <w:rPr>
          <w:lang w:val="pt-PT"/>
        </w:rPr>
        <w:t xml:space="preserve"> os conteúdos digitais por meio de computadores ou dispositivos móveis. Eles realizam atividades online e enviam resultados para avaliação dos professores. Esse fluxo permite feedback rápido e acompanhamento constante. A tecnologia garante que dados e informações cheguem a todos os envolvidos de forma eficiente.</w:t>
      </w:r>
    </w:p>
    <w:p w14:paraId="2B28A202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direção utiliza sistemas digitais para analisar relatórios de desempenho e frequência. As decisões estratégicas são tomadas com base nesses dados. Isso contribui para a melhoria da gestão escolar. A integração de todos os setores cria um ciclo contínuo de informação.</w:t>
      </w:r>
    </w:p>
    <w:p w14:paraId="1FC7321D" w14:textId="5618D309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Por fim, os canais de comunicação digital, como e-mails e aplicativos, conectam professores, alunos e direção. Informações administrativas e pedagógicas são compartilhadas rapidamente. Isso garante que a escola funcione de forma coordenada. A tecnologia transforma o fluxo de informação em um processo ágil e confiável.</w:t>
      </w:r>
    </w:p>
    <w:p w14:paraId="37DA43A6" w14:textId="6CF21EAE" w:rsidR="0097570A" w:rsidRPr="00521D43" w:rsidRDefault="00640164" w:rsidP="00521D43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5995164"/>
      <w:r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>2.6</w:t>
      </w:r>
      <w:r w:rsidR="0097570A" w:rsidRPr="00521D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Comparação: Com e Sem Tecnologias de Informação</w:t>
      </w:r>
      <w:bookmarkEnd w:id="11"/>
    </w:p>
    <w:p w14:paraId="4B620B39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Escolas sem tecnologias digitais dependem de métodos tradicionais, como registros manuais e livros impressos. A gestão escolar é mais lenta e sujeita a erros. Segundo Oliveira (2020), "a ausência de tecnologia limita o acesso a informações e recursos educacionais". Isso dificulta a melhoria do ensino e da organização.</w:t>
      </w:r>
    </w:p>
    <w:p w14:paraId="0B557455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 aprendizagem dos alunos também é mais restrita, com poucas oportunidades de interatividade. O acesso a materiais atualizados é limitado e a inclusão de alunos com necessidades especiais é mais difícil. As aulas tendem a ser menos dinâmicas e atrativas. A tecnologia, portanto, é essencial para expandir horizontes educacionais.</w:t>
      </w:r>
    </w:p>
    <w:p w14:paraId="685CA68F" w14:textId="77777777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Por outro lado, escolas com tecnologias de informação apresentam maior eficiência administrativa e pedagógica. Sistemas informatizados permitem monitorar desempenho, organizar atividades e gerenciar recursos. A comunicação entre todos os setores é ágil e eficiente. Isso contribui para um ambiente escolar moderno e produtivo.</w:t>
      </w:r>
    </w:p>
    <w:p w14:paraId="50807036" w14:textId="4458851C" w:rsidR="0097570A" w:rsidRPr="00640164" w:rsidRDefault="0097570A" w:rsidP="00640164">
      <w:pPr>
        <w:pStyle w:val="NormalWeb"/>
        <w:spacing w:line="360" w:lineRule="auto"/>
        <w:ind w:firstLine="706"/>
        <w:jc w:val="both"/>
        <w:rPr>
          <w:lang w:val="pt-PT"/>
        </w:rPr>
      </w:pPr>
      <w:r w:rsidRPr="00640164">
        <w:rPr>
          <w:lang w:val="pt-PT"/>
        </w:rPr>
        <w:t>Além disso, alunos têm acesso a conteúdos variados e interativos, estimulando a aprendizagem e o engajamento. Recursos digitais promovem inclusão e adaptabilidade para diferentes necessidades. Segundo Santos (2019), "a tecnologia potencializa a qualidade do ensino e facilita a gestão escolar". A comparação evidencia a importância da digitalização na educação contemporânea.</w:t>
      </w:r>
    </w:p>
    <w:p w14:paraId="75439B60" w14:textId="0D70D4C7" w:rsidR="003851A3" w:rsidRPr="003851A3" w:rsidRDefault="0097570A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bookmarkStart w:id="12" w:name="_Toc205995165"/>
      <w:r w:rsidR="003851A3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CAPÍTULO III</w:t>
      </w:r>
      <w:bookmarkEnd w:id="12"/>
    </w:p>
    <w:p w14:paraId="1FFED119" w14:textId="4FA77612" w:rsidR="00180A19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5995166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180A19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13"/>
    </w:p>
    <w:p w14:paraId="7570A84A" w14:textId="77777777" w:rsidR="006C64A5" w:rsidRPr="006C64A5" w:rsidRDefault="006C64A5" w:rsidP="006C64A5">
      <w:pPr>
        <w:pStyle w:val="NormalWeb"/>
        <w:spacing w:line="360" w:lineRule="auto"/>
        <w:ind w:firstLine="706"/>
        <w:jc w:val="both"/>
        <w:rPr>
          <w:lang w:val="pt-PT"/>
        </w:rPr>
      </w:pPr>
      <w:proofErr w:type="spellStart"/>
      <w:r w:rsidRPr="006C64A5">
        <w:rPr>
          <w:lang w:val="pt-PT"/>
        </w:rPr>
        <w:t>O</w:t>
      </w:r>
      <w:proofErr w:type="spellEnd"/>
      <w:r w:rsidRPr="006C64A5">
        <w:rPr>
          <w:lang w:val="pt-PT"/>
        </w:rPr>
        <w:t xml:space="preserve"> presente trabalho utiliza o método de estudo de caso, focando na Escola Secundária Mateus Sansão </w:t>
      </w:r>
      <w:proofErr w:type="spellStart"/>
      <w:r w:rsidRPr="006C64A5">
        <w:rPr>
          <w:lang w:val="pt-PT"/>
        </w:rPr>
        <w:t>Mutemba</w:t>
      </w:r>
      <w:proofErr w:type="spellEnd"/>
      <w:r w:rsidRPr="006C64A5">
        <w:rPr>
          <w:lang w:val="pt-PT"/>
        </w:rPr>
        <w:t>, localizada na cidade de Tete. A abordagem é qualitativa, permitindo compreender como as tecnologias de informação são aplicadas no dia a dia da instituição. Foram coletadas informações por meio de observação direta das instalações, dos recursos tecnológicos disponíveis e do funcionamento das aulas digitais.</w:t>
      </w:r>
    </w:p>
    <w:p w14:paraId="3D2CBDF8" w14:textId="77777777" w:rsidR="006C64A5" w:rsidRPr="006C64A5" w:rsidRDefault="006C64A5" w:rsidP="006C64A5">
      <w:pPr>
        <w:pStyle w:val="NormalWeb"/>
        <w:spacing w:line="360" w:lineRule="auto"/>
        <w:ind w:firstLine="706"/>
        <w:jc w:val="both"/>
        <w:rPr>
          <w:lang w:val="pt-PT"/>
        </w:rPr>
      </w:pPr>
      <w:r w:rsidRPr="006C64A5">
        <w:rPr>
          <w:lang w:val="pt-PT"/>
        </w:rPr>
        <w:t>Além disso, realizou-se entrevista semiestruturada com o técnico de informática da escola para obter dados sobre a utilização prática das tecnologias e os desafios enfrentados. Complementarmente, consultaram-se documentos e relatórios da escola sobre os equipamentos de informática, materiais pedagógicos digitais e softwares de gestão escolar. Essa triangulação de fontes garante maior confiabilidade às informações coletadas.</w:t>
      </w:r>
    </w:p>
    <w:p w14:paraId="784C82F6" w14:textId="77777777" w:rsidR="006C64A5" w:rsidRPr="006C64A5" w:rsidRDefault="006C64A5" w:rsidP="006C64A5">
      <w:pPr>
        <w:pStyle w:val="NormalWeb"/>
        <w:spacing w:line="360" w:lineRule="auto"/>
        <w:ind w:firstLine="706"/>
        <w:jc w:val="both"/>
        <w:rPr>
          <w:lang w:val="pt-PT"/>
        </w:rPr>
      </w:pPr>
      <w:r w:rsidRPr="006C64A5">
        <w:rPr>
          <w:lang w:val="pt-PT"/>
        </w:rPr>
        <w:t>As informações foram organizadas e analisadas para descrever o uso das tecnologias, identificar os benefícios e desafios, e comparar a escola com instituições que não utilizam recursos digitais. Também foram elaborados fluxogramas para representar visualmente o fluxo de informação dentro da escola. A metodologia adotada permite relacionar teoria e prática, oferecendo uma visão detalhada sobre o impacto da tecnologia na educação.</w:t>
      </w:r>
    </w:p>
    <w:p w14:paraId="47E5054F" w14:textId="772B48A1" w:rsidR="00180A19" w:rsidRPr="003851A3" w:rsidRDefault="006C64A5" w:rsidP="006C64A5">
      <w:pPr>
        <w:pStyle w:val="NormalWeb"/>
        <w:spacing w:line="360" w:lineRule="auto"/>
        <w:ind w:firstLine="706"/>
        <w:jc w:val="both"/>
        <w:rPr>
          <w:lang w:val="pt-PT"/>
        </w:rPr>
      </w:pPr>
      <w:r w:rsidRPr="006C64A5">
        <w:rPr>
          <w:lang w:val="pt-PT"/>
        </w:rPr>
        <w:t>Por fim, a análise considera observações diretas, relatos do profissional entrevistado e literatura especializada, integrando dados qualitativos e descritivos. O objetivo é apresentar uma compreensão clara de como a tecnologia influencia o processo de ensino-aprendizagem e a gestão escolar. Essa metodologia possibilita propor estratégias de otimização e inclusão digital para a escola</w:t>
      </w:r>
      <w:r w:rsidR="00180A19" w:rsidRPr="003851A3">
        <w:rPr>
          <w:lang w:val="pt-PT"/>
        </w:rPr>
        <w:t>.</w:t>
      </w:r>
    </w:p>
    <w:p w14:paraId="251A800D" w14:textId="77777777" w:rsidR="006E0E20" w:rsidRPr="006E0E20" w:rsidRDefault="006E0E20" w:rsidP="006E0E20">
      <w:pPr>
        <w:pStyle w:val="NormalWeb"/>
        <w:rPr>
          <w:lang w:val="pt-PT"/>
        </w:rPr>
      </w:pPr>
    </w:p>
    <w:p w14:paraId="5EC764CA" w14:textId="77777777" w:rsidR="00A744B0" w:rsidRDefault="00A744B0" w:rsidP="002956B3">
      <w:pPr>
        <w:ind w:firstLine="70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5C5339F" w14:textId="410EF115" w:rsidR="000845E6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205995167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r w:rsidR="003851A3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</w:t>
      </w:r>
      <w:bookmarkEnd w:id="14"/>
    </w:p>
    <w:p w14:paraId="46DFC7FB" w14:textId="7483A849" w:rsidR="004745A7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5" w:name="_Toc205995168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</w:t>
      </w:r>
      <w:r w:rsidR="004745A7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.1 Considerações finais</w:t>
      </w:r>
      <w:bookmarkEnd w:id="15"/>
    </w:p>
    <w:p w14:paraId="473DBA77" w14:textId="77777777" w:rsidR="00D43586" w:rsidRPr="00D43586" w:rsidRDefault="00D43586" w:rsidP="00D43586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43586">
        <w:rPr>
          <w:rFonts w:ascii="Times New Roman" w:hAnsi="Times New Roman" w:cs="Times New Roman"/>
          <w:sz w:val="24"/>
          <w:szCs w:val="24"/>
        </w:rPr>
        <w:t xml:space="preserve">O estudo de caso realizado na Escola Secundária Mateus Sansão </w:t>
      </w:r>
      <w:proofErr w:type="spellStart"/>
      <w:r w:rsidRPr="00D43586">
        <w:rPr>
          <w:rFonts w:ascii="Times New Roman" w:hAnsi="Times New Roman" w:cs="Times New Roman"/>
          <w:sz w:val="24"/>
          <w:szCs w:val="24"/>
        </w:rPr>
        <w:t>Mutemba</w:t>
      </w:r>
      <w:proofErr w:type="spellEnd"/>
      <w:r w:rsidRPr="00D43586">
        <w:rPr>
          <w:rFonts w:ascii="Times New Roman" w:hAnsi="Times New Roman" w:cs="Times New Roman"/>
          <w:sz w:val="24"/>
          <w:szCs w:val="24"/>
        </w:rPr>
        <w:t xml:space="preserve"> demonstrou que a aplicação das tecnologias de informação melhora significativamente a eficiência administrativa e pedagógica da instituição. A metodologia qualitativa, baseada em observação direta, análise documental e entrevista com o técnico de informática, permitiu compreender de forma detalhada como os recursos digitais são utilizados no dia a dia escolar. A coleta e análise dessas informações mostraram que computadores, impressoras Braille, internet e softwares de gestão escolar facilitam o planejamento de aulas, a organização de dados e a comunicação entre professores, direção e alunos.</w:t>
      </w:r>
    </w:p>
    <w:p w14:paraId="4B59DCD0" w14:textId="77777777" w:rsidR="00D43586" w:rsidRPr="00D43586" w:rsidRDefault="00D43586" w:rsidP="00D43586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43586">
        <w:rPr>
          <w:rFonts w:ascii="Times New Roman" w:hAnsi="Times New Roman" w:cs="Times New Roman"/>
          <w:sz w:val="24"/>
          <w:szCs w:val="24"/>
        </w:rPr>
        <w:t>Os dados coletados evidenciam que a tecnologia contribui para a inclusão digital, permitindo que alunos com deficiência visual participem ativamente do processo de ensino-aprendizagem. O fluxo de informação organizado por sistemas digitais garante rapidez, confiabilidade e acompanhamento contínuo do desempenho estudantil. Além disso, a comparação com escolas que não utilizam tecnologias de informação mostra claramente a diferença na qualidade do ensino e na eficiência da gestão escolar. A metodologia aplicada permitiu cruzar informações práticas com teorias sobre o impacto da tecnologia na educação, fortalecendo as conclusões do estudo.</w:t>
      </w:r>
    </w:p>
    <w:p w14:paraId="29C037D9" w14:textId="77777777" w:rsidR="00D43586" w:rsidRPr="00D43586" w:rsidRDefault="00D43586" w:rsidP="00D43586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43586">
        <w:rPr>
          <w:rFonts w:ascii="Times New Roman" w:hAnsi="Times New Roman" w:cs="Times New Roman"/>
          <w:sz w:val="24"/>
          <w:szCs w:val="24"/>
        </w:rPr>
        <w:t>Apesar dos benefícios, o trabalho identificou desafios importantes, como infraestrutura limitada, necessidade de capacitação contínua dos professores e manutenção dos equipamentos. A observação direta e as entrevistas indicaram que a resistência inicial de alguns profissionais também pode dificultar a integração plena da tecnologia. Superar esses obstáculos é essencial para que os recursos digitais alcancem todo o seu potencial no ambiente escolar. As considerações finais reforçam que investimentos em formação, infraestrutura e suporte técnico são fundamentais para a eficácia da digitalização na educação.</w:t>
      </w:r>
    </w:p>
    <w:p w14:paraId="12A2565E" w14:textId="49A28841" w:rsidR="000845E6" w:rsidRDefault="00D43586" w:rsidP="00D43586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586">
        <w:rPr>
          <w:rFonts w:ascii="Times New Roman" w:hAnsi="Times New Roman" w:cs="Times New Roman"/>
          <w:sz w:val="24"/>
          <w:szCs w:val="24"/>
        </w:rPr>
        <w:t xml:space="preserve">Portanto, a análise realizada evidencia que a aplicação das tecnologias de informação transforma positivamente o funcionamento da escola, promovendo eficiência, inclusão e modernização do ensino. A metodologia escolhida mostrou-se adequada para compreender tanto os </w:t>
      </w:r>
      <w:proofErr w:type="spellStart"/>
      <w:r w:rsidRPr="00D43586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D43586">
        <w:rPr>
          <w:rFonts w:ascii="Times New Roman" w:hAnsi="Times New Roman" w:cs="Times New Roman"/>
          <w:sz w:val="24"/>
          <w:szCs w:val="24"/>
        </w:rPr>
        <w:t xml:space="preserve"> práticos quanto os teóricos dessa transformação. Os resultados obtidos indicam que a continuidade do investimento em tecnologia e capacitação é estratégica para melhorar o processo educativo. Assim, a Escola Secundária Mateus Sansão </w:t>
      </w:r>
      <w:proofErr w:type="spellStart"/>
      <w:r w:rsidRPr="00D43586">
        <w:rPr>
          <w:rFonts w:ascii="Times New Roman" w:hAnsi="Times New Roman" w:cs="Times New Roman"/>
          <w:sz w:val="24"/>
          <w:szCs w:val="24"/>
        </w:rPr>
        <w:t>Mutemba</w:t>
      </w:r>
      <w:proofErr w:type="spellEnd"/>
      <w:r w:rsidRPr="00D43586">
        <w:rPr>
          <w:rFonts w:ascii="Times New Roman" w:hAnsi="Times New Roman" w:cs="Times New Roman"/>
          <w:sz w:val="24"/>
          <w:szCs w:val="24"/>
        </w:rPr>
        <w:t xml:space="preserve"> se </w:t>
      </w:r>
      <w:r w:rsidRPr="00D43586">
        <w:rPr>
          <w:rFonts w:ascii="Times New Roman" w:hAnsi="Times New Roman" w:cs="Times New Roman"/>
          <w:sz w:val="24"/>
          <w:szCs w:val="24"/>
        </w:rPr>
        <w:lastRenderedPageBreak/>
        <w:t>apresenta como um exemplo de como a digitalização pode impactar positivamente instituições educacionais em contextos semelhantes</w:t>
      </w:r>
      <w:r w:rsidR="00180A19" w:rsidRPr="00180A19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97570A" w:rsidRDefault="000845E6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6" w:name="_Toc205995169"/>
      <w:proofErr w:type="spellStart"/>
      <w:r w:rsidRPr="009757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Referencia</w:t>
      </w:r>
      <w:proofErr w:type="spellEnd"/>
      <w:r w:rsidRPr="009757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757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bibligraficas</w:t>
      </w:r>
      <w:bookmarkEnd w:id="16"/>
      <w:proofErr w:type="spellEnd"/>
    </w:p>
    <w:p w14:paraId="3A579416" w14:textId="77777777" w:rsidR="007964F5" w:rsidRPr="007964F5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Almeida, R. (2021).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Desafios da implementação de tecnologias digitais na educação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>. São Paulo: Editora Educação Moderna.</w:t>
      </w:r>
    </w:p>
    <w:p w14:paraId="4CD8EEA0" w14:textId="77777777" w:rsidR="007964F5" w:rsidRPr="007964F5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Costa, L. (2020).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Inclusão digital e aprendizagem escolar: possibilidades e limites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>. Lisboa: Fundação para a Educação e Tecnologia.</w:t>
      </w:r>
    </w:p>
    <w:p w14:paraId="394759C6" w14:textId="77777777" w:rsidR="007964F5" w:rsidRPr="007964F5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Martins, P. (2018).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Gestão escolar informatizada: teoria e prática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>. Porto: Edições Pedagógicas.</w:t>
      </w:r>
    </w:p>
    <w:p w14:paraId="014BDF1E" w14:textId="77777777" w:rsidR="007964F5" w:rsidRPr="007964F5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Oliveira, S. (2020).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Impacto da tecnologia no ensino básico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>. Maputo: Universidade Eduardo Mondlane.</w:t>
      </w:r>
    </w:p>
    <w:p w14:paraId="56BB41BC" w14:textId="77777777" w:rsidR="007964F5" w:rsidRPr="007964F5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Pereira, J. (2019).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Cultura organizacional e adoção de tecnologias digitais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>. Rio de Janeiro: Editora Acadêmica.</w:t>
      </w:r>
    </w:p>
    <w:p w14:paraId="41AF0C68" w14:textId="2A2843DC" w:rsidR="008B0DCA" w:rsidRPr="00582757" w:rsidRDefault="007964F5" w:rsidP="007964F5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Santos, M. (2019). </w:t>
      </w:r>
      <w:r w:rsidRPr="007964F5">
        <w:rPr>
          <w:rFonts w:ascii="Times New Roman" w:eastAsia="Times New Roman" w:hAnsi="Times New Roman" w:cs="Times New Roman"/>
          <w:i/>
          <w:iCs/>
          <w:sz w:val="24"/>
          <w:szCs w:val="24"/>
        </w:rPr>
        <w:t>Tecnologias de informação e melhoria da qualidade educacional</w:t>
      </w:r>
      <w:r w:rsidRPr="007964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Brasília: Instituto Nacional de </w:t>
      </w:r>
      <w:proofErr w:type="spellStart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>Estudos</w:t>
      </w:r>
      <w:proofErr w:type="spellEnd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>Pesquisas</w:t>
      </w:r>
      <w:proofErr w:type="spellEnd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>Educacionais</w:t>
      </w:r>
      <w:proofErr w:type="spellEnd"/>
      <w:r w:rsidRPr="007964F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8B0DCA" w:rsidRPr="00582757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2DF3" w14:textId="77777777" w:rsidR="00FB1175" w:rsidRDefault="00FB1175" w:rsidP="00E84FEA">
      <w:pPr>
        <w:spacing w:after="0" w:line="240" w:lineRule="auto"/>
      </w:pPr>
      <w:r>
        <w:separator/>
      </w:r>
    </w:p>
  </w:endnote>
  <w:endnote w:type="continuationSeparator" w:id="0">
    <w:p w14:paraId="4949FB40" w14:textId="77777777" w:rsidR="00FB1175" w:rsidRDefault="00FB1175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1886" w14:textId="77777777" w:rsidR="00FB1175" w:rsidRDefault="00FB1175" w:rsidP="00E84FEA">
      <w:pPr>
        <w:spacing w:after="0" w:line="240" w:lineRule="auto"/>
      </w:pPr>
      <w:r>
        <w:separator/>
      </w:r>
    </w:p>
  </w:footnote>
  <w:footnote w:type="continuationSeparator" w:id="0">
    <w:p w14:paraId="0D071D91" w14:textId="77777777" w:rsidR="00FB1175" w:rsidRDefault="00FB1175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845E6"/>
    <w:rsid w:val="000A6359"/>
    <w:rsid w:val="000F580D"/>
    <w:rsid w:val="00173449"/>
    <w:rsid w:val="00180A19"/>
    <w:rsid w:val="001B76B3"/>
    <w:rsid w:val="001E09CD"/>
    <w:rsid w:val="001E3FDF"/>
    <w:rsid w:val="002174D4"/>
    <w:rsid w:val="00285962"/>
    <w:rsid w:val="002956B3"/>
    <w:rsid w:val="002A1B27"/>
    <w:rsid w:val="002A49D5"/>
    <w:rsid w:val="002C3877"/>
    <w:rsid w:val="002E74AA"/>
    <w:rsid w:val="002F2FEC"/>
    <w:rsid w:val="003851A3"/>
    <w:rsid w:val="003A150F"/>
    <w:rsid w:val="003B1970"/>
    <w:rsid w:val="003B2D43"/>
    <w:rsid w:val="003D1425"/>
    <w:rsid w:val="00410BE3"/>
    <w:rsid w:val="004745A7"/>
    <w:rsid w:val="004958ED"/>
    <w:rsid w:val="004C1DEC"/>
    <w:rsid w:val="004F5B9A"/>
    <w:rsid w:val="00521D43"/>
    <w:rsid w:val="00582757"/>
    <w:rsid w:val="005853E9"/>
    <w:rsid w:val="005F62B6"/>
    <w:rsid w:val="006059F0"/>
    <w:rsid w:val="00640164"/>
    <w:rsid w:val="00681AC2"/>
    <w:rsid w:val="006A3B53"/>
    <w:rsid w:val="006C64A5"/>
    <w:rsid w:val="006E0E20"/>
    <w:rsid w:val="006E4544"/>
    <w:rsid w:val="00735AF3"/>
    <w:rsid w:val="007964F5"/>
    <w:rsid w:val="007C72B4"/>
    <w:rsid w:val="007E6FA6"/>
    <w:rsid w:val="00802CD1"/>
    <w:rsid w:val="008A0290"/>
    <w:rsid w:val="008B0DCA"/>
    <w:rsid w:val="008C3EDA"/>
    <w:rsid w:val="008D65A4"/>
    <w:rsid w:val="008E5190"/>
    <w:rsid w:val="00911E88"/>
    <w:rsid w:val="0097570A"/>
    <w:rsid w:val="009A3A9E"/>
    <w:rsid w:val="009F7427"/>
    <w:rsid w:val="00A022E3"/>
    <w:rsid w:val="00A05DE4"/>
    <w:rsid w:val="00A17742"/>
    <w:rsid w:val="00A24D71"/>
    <w:rsid w:val="00A744B0"/>
    <w:rsid w:val="00AB182E"/>
    <w:rsid w:val="00AB376F"/>
    <w:rsid w:val="00AE5554"/>
    <w:rsid w:val="00AF4AFF"/>
    <w:rsid w:val="00B90477"/>
    <w:rsid w:val="00B95721"/>
    <w:rsid w:val="00BA77F7"/>
    <w:rsid w:val="00BD0CC5"/>
    <w:rsid w:val="00BE5FA2"/>
    <w:rsid w:val="00C22C89"/>
    <w:rsid w:val="00C33661"/>
    <w:rsid w:val="00C570F0"/>
    <w:rsid w:val="00CB3718"/>
    <w:rsid w:val="00CE1773"/>
    <w:rsid w:val="00D43586"/>
    <w:rsid w:val="00DF46BD"/>
    <w:rsid w:val="00E25EC4"/>
    <w:rsid w:val="00E657AA"/>
    <w:rsid w:val="00E73983"/>
    <w:rsid w:val="00E84FEA"/>
    <w:rsid w:val="00EE2899"/>
    <w:rsid w:val="00F62653"/>
    <w:rsid w:val="00F822F1"/>
    <w:rsid w:val="00F93F9A"/>
    <w:rsid w:val="00F968F4"/>
    <w:rsid w:val="00FB1175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F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lative">
    <w:name w:val="relative"/>
    <w:basedOn w:val="Tipodeletrapredefinidodopargrafo"/>
    <w:rsid w:val="00582757"/>
  </w:style>
  <w:style w:type="paragraph" w:styleId="ndice1">
    <w:name w:val="toc 1"/>
    <w:basedOn w:val="Normal"/>
    <w:next w:val="Normal"/>
    <w:autoRedefine/>
    <w:uiPriority w:val="39"/>
    <w:unhideWhenUsed/>
    <w:rsid w:val="003851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53</cp:revision>
  <cp:lastPrinted>2025-08-13T14:37:00Z</cp:lastPrinted>
  <dcterms:created xsi:type="dcterms:W3CDTF">2025-03-27T13:54:00Z</dcterms:created>
  <dcterms:modified xsi:type="dcterms:W3CDTF">2025-08-13T14:38:00Z</dcterms:modified>
</cp:coreProperties>
</file>