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C6A" w14:textId="77777777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Toc164650161"/>
      <w:bookmarkStart w:id="1" w:name="_Toc164650157"/>
      <w:r>
        <w:rPr>
          <w:rFonts w:ascii="Times New Roman" w:hAnsi="Times New Roman" w:cs="Times New Roman"/>
          <w:sz w:val="24"/>
          <w:szCs w:val="24"/>
          <w:lang w:val="pt-PT"/>
        </w:rPr>
        <w:t>Instituto Superior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07B5C79" w14:textId="28E412FF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Faculdade de </w:t>
      </w:r>
      <w:r w:rsidR="00840B82">
        <w:rPr>
          <w:rFonts w:ascii="Times New Roman" w:hAnsi="Times New Roman" w:cs="Times New Roman"/>
          <w:sz w:val="24"/>
          <w:szCs w:val="24"/>
          <w:lang w:val="pt-PT"/>
        </w:rPr>
        <w:t xml:space="preserve">Economia e Gestão </w:t>
      </w:r>
    </w:p>
    <w:p w14:paraId="179738E5" w14:textId="03682B2B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Curso de Licenciatura em </w:t>
      </w:r>
      <w:r w:rsidR="00363E13">
        <w:rPr>
          <w:rFonts w:ascii="Times New Roman" w:hAnsi="Times New Roman" w:cs="Times New Roman"/>
          <w:sz w:val="24"/>
          <w:szCs w:val="24"/>
          <w:lang w:val="pt-PT"/>
        </w:rPr>
        <w:t>gestão ambiental</w:t>
      </w:r>
    </w:p>
    <w:p w14:paraId="1F6E5FBE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685BC3FD" w14:textId="424FE877" w:rsidR="00EC5E2D" w:rsidRPr="00363E13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</w:t>
      </w:r>
      <w:r w:rsidR="00EC21CF">
        <w:rPr>
          <w:bCs/>
          <w:lang w:val="pt-PT"/>
        </w:rPr>
        <w:t>o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363E13" w:rsidRPr="00363E13">
        <w:rPr>
          <w:b/>
          <w:lang w:val="pt-PT"/>
        </w:rPr>
        <w:t xml:space="preserve">Luciano Albano </w:t>
      </w:r>
      <w:proofErr w:type="spellStart"/>
      <w:r w:rsidR="00363E13" w:rsidRPr="00363E13">
        <w:rPr>
          <w:b/>
          <w:lang w:val="pt-PT"/>
        </w:rPr>
        <w:t>Njonjonjo</w:t>
      </w:r>
      <w:proofErr w:type="spellEnd"/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Código:</w:t>
      </w:r>
      <w:r w:rsidR="00EC5E2D" w:rsidRPr="00363E13">
        <w:rPr>
          <w:b/>
          <w:bCs/>
          <w:lang w:val="pt-PT"/>
        </w:rPr>
        <w:t xml:space="preserve"> </w:t>
      </w:r>
      <w:r w:rsidR="00363E13" w:rsidRPr="00F56E1F">
        <w:rPr>
          <w:b/>
          <w:bCs/>
          <w:color w:val="36383C"/>
          <w:shd w:val="clear" w:color="auto" w:fill="FFFFFF"/>
          <w:lang w:val="pt-PT"/>
        </w:rPr>
        <w:t>51230481</w:t>
      </w:r>
    </w:p>
    <w:bookmarkEnd w:id="0"/>
    <w:bookmarkEnd w:id="1"/>
    <w:p w14:paraId="237ABFCE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7E10A4CC" w14:textId="08901361" w:rsidR="00B604F3" w:rsidRPr="00371D4A" w:rsidRDefault="00371D4A" w:rsidP="00371D4A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Tema: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Distribuição </w:t>
      </w:r>
      <w:r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da população e acesso aos serviços de saúde na província de </w:t>
      </w: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>M</w:t>
      </w:r>
      <w:r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anica: um estudo </w:t>
      </w:r>
      <w:proofErr w:type="spellStart"/>
      <w:r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geoespacial</w:t>
      </w:r>
      <w:proofErr w:type="spellEnd"/>
    </w:p>
    <w:p w14:paraId="5F8F1E5E" w14:textId="7158FE52" w:rsidR="00B604F3" w:rsidRPr="00371D4A" w:rsidRDefault="00AB2E06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</w:p>
    <w:p w14:paraId="108CEA85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>A saúde é um direito fundamental de todos os cidadãos e um indicador crucial do desenvolvimento social de um país. Em Moçambique, a distribuição desigual da população e a oferta de serviços de saúde adequados representam um grande desafio para garantir o acesso universal à saúde. A província de Manica, situada na região central do país, não está isenta dessa realidade. A desigualdade na distribuição dos serviços de saúde é um obstáculo significativo para muitas comunidades, especialmente nas zonas rurais, que muitas vezes enfrentam dificuldades no acesso aos cuidados médicos essenciais.</w:t>
      </w:r>
    </w:p>
    <w:p w14:paraId="090DB926" w14:textId="3D0A7DFC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Estudos sobre a saúde e a geografia da população revelam que a densidade populacional e a localização das infraestruturas de saúde desempenham um papel crucial na melhoria do acesso aos serviços médicos (Castro, 2019). A análise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geoespacial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>, por meio de ferramentas como os Sistemas de Informação Geográfica (SIG), tem se mostrado uma abordagem eficaz para mapear e entender essas dinâmicas. No caso da província de Manica, a aplicação dessa tecnologia pode identificar áreas de carência de serviços de saúde, especialmente em locais mais afastados dos centros urbanos.</w:t>
      </w:r>
    </w:p>
    <w:p w14:paraId="568FF00E" w14:textId="4A727D82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proofErr w:type="spellStart"/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</w:t>
      </w:r>
      <w:proofErr w:type="spellEnd"/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geral:</w:t>
      </w:r>
    </w:p>
    <w:p w14:paraId="4922B133" w14:textId="5E33B973" w:rsidR="00B604F3" w:rsidRPr="00371D4A" w:rsidRDefault="00B604F3" w:rsidP="00371D4A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Compreender 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a distribuição da população e a infraestrutura de saúde na província de Manica para identificar lacunas no acesso aos serviços médicos.</w:t>
      </w:r>
    </w:p>
    <w:p w14:paraId="02966964" w14:textId="0FA7234D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proofErr w:type="spellStart"/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</w:t>
      </w:r>
      <w:proofErr w:type="spellEnd"/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específicos:</w:t>
      </w:r>
    </w:p>
    <w:p w14:paraId="434AF1B0" w14:textId="18E1AAAC" w:rsidR="00B604F3" w:rsidRPr="00371D4A" w:rsidRDefault="00B604F3" w:rsidP="00371D4A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Analisar a distribuição populacional na província de Manica</w:t>
      </w: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2D26B3AC" w14:textId="27340527" w:rsidR="00B604F3" w:rsidRPr="00371D4A" w:rsidRDefault="00B604F3" w:rsidP="00371D4A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Identificar a localização das unidades de saúde em Manica</w:t>
      </w: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40C792F1" w14:textId="21345C41" w:rsidR="00B604F3" w:rsidRPr="00371D4A" w:rsidRDefault="00B604F3" w:rsidP="00371D4A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Comparar a densidade populacional com a oferta de serviços de saúde</w:t>
      </w: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232B7B23" w14:textId="28F0BFE5" w:rsidR="00B604F3" w:rsidRPr="00371D4A" w:rsidRDefault="00B604F3" w:rsidP="00371D4A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Detectar</w:t>
      </w:r>
      <w:proofErr w:type="spellEnd"/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áreas com escassez de infraestrutura de saúde</w:t>
      </w: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5B6F18DE" w14:textId="4B8E0A3C" w:rsidR="00B604F3" w:rsidRPr="00371D4A" w:rsidRDefault="00B604F3" w:rsidP="00371D4A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eastAsia="Times New Roman" w:hAnsi="Times New Roman" w:cs="Times New Roman"/>
          <w:sz w:val="24"/>
          <w:szCs w:val="24"/>
          <w:lang w:val="pt-PT"/>
        </w:rPr>
        <w:t>Sugerir melhorias no acesso aos serviços de saúde.</w:t>
      </w:r>
    </w:p>
    <w:p w14:paraId="734FE919" w14:textId="62E183FC" w:rsidR="00B604F3" w:rsidRPr="00371D4A" w:rsidRDefault="00371D4A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1.3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</w:t>
      </w:r>
    </w:p>
    <w:p w14:paraId="7380787A" w14:textId="4C0027FA" w:rsidR="00B604F3" w:rsidRPr="00371D4A" w:rsidRDefault="00B604F3" w:rsidP="00371D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estudo consistiu na análise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geoespacial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 utilizando mapas interativos da Agência Nacional de Desenvolvimento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Geo-espacial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 (ADE) para identificar a distribuição populacional e a localização das unidades de saúde na província de Manica. Inicialmente, analisaram-se o mapa de distribuição populacional de 2017 para identificar as áreas com maior densidade populacional. Em seguida, cruzaram-se essas informações com o mapa dos serviços de saúde, destacando a presença de hospitais, postos de saúde e centros médicos. A partir dessa análise, foi possível avaliar a adequação da infraestrutura de saúde em relação à concentração populacional e identificar regiões carentes de serviços médicos.</w:t>
      </w:r>
    </w:p>
    <w:p w14:paraId="72433D80" w14:textId="41AE61B3" w:rsidR="00B604F3" w:rsidRPr="00371D4A" w:rsidRDefault="00371D4A" w:rsidP="00371D4A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371D4A">
        <w:rPr>
          <w:rFonts w:ascii="Times New Roman" w:hAnsi="Times New Roman" w:cs="Times New Roman"/>
          <w:color w:val="auto"/>
          <w:lang w:val="pt-PT"/>
        </w:rPr>
        <w:t xml:space="preserve">2 </w:t>
      </w:r>
      <w:r w:rsidR="00B604F3" w:rsidRPr="00371D4A">
        <w:rPr>
          <w:rStyle w:val="Forte"/>
          <w:rFonts w:ascii="Times New Roman" w:hAnsi="Times New Roman" w:cs="Times New Roman"/>
          <w:color w:val="auto"/>
          <w:lang w:val="pt-PT"/>
        </w:rPr>
        <w:t xml:space="preserve">Distribuição </w:t>
      </w:r>
      <w:r w:rsidRPr="00371D4A">
        <w:rPr>
          <w:rStyle w:val="Forte"/>
          <w:rFonts w:ascii="Times New Roman" w:hAnsi="Times New Roman" w:cs="Times New Roman"/>
          <w:color w:val="auto"/>
          <w:lang w:val="pt-PT"/>
        </w:rPr>
        <w:t xml:space="preserve">populacional em </w:t>
      </w:r>
      <w:r>
        <w:rPr>
          <w:rStyle w:val="Forte"/>
          <w:rFonts w:ascii="Times New Roman" w:hAnsi="Times New Roman" w:cs="Times New Roman"/>
          <w:color w:val="auto"/>
          <w:lang w:val="pt-PT"/>
        </w:rPr>
        <w:t>M</w:t>
      </w:r>
      <w:r w:rsidRPr="00371D4A">
        <w:rPr>
          <w:rStyle w:val="Forte"/>
          <w:rFonts w:ascii="Times New Roman" w:hAnsi="Times New Roman" w:cs="Times New Roman"/>
          <w:color w:val="auto"/>
          <w:lang w:val="pt-PT"/>
        </w:rPr>
        <w:t>anica</w:t>
      </w:r>
    </w:p>
    <w:p w14:paraId="189B5ADA" w14:textId="64B5D24A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A análise da distribuição populacional de Manica mostra uma variação considerável entre as áreas urbanas e rurais. A cidade de Chimoio, capital da província, concentra uma parte significativa da população e é um dos principais polos urbanos da região. Além disso, outras áreas como o município de Gondola também apresentam uma densidade populacional relativamente alta. No entanto, muitos dos distritos rurais, como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Machaze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Guro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371D4A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rue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>, apresentam uma população mais dispersa e com menor densidade.</w:t>
      </w:r>
    </w:p>
    <w:p w14:paraId="1AF920B5" w14:textId="2E515E04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A densidade populacional tem um impacto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dire</w:t>
      </w:r>
      <w:r w:rsidR="00371D4A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to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 na demanda por serviços de saúde. Áreas com uma grande concentração populacional, como Chimoio, exigem uma infraestrutura de saúde mais robusta e com maior capacidade de atendimento, enquanto as áreas rurais, com menor densidade, enfrentam desafios relacionados à escassez de unidades de saúde e ao difícil acesso aos cuidados médicos.</w:t>
      </w:r>
    </w:p>
    <w:p w14:paraId="62688C7B" w14:textId="60246CF3" w:rsidR="00B604F3" w:rsidRPr="00371D4A" w:rsidRDefault="00371D4A" w:rsidP="00371D4A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371D4A">
        <w:rPr>
          <w:rFonts w:ascii="Times New Roman" w:hAnsi="Times New Roman" w:cs="Times New Roman"/>
          <w:color w:val="auto"/>
          <w:lang w:val="pt-PT"/>
        </w:rPr>
        <w:lastRenderedPageBreak/>
        <w:t>3</w:t>
      </w:r>
      <w:r w:rsidR="00B604F3" w:rsidRPr="00371D4A">
        <w:rPr>
          <w:rFonts w:ascii="Times New Roman" w:hAnsi="Times New Roman" w:cs="Times New Roman"/>
          <w:color w:val="auto"/>
          <w:lang w:val="pt-PT"/>
        </w:rPr>
        <w:t xml:space="preserve"> </w:t>
      </w:r>
      <w:r w:rsidR="00B604F3" w:rsidRPr="00371D4A">
        <w:rPr>
          <w:rStyle w:val="Forte"/>
          <w:rFonts w:ascii="Times New Roman" w:hAnsi="Times New Roman" w:cs="Times New Roman"/>
          <w:color w:val="auto"/>
          <w:lang w:val="pt-PT"/>
        </w:rPr>
        <w:t xml:space="preserve">Infraestrutura de </w:t>
      </w:r>
      <w:r w:rsidRPr="00371D4A">
        <w:rPr>
          <w:rStyle w:val="Forte"/>
          <w:rFonts w:ascii="Times New Roman" w:hAnsi="Times New Roman" w:cs="Times New Roman"/>
          <w:color w:val="auto"/>
          <w:lang w:val="pt-PT"/>
        </w:rPr>
        <w:t xml:space="preserve">saúde em </w:t>
      </w:r>
      <w:r>
        <w:rPr>
          <w:rStyle w:val="Forte"/>
          <w:rFonts w:ascii="Times New Roman" w:hAnsi="Times New Roman" w:cs="Times New Roman"/>
          <w:color w:val="auto"/>
          <w:lang w:val="pt-PT"/>
        </w:rPr>
        <w:t>Ma</w:t>
      </w:r>
      <w:r w:rsidRPr="00371D4A">
        <w:rPr>
          <w:rStyle w:val="Forte"/>
          <w:rFonts w:ascii="Times New Roman" w:hAnsi="Times New Roman" w:cs="Times New Roman"/>
          <w:color w:val="auto"/>
          <w:lang w:val="pt-PT"/>
        </w:rPr>
        <w:t>nica</w:t>
      </w:r>
    </w:p>
    <w:p w14:paraId="5FE22485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>A província de Manica conta com diversos tipos de serviços de saúde, mas a distribuição desses serviços não é proporcional à distribuição populacional. A cidade de Chimoio, como centro urbano, possui uma oferta relativamente maior de unidades de saúde, incluindo hospitais gerais e postos de saúde. No entanto, as áreas rurais enfrentam a escassez de serviços de saúde especializados e a distância das unidades de saúde pode ser um obstáculo significativo.</w:t>
      </w:r>
    </w:p>
    <w:p w14:paraId="019FFA5B" w14:textId="42ECF739" w:rsidR="00B604F3" w:rsidRPr="00371D4A" w:rsidRDefault="00371D4A" w:rsidP="00371D4A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 xml:space="preserve">3.1 </w:t>
      </w:r>
      <w:r w:rsidR="00B604F3" w:rsidRPr="00371D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 xml:space="preserve">Tipos de </w:t>
      </w:r>
      <w:r w:rsidRPr="00371D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 xml:space="preserve">serviços de saúde </w:t>
      </w:r>
      <w:r w:rsidR="00B604F3" w:rsidRPr="00371D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pt-PT"/>
        </w:rPr>
        <w:t>em Manica</w:t>
      </w:r>
    </w:p>
    <w:p w14:paraId="71542815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>Com base no mapa de serviços de saúde da ADE, identificamos os seguintes tipos de unidades de saúde em Manica:</w:t>
      </w:r>
    </w:p>
    <w:p w14:paraId="1BEF57A8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Hospital Central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Não há um hospital central na província de Manica, o que limita o acesso a serviços especializados em nível terciário.</w:t>
      </w:r>
    </w:p>
    <w:p w14:paraId="35BAA406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Hospital Geral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A província possui dois hospitais gerais localizados em Chimoio, que atendem grande parte da população urbana e dos municípios vizinhos.</w:t>
      </w:r>
    </w:p>
    <w:p w14:paraId="6F20CD22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Hospital Especializado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Manica não conta com hospitais especializados, o que significa que os pacientes que necessitam de tratamento complexo precisam se deslocar para outras províncias, como Maputo ou Beira.</w:t>
      </w:r>
    </w:p>
    <w:p w14:paraId="2F22D2C4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Hospital Militar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Não existe hospital militar em Manica, o que pode ser uma desvantagem para as famílias de membros das Forças Armadas ou para as emergências relacionadas a essa área.</w:t>
      </w:r>
    </w:p>
    <w:p w14:paraId="447D18DA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Hospital Provincial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O Hospital Provincial de Manica, localizado em Chimoio, é um dos maiores centros de saúde da província, servindo como referência para outras unidades de saúde menores.</w:t>
      </w:r>
    </w:p>
    <w:p w14:paraId="141B779B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Hospital Distrital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Existem hospitais distritais em diversos municípios, mas a quantidade ainda é insuficiente para cobrir toda a demanda, principalmente nas regiões rurais.</w:t>
      </w:r>
    </w:p>
    <w:p w14:paraId="1EFFF9B3" w14:textId="426E14A9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lastRenderedPageBreak/>
        <w:t>Hospital Rural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As áreas rurais de Manica carecem de hospitais rurais adequados, com a maioria das unidades de saúde limitadas a postos de saúde e centros de atendimento básico.</w:t>
      </w:r>
    </w:p>
    <w:p w14:paraId="5D1B0F95" w14:textId="7C63A29E" w:rsidR="00B604F3" w:rsidRPr="00412A47" w:rsidRDefault="00412A47" w:rsidP="00371D4A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412A47">
        <w:rPr>
          <w:rFonts w:ascii="Times New Roman" w:hAnsi="Times New Roman" w:cs="Times New Roman"/>
          <w:color w:val="auto"/>
          <w:lang w:val="pt-PT"/>
        </w:rPr>
        <w:t>4</w:t>
      </w:r>
      <w:r w:rsidR="00B604F3" w:rsidRPr="00412A47">
        <w:rPr>
          <w:rFonts w:ascii="Times New Roman" w:hAnsi="Times New Roman" w:cs="Times New Roman"/>
          <w:color w:val="auto"/>
          <w:lang w:val="pt-PT"/>
        </w:rPr>
        <w:t xml:space="preserve"> </w:t>
      </w:r>
      <w:r w:rsidR="00B604F3" w:rsidRPr="00412A47">
        <w:rPr>
          <w:rStyle w:val="Forte"/>
          <w:rFonts w:ascii="Times New Roman" w:hAnsi="Times New Roman" w:cs="Times New Roman"/>
          <w:color w:val="auto"/>
          <w:lang w:val="pt-PT"/>
        </w:rPr>
        <w:t xml:space="preserve">Desafios no </w:t>
      </w:r>
      <w:r w:rsidRPr="00412A47">
        <w:rPr>
          <w:rStyle w:val="Forte"/>
          <w:rFonts w:ascii="Times New Roman" w:hAnsi="Times New Roman" w:cs="Times New Roman"/>
          <w:color w:val="auto"/>
          <w:lang w:val="pt-PT"/>
        </w:rPr>
        <w:t>acesso aos serviços de saúde</w:t>
      </w:r>
    </w:p>
    <w:p w14:paraId="7231B2E0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>Os principais desafios no acesso aos serviços de saúde em Manica estão relacionados à localização das unidades de saúde e à falta de infraestrutura nas zonas rurais. A distância significativa entre as comunidades rurais e as unidades de saúde mais próximas é um dos maiores obstáculos. Isso é agravado pela falta de transporte público adequado, o que dificulta o deslocamento dos pacientes, especialmente em situações de emergência.</w:t>
      </w:r>
    </w:p>
    <w:p w14:paraId="77A81CDB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>Além disso, a escassez de profissionais de saúde qualificados, como médicos e enfermeiros, é um desafio constante nas zonas rurais. Muitos dos hospitais e centros de saúde rurais enfrentam dificuldades para contratar e reter profissionais qualificados, o que compromete a qualidade do atendimento prestado.</w:t>
      </w:r>
    </w:p>
    <w:p w14:paraId="0767E38A" w14:textId="696ABF6E" w:rsidR="00B604F3" w:rsidRPr="00412A47" w:rsidRDefault="00412A47" w:rsidP="00371D4A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412A47">
        <w:rPr>
          <w:rFonts w:ascii="Times New Roman" w:hAnsi="Times New Roman" w:cs="Times New Roman"/>
          <w:color w:val="auto"/>
          <w:lang w:val="pt-PT"/>
        </w:rPr>
        <w:t>5</w:t>
      </w:r>
      <w:r w:rsidR="00B604F3" w:rsidRPr="00412A47">
        <w:rPr>
          <w:rFonts w:ascii="Times New Roman" w:hAnsi="Times New Roman" w:cs="Times New Roman"/>
          <w:color w:val="auto"/>
          <w:lang w:val="pt-PT"/>
        </w:rPr>
        <w:t xml:space="preserve"> </w:t>
      </w:r>
      <w:r w:rsidR="00B604F3" w:rsidRPr="00412A47">
        <w:rPr>
          <w:rStyle w:val="Forte"/>
          <w:rFonts w:ascii="Times New Roman" w:hAnsi="Times New Roman" w:cs="Times New Roman"/>
          <w:color w:val="auto"/>
          <w:lang w:val="pt-PT"/>
        </w:rPr>
        <w:t xml:space="preserve">Propostas para </w:t>
      </w:r>
      <w:r w:rsidRPr="00412A47">
        <w:rPr>
          <w:rStyle w:val="Forte"/>
          <w:rFonts w:ascii="Times New Roman" w:hAnsi="Times New Roman" w:cs="Times New Roman"/>
          <w:color w:val="auto"/>
          <w:lang w:val="pt-PT"/>
        </w:rPr>
        <w:t>melhoria do acesso</w:t>
      </w:r>
    </w:p>
    <w:p w14:paraId="67F7F328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>Para melhorar o acesso aos serviços de saúde em Manica, algumas estratégias podem ser adotadas, como:</w:t>
      </w:r>
    </w:p>
    <w:p w14:paraId="772A44A3" w14:textId="25E6198F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Construção de </w:t>
      </w:r>
      <w:r w:rsidR="00412A47"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novas unidades de saúde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A expansão da rede de unidades de saúde, especialmente em regiões rurais, pode ajudar a reduzir a distância entre os pacientes e os serviços médicos.</w:t>
      </w:r>
    </w:p>
    <w:p w14:paraId="4F7B8390" w14:textId="559B0AD0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Melhoria do </w:t>
      </w:r>
      <w:r w:rsidR="00412A47"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transporte público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O desenvolvimento de soluções de transporte público adequadas para as zonas rurais pode facilitar o deslocamento dos pacientes para os hospitais e postos de saúde.</w:t>
      </w:r>
    </w:p>
    <w:p w14:paraId="1064B62E" w14:textId="28730F62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Formação e </w:t>
      </w:r>
      <w:r w:rsidR="00412A47"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t>recrutamento de profissionais de saúde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A formação de novos profissionais e a implementação de programas de incentivo para atrair médicos e enfermeiros para as zonas rurais são essenciais para melhorar a qualidade do atendimento.</w:t>
      </w:r>
    </w:p>
    <w:p w14:paraId="1F5874CD" w14:textId="4E9DA235" w:rsidR="00B604F3" w:rsidRPr="00371D4A" w:rsidRDefault="00B604F3" w:rsidP="00371D4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Style w:val="Forte"/>
          <w:rFonts w:ascii="Times New Roman" w:hAnsi="Times New Roman" w:cs="Times New Roman"/>
          <w:sz w:val="24"/>
          <w:szCs w:val="24"/>
          <w:lang w:val="pt-PT"/>
        </w:rPr>
        <w:lastRenderedPageBreak/>
        <w:t>Telemedicina</w:t>
      </w:r>
      <w:r w:rsidRPr="00371D4A">
        <w:rPr>
          <w:rFonts w:ascii="Times New Roman" w:hAnsi="Times New Roman" w:cs="Times New Roman"/>
          <w:sz w:val="24"/>
          <w:szCs w:val="24"/>
          <w:lang w:val="pt-PT"/>
        </w:rPr>
        <w:t>: A implementação de soluções de telemedicina pode ajudar a reduzir a necessidade de deslocamentos longos, permitindo que pacientes em áreas remotas recebam orientações e diagnósticos à distância.</w:t>
      </w:r>
    </w:p>
    <w:p w14:paraId="1F858CE1" w14:textId="038710AE" w:rsidR="00B604F3" w:rsidRPr="00371D4A" w:rsidRDefault="00412A47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6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Conclusão</w:t>
      </w:r>
    </w:p>
    <w:p w14:paraId="617A5440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A análise </w:t>
      </w:r>
      <w:proofErr w:type="spellStart"/>
      <w:r w:rsidRPr="00371D4A">
        <w:rPr>
          <w:rFonts w:ascii="Times New Roman" w:hAnsi="Times New Roman" w:cs="Times New Roman"/>
          <w:sz w:val="24"/>
          <w:szCs w:val="24"/>
          <w:lang w:val="pt-PT"/>
        </w:rPr>
        <w:t>geoespacial</w:t>
      </w:r>
      <w:proofErr w:type="spellEnd"/>
      <w:r w:rsidRPr="00371D4A">
        <w:rPr>
          <w:rFonts w:ascii="Times New Roman" w:hAnsi="Times New Roman" w:cs="Times New Roman"/>
          <w:sz w:val="24"/>
          <w:szCs w:val="24"/>
          <w:lang w:val="pt-PT"/>
        </w:rPr>
        <w:t xml:space="preserve"> da distribuição da população e dos serviços de saúde em Manica revela disparidades significativas entre as zonas urbanas e rurais, com as áreas rurais enfrentando dificuldades consideráveis no acesso a serviços de saúde. A utilização de ferramentas de SIG permitiu visualizar essas desigualdades, destacando as lacunas na cobertura de serviços de saúde.</w:t>
      </w:r>
    </w:p>
    <w:p w14:paraId="2CFF0427" w14:textId="77777777" w:rsidR="00B604F3" w:rsidRPr="00371D4A" w:rsidRDefault="00B604F3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sz w:val="24"/>
          <w:szCs w:val="24"/>
          <w:lang w:val="pt-PT"/>
        </w:rPr>
        <w:t>Aprovando estratégias de expansão da infraestrutura de saúde, a melhoria do transporte público e a formação de profissionais qualificados, será possível melhorar o acesso e a qualidade dos serviços médicos na província. A implementação dessas medidas pode contribuir para alcançar a equidade no acesso à saúde e garantir uma melhor qualidade de vida para a população de Manica.</w:t>
      </w:r>
    </w:p>
    <w:p w14:paraId="4E4F0B08" w14:textId="0D96DFCE" w:rsidR="00B604F3" w:rsidRPr="00371D4A" w:rsidRDefault="00E40DB1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7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Referências</w:t>
      </w:r>
      <w:r w:rsidR="00F431F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bibliográficas </w:t>
      </w:r>
    </w:p>
    <w:p w14:paraId="49671AF5" w14:textId="77777777" w:rsidR="00B604F3" w:rsidRPr="00E40DB1" w:rsidRDefault="00B604F3" w:rsidP="00371D4A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40DB1">
        <w:rPr>
          <w:rFonts w:ascii="Times New Roman" w:hAnsi="Times New Roman" w:cs="Times New Roman"/>
          <w:sz w:val="24"/>
          <w:szCs w:val="24"/>
          <w:lang w:val="pt-PT"/>
        </w:rPr>
        <w:t xml:space="preserve">Castro, J. L. (2019). </w:t>
      </w:r>
      <w:r w:rsidRPr="00E40DB1">
        <w:rPr>
          <w:rStyle w:val="nfase"/>
          <w:rFonts w:ascii="Times New Roman" w:hAnsi="Times New Roman" w:cs="Times New Roman"/>
          <w:sz w:val="24"/>
          <w:szCs w:val="24"/>
          <w:lang w:val="pt-PT"/>
        </w:rPr>
        <w:t>Geografia da saúde e acessibilidade: Desafios e soluções no contexto moçambicano</w:t>
      </w:r>
      <w:r w:rsidRPr="00E40DB1">
        <w:rPr>
          <w:rFonts w:ascii="Times New Roman" w:hAnsi="Times New Roman" w:cs="Times New Roman"/>
          <w:sz w:val="24"/>
          <w:szCs w:val="24"/>
          <w:lang w:val="pt-PT"/>
        </w:rPr>
        <w:t>. Editora de Ciências Sociais.</w:t>
      </w:r>
    </w:p>
    <w:p w14:paraId="1381F5CF" w14:textId="77777777" w:rsidR="00B604F3" w:rsidRPr="00E40DB1" w:rsidRDefault="00B604F3" w:rsidP="00371D4A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40DB1">
        <w:rPr>
          <w:rFonts w:ascii="Times New Roman" w:hAnsi="Times New Roman" w:cs="Times New Roman"/>
          <w:sz w:val="24"/>
          <w:szCs w:val="24"/>
          <w:lang w:val="pt-PT"/>
        </w:rPr>
        <w:t>Mozgis</w:t>
      </w:r>
      <w:proofErr w:type="spellEnd"/>
      <w:r w:rsidRPr="00E40DB1">
        <w:rPr>
          <w:rFonts w:ascii="Times New Roman" w:hAnsi="Times New Roman" w:cs="Times New Roman"/>
          <w:sz w:val="24"/>
          <w:szCs w:val="24"/>
          <w:lang w:val="pt-PT"/>
        </w:rPr>
        <w:t xml:space="preserve">. (2017). </w:t>
      </w:r>
      <w:r w:rsidRPr="00E40DB1">
        <w:rPr>
          <w:rStyle w:val="nfase"/>
          <w:rFonts w:ascii="Times New Roman" w:hAnsi="Times New Roman" w:cs="Times New Roman"/>
          <w:sz w:val="24"/>
          <w:szCs w:val="24"/>
          <w:lang w:val="pt-PT"/>
        </w:rPr>
        <w:t>Distribuição populacional de Moçambique</w:t>
      </w:r>
      <w:r w:rsidRPr="00E40DB1">
        <w:rPr>
          <w:rFonts w:ascii="Times New Roman" w:hAnsi="Times New Roman" w:cs="Times New Roman"/>
          <w:sz w:val="24"/>
          <w:szCs w:val="24"/>
          <w:lang w:val="pt-PT"/>
        </w:rPr>
        <w:t>. Recuperado de https://www.mozgis.gov.mz/portal/home/webmap/viewer.html?panel=gallery&amp;layers=9917be0380274823bb7236952c4969de</w:t>
      </w:r>
    </w:p>
    <w:p w14:paraId="7BBFC0A4" w14:textId="77777777" w:rsidR="00B604F3" w:rsidRPr="00E40DB1" w:rsidRDefault="00B604F3" w:rsidP="00371D4A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40DB1">
        <w:rPr>
          <w:rFonts w:ascii="Times New Roman" w:hAnsi="Times New Roman" w:cs="Times New Roman"/>
          <w:sz w:val="24"/>
          <w:szCs w:val="24"/>
          <w:lang w:val="pt-PT"/>
        </w:rPr>
        <w:t xml:space="preserve">Agência Nacional de Desenvolvimento </w:t>
      </w:r>
      <w:proofErr w:type="spellStart"/>
      <w:r w:rsidRPr="00E40DB1">
        <w:rPr>
          <w:rFonts w:ascii="Times New Roman" w:hAnsi="Times New Roman" w:cs="Times New Roman"/>
          <w:sz w:val="24"/>
          <w:szCs w:val="24"/>
          <w:lang w:val="pt-PT"/>
        </w:rPr>
        <w:t>Geo-espacial</w:t>
      </w:r>
      <w:proofErr w:type="spellEnd"/>
      <w:r w:rsidRPr="00E40DB1">
        <w:rPr>
          <w:rFonts w:ascii="Times New Roman" w:hAnsi="Times New Roman" w:cs="Times New Roman"/>
          <w:sz w:val="24"/>
          <w:szCs w:val="24"/>
          <w:lang w:val="pt-PT"/>
        </w:rPr>
        <w:t xml:space="preserve"> – ADE. (n.d.). </w:t>
      </w:r>
      <w:r w:rsidRPr="00E40DB1">
        <w:rPr>
          <w:rStyle w:val="nfase"/>
          <w:rFonts w:ascii="Times New Roman" w:hAnsi="Times New Roman" w:cs="Times New Roman"/>
          <w:sz w:val="24"/>
          <w:szCs w:val="24"/>
          <w:lang w:val="pt-PT"/>
        </w:rPr>
        <w:t>Mapa dos serviços de saúde em Moçambique</w:t>
      </w:r>
      <w:r w:rsidRPr="00E40DB1">
        <w:rPr>
          <w:rFonts w:ascii="Times New Roman" w:hAnsi="Times New Roman" w:cs="Times New Roman"/>
          <w:sz w:val="24"/>
          <w:szCs w:val="24"/>
          <w:lang w:val="pt-PT"/>
        </w:rPr>
        <w:t>. Recuperado de https://dev.mozgis.gov.mz/portal/home/webmap/viewer.html?webmap=68c6f05248644c74a66c7781fa37d028</w:t>
      </w:r>
    </w:p>
    <w:p w14:paraId="2EE92D76" w14:textId="7B3F975B" w:rsidR="00D131FB" w:rsidRPr="00B604F3" w:rsidRDefault="00D131FB" w:rsidP="006D003C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B604F3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F5C8" w14:textId="77777777" w:rsidR="00991AF4" w:rsidRDefault="00991AF4" w:rsidP="008C64D4">
      <w:pPr>
        <w:spacing w:after="0" w:line="240" w:lineRule="auto"/>
      </w:pPr>
      <w:r>
        <w:separator/>
      </w:r>
    </w:p>
  </w:endnote>
  <w:endnote w:type="continuationSeparator" w:id="0">
    <w:p w14:paraId="6CD0A31E" w14:textId="77777777" w:rsidR="00991AF4" w:rsidRDefault="00991AF4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0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A78C1" w14:textId="6EF355C9" w:rsidR="00840B82" w:rsidRDefault="00840B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53F7C" w14:textId="77777777" w:rsidR="00840B82" w:rsidRDefault="00840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EA00" w14:textId="77777777" w:rsidR="00991AF4" w:rsidRDefault="00991AF4" w:rsidP="008C64D4">
      <w:pPr>
        <w:spacing w:after="0" w:line="240" w:lineRule="auto"/>
      </w:pPr>
      <w:r>
        <w:separator/>
      </w:r>
    </w:p>
  </w:footnote>
  <w:footnote w:type="continuationSeparator" w:id="0">
    <w:p w14:paraId="1FE2B18E" w14:textId="77777777" w:rsidR="00991AF4" w:rsidRDefault="00991AF4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6AE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2A"/>
    <w:multiLevelType w:val="hybridMultilevel"/>
    <w:tmpl w:val="1BB8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2CC"/>
    <w:multiLevelType w:val="multilevel"/>
    <w:tmpl w:val="0F101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6929"/>
    <w:multiLevelType w:val="hybridMultilevel"/>
    <w:tmpl w:val="410AB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36689"/>
    <w:multiLevelType w:val="multilevel"/>
    <w:tmpl w:val="BDC6E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85F49C5"/>
    <w:multiLevelType w:val="multilevel"/>
    <w:tmpl w:val="B6C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61F4B"/>
    <w:multiLevelType w:val="multilevel"/>
    <w:tmpl w:val="7DA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86678"/>
    <w:multiLevelType w:val="multilevel"/>
    <w:tmpl w:val="881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178A1"/>
    <w:multiLevelType w:val="multilevel"/>
    <w:tmpl w:val="FEDE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1B686C"/>
    <w:multiLevelType w:val="multilevel"/>
    <w:tmpl w:val="8926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E7A16"/>
    <w:multiLevelType w:val="hybridMultilevel"/>
    <w:tmpl w:val="C59A352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B3A7842"/>
    <w:multiLevelType w:val="multilevel"/>
    <w:tmpl w:val="95C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510C"/>
    <w:multiLevelType w:val="hybridMultilevel"/>
    <w:tmpl w:val="FC783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5684B"/>
    <w:multiLevelType w:val="hybridMultilevel"/>
    <w:tmpl w:val="9FB42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4595F"/>
    <w:multiLevelType w:val="multilevel"/>
    <w:tmpl w:val="C904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35E6E"/>
    <w:multiLevelType w:val="hybridMultilevel"/>
    <w:tmpl w:val="E6D04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4342"/>
    <w:multiLevelType w:val="multilevel"/>
    <w:tmpl w:val="12A81D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16F0E10"/>
    <w:multiLevelType w:val="multilevel"/>
    <w:tmpl w:val="52F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84AAF"/>
    <w:multiLevelType w:val="hybridMultilevel"/>
    <w:tmpl w:val="D2C2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E5FD0"/>
    <w:multiLevelType w:val="multilevel"/>
    <w:tmpl w:val="F62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94532"/>
    <w:multiLevelType w:val="multilevel"/>
    <w:tmpl w:val="AB5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3941"/>
    <w:multiLevelType w:val="hybridMultilevel"/>
    <w:tmpl w:val="3B1C34F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73627F"/>
    <w:multiLevelType w:val="hybridMultilevel"/>
    <w:tmpl w:val="E6FE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42374"/>
    <w:multiLevelType w:val="hybridMultilevel"/>
    <w:tmpl w:val="6296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24FF6"/>
    <w:multiLevelType w:val="multilevel"/>
    <w:tmpl w:val="976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BB417DA"/>
    <w:multiLevelType w:val="multilevel"/>
    <w:tmpl w:val="9822C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D3309DB"/>
    <w:multiLevelType w:val="hybridMultilevel"/>
    <w:tmpl w:val="91C6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54564"/>
    <w:multiLevelType w:val="multilevel"/>
    <w:tmpl w:val="8E0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36"/>
  </w:num>
  <w:num w:numId="5">
    <w:abstractNumId w:val="35"/>
  </w:num>
  <w:num w:numId="6">
    <w:abstractNumId w:val="2"/>
  </w:num>
  <w:num w:numId="7">
    <w:abstractNumId w:val="34"/>
  </w:num>
  <w:num w:numId="8">
    <w:abstractNumId w:val="29"/>
  </w:num>
  <w:num w:numId="9">
    <w:abstractNumId w:val="20"/>
  </w:num>
  <w:num w:numId="10">
    <w:abstractNumId w:val="8"/>
  </w:num>
  <w:num w:numId="11">
    <w:abstractNumId w:val="27"/>
  </w:num>
  <w:num w:numId="12">
    <w:abstractNumId w:val="3"/>
  </w:num>
  <w:num w:numId="13">
    <w:abstractNumId w:val="0"/>
  </w:num>
  <w:num w:numId="14">
    <w:abstractNumId w:val="21"/>
  </w:num>
  <w:num w:numId="15">
    <w:abstractNumId w:val="14"/>
  </w:num>
  <w:num w:numId="16">
    <w:abstractNumId w:val="19"/>
  </w:num>
  <w:num w:numId="17">
    <w:abstractNumId w:val="16"/>
  </w:num>
  <w:num w:numId="18">
    <w:abstractNumId w:val="15"/>
  </w:num>
  <w:num w:numId="19">
    <w:abstractNumId w:val="10"/>
  </w:num>
  <w:num w:numId="20">
    <w:abstractNumId w:val="33"/>
  </w:num>
  <w:num w:numId="21">
    <w:abstractNumId w:val="9"/>
  </w:num>
  <w:num w:numId="22">
    <w:abstractNumId w:val="24"/>
  </w:num>
  <w:num w:numId="23">
    <w:abstractNumId w:val="31"/>
  </w:num>
  <w:num w:numId="24">
    <w:abstractNumId w:val="4"/>
  </w:num>
  <w:num w:numId="25">
    <w:abstractNumId w:val="17"/>
  </w:num>
  <w:num w:numId="26">
    <w:abstractNumId w:val="1"/>
  </w:num>
  <w:num w:numId="27">
    <w:abstractNumId w:val="7"/>
  </w:num>
  <w:num w:numId="28">
    <w:abstractNumId w:val="18"/>
  </w:num>
  <w:num w:numId="29">
    <w:abstractNumId w:val="6"/>
  </w:num>
  <w:num w:numId="30">
    <w:abstractNumId w:val="11"/>
  </w:num>
  <w:num w:numId="31">
    <w:abstractNumId w:val="32"/>
  </w:num>
  <w:num w:numId="32">
    <w:abstractNumId w:val="26"/>
  </w:num>
  <w:num w:numId="33">
    <w:abstractNumId w:val="23"/>
  </w:num>
  <w:num w:numId="34">
    <w:abstractNumId w:val="12"/>
  </w:num>
  <w:num w:numId="35">
    <w:abstractNumId w:val="5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0178"/>
    <w:rsid w:val="00015143"/>
    <w:rsid w:val="0005679B"/>
    <w:rsid w:val="000709BD"/>
    <w:rsid w:val="00081535"/>
    <w:rsid w:val="000F3C71"/>
    <w:rsid w:val="000F4C4B"/>
    <w:rsid w:val="00102DCF"/>
    <w:rsid w:val="001117B0"/>
    <w:rsid w:val="00162090"/>
    <w:rsid w:val="001A6C76"/>
    <w:rsid w:val="001C72E8"/>
    <w:rsid w:val="001C77E1"/>
    <w:rsid w:val="001E4CC3"/>
    <w:rsid w:val="001F2D36"/>
    <w:rsid w:val="002053C7"/>
    <w:rsid w:val="00277921"/>
    <w:rsid w:val="002A6242"/>
    <w:rsid w:val="002B21E9"/>
    <w:rsid w:val="002B2DE2"/>
    <w:rsid w:val="002C36DC"/>
    <w:rsid w:val="00337135"/>
    <w:rsid w:val="00363E13"/>
    <w:rsid w:val="00371C25"/>
    <w:rsid w:val="00371D4A"/>
    <w:rsid w:val="00373ADF"/>
    <w:rsid w:val="003A0AF4"/>
    <w:rsid w:val="003B287F"/>
    <w:rsid w:val="003D6220"/>
    <w:rsid w:val="00412A47"/>
    <w:rsid w:val="00415B99"/>
    <w:rsid w:val="00422468"/>
    <w:rsid w:val="00450645"/>
    <w:rsid w:val="004C0113"/>
    <w:rsid w:val="004F0344"/>
    <w:rsid w:val="0050412D"/>
    <w:rsid w:val="00537D13"/>
    <w:rsid w:val="0055049D"/>
    <w:rsid w:val="005628F6"/>
    <w:rsid w:val="00574696"/>
    <w:rsid w:val="00591E9C"/>
    <w:rsid w:val="005950E6"/>
    <w:rsid w:val="005A4AD6"/>
    <w:rsid w:val="005D358A"/>
    <w:rsid w:val="005E53D1"/>
    <w:rsid w:val="00604C2D"/>
    <w:rsid w:val="006238BC"/>
    <w:rsid w:val="0066539D"/>
    <w:rsid w:val="00697C6A"/>
    <w:rsid w:val="006A2D30"/>
    <w:rsid w:val="006C7B80"/>
    <w:rsid w:val="006D003C"/>
    <w:rsid w:val="006D7E55"/>
    <w:rsid w:val="006F756C"/>
    <w:rsid w:val="00707339"/>
    <w:rsid w:val="00714B2C"/>
    <w:rsid w:val="00782916"/>
    <w:rsid w:val="007E1DFD"/>
    <w:rsid w:val="00830F25"/>
    <w:rsid w:val="00840B82"/>
    <w:rsid w:val="00845379"/>
    <w:rsid w:val="00851C70"/>
    <w:rsid w:val="008939C8"/>
    <w:rsid w:val="008A7813"/>
    <w:rsid w:val="008C64D4"/>
    <w:rsid w:val="008F3AC8"/>
    <w:rsid w:val="00913157"/>
    <w:rsid w:val="00932E63"/>
    <w:rsid w:val="009379ED"/>
    <w:rsid w:val="009447BE"/>
    <w:rsid w:val="00960202"/>
    <w:rsid w:val="00963574"/>
    <w:rsid w:val="00991AF4"/>
    <w:rsid w:val="009A4A90"/>
    <w:rsid w:val="009D46BE"/>
    <w:rsid w:val="009E7D0B"/>
    <w:rsid w:val="009F389E"/>
    <w:rsid w:val="009F5EBC"/>
    <w:rsid w:val="00A0142A"/>
    <w:rsid w:val="00A053B6"/>
    <w:rsid w:val="00A55F5B"/>
    <w:rsid w:val="00A72690"/>
    <w:rsid w:val="00A91176"/>
    <w:rsid w:val="00AA5D47"/>
    <w:rsid w:val="00AA7631"/>
    <w:rsid w:val="00AB2E06"/>
    <w:rsid w:val="00AC0391"/>
    <w:rsid w:val="00AD21C6"/>
    <w:rsid w:val="00AE3E5E"/>
    <w:rsid w:val="00B02ABA"/>
    <w:rsid w:val="00B05D46"/>
    <w:rsid w:val="00B20196"/>
    <w:rsid w:val="00B32E48"/>
    <w:rsid w:val="00B604F3"/>
    <w:rsid w:val="00B60D08"/>
    <w:rsid w:val="00B752FC"/>
    <w:rsid w:val="00B75D15"/>
    <w:rsid w:val="00BA5F35"/>
    <w:rsid w:val="00BB5242"/>
    <w:rsid w:val="00BF0B02"/>
    <w:rsid w:val="00C17790"/>
    <w:rsid w:val="00C2201A"/>
    <w:rsid w:val="00C51CFC"/>
    <w:rsid w:val="00C8584C"/>
    <w:rsid w:val="00C8585B"/>
    <w:rsid w:val="00D131FB"/>
    <w:rsid w:val="00D40A54"/>
    <w:rsid w:val="00D50D67"/>
    <w:rsid w:val="00D80E73"/>
    <w:rsid w:val="00D82B64"/>
    <w:rsid w:val="00DA2A63"/>
    <w:rsid w:val="00DB5564"/>
    <w:rsid w:val="00DB6F21"/>
    <w:rsid w:val="00DC43AA"/>
    <w:rsid w:val="00DC6D9F"/>
    <w:rsid w:val="00DE0FE9"/>
    <w:rsid w:val="00DE2DF1"/>
    <w:rsid w:val="00E06741"/>
    <w:rsid w:val="00E36FF6"/>
    <w:rsid w:val="00E40DB1"/>
    <w:rsid w:val="00E4127D"/>
    <w:rsid w:val="00E705D5"/>
    <w:rsid w:val="00E959F8"/>
    <w:rsid w:val="00EA50D8"/>
    <w:rsid w:val="00EC21CF"/>
    <w:rsid w:val="00EC5E2D"/>
    <w:rsid w:val="00F431F3"/>
    <w:rsid w:val="00F56E1F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EB"/>
  <w15:docId w15:val="{DE9A7647-29A0-47F8-8BF8-33EB3C8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5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5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752FC"/>
    <w:rPr>
      <w:b/>
      <w:bCs/>
    </w:rPr>
  </w:style>
  <w:style w:type="character" w:styleId="nfase">
    <w:name w:val="Emphasis"/>
    <w:basedOn w:val="Tipodeletrapredefinidodopargrafo"/>
    <w:uiPriority w:val="20"/>
    <w:qFormat/>
    <w:rsid w:val="00B752FC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50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50D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67</cp:revision>
  <cp:lastPrinted>2024-08-06T07:54:00Z</cp:lastPrinted>
  <dcterms:created xsi:type="dcterms:W3CDTF">2024-04-22T09:13:00Z</dcterms:created>
  <dcterms:modified xsi:type="dcterms:W3CDTF">2025-03-26T15:56:00Z</dcterms:modified>
</cp:coreProperties>
</file>