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7069E" w14:textId="77777777" w:rsidR="00D503EF" w:rsidRDefault="00D503EF"/>
    <w:p w14:paraId="6DB285CF" w14:textId="77777777" w:rsidR="00D503EF" w:rsidRDefault="00D503EF" w:rsidP="00D503EF">
      <w:r>
        <w:br w:type="page"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B6CFC94" wp14:editId="0F229482">
            <wp:simplePos x="0" y="0"/>
            <wp:positionH relativeFrom="margin">
              <wp:posOffset>681990</wp:posOffset>
            </wp:positionH>
            <wp:positionV relativeFrom="margin">
              <wp:posOffset>1491615</wp:posOffset>
            </wp:positionV>
            <wp:extent cx="4121150" cy="1245870"/>
            <wp:effectExtent l="0" t="0" r="0" b="0"/>
            <wp:wrapSquare wrapText="bothSides"/>
            <wp:docPr id="1272143394" name="Imagem 127214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A7F16E" wp14:editId="11E5D744">
                <wp:simplePos x="0" y="0"/>
                <wp:positionH relativeFrom="column">
                  <wp:posOffset>-635</wp:posOffset>
                </wp:positionH>
                <wp:positionV relativeFrom="paragraph">
                  <wp:posOffset>7367905</wp:posOffset>
                </wp:positionV>
                <wp:extent cx="5370830" cy="1393190"/>
                <wp:effectExtent l="0" t="0" r="0" b="0"/>
                <wp:wrapTopAndBottom/>
                <wp:docPr id="8783262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830" cy="1393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0CD97" w14:textId="77777777" w:rsidR="00D503EF" w:rsidRDefault="00D503EF" w:rsidP="00D503E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1EE8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Realizado por:</w:t>
                            </w:r>
                          </w:p>
                          <w:p w14:paraId="450BD520" w14:textId="77777777" w:rsidR="00D503EF" w:rsidRPr="00BD1EE8" w:rsidRDefault="00D503EF" w:rsidP="00D503EF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Duarte Dias (1190539)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Luís Ribeiro (1201184)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Pedro Graça (1201188)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Miguel Ramos (1201247)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br/>
                              <w:t>André Soares (1201314)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7F16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.05pt;margin-top:580.15pt;width:422.9pt;height:10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" filled="f" stroked="f">
                <v:textbox>
                  <w:txbxContent>
                    <w:p w14:paraId="24F0CD97" w14:textId="77777777" w:rsidR="00D503EF" w:rsidRDefault="00D503EF" w:rsidP="00D503E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BD1EE8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Realizado por:</w:t>
                      </w:r>
                    </w:p>
                    <w:p w14:paraId="450BD520" w14:textId="77777777" w:rsidR="00D503EF" w:rsidRPr="00BD1EE8" w:rsidRDefault="00D503EF" w:rsidP="00D503EF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Duarte Dias (1190539)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Luís Ribeiro (1201184)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Pedro Graça (1201188)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Miguel Ramos (1201247)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br/>
                        <w:t>André Soares (1201314)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FF810" wp14:editId="7D5C45AA">
                <wp:simplePos x="0" y="0"/>
                <wp:positionH relativeFrom="column">
                  <wp:posOffset>714375</wp:posOffset>
                </wp:positionH>
                <wp:positionV relativeFrom="paragraph">
                  <wp:posOffset>4415578</wp:posOffset>
                </wp:positionV>
                <wp:extent cx="3962400" cy="0"/>
                <wp:effectExtent l="0" t="19050" r="19050" b="19050"/>
                <wp:wrapNone/>
                <wp:docPr id="627764127" name="Conexão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5C9CB" id="Conexão reta 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25pt,347.7pt" to="368.25pt,3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E99260" wp14:editId="2EFEF1F5">
                <wp:simplePos x="0" y="0"/>
                <wp:positionH relativeFrom="column">
                  <wp:posOffset>0</wp:posOffset>
                </wp:positionH>
                <wp:positionV relativeFrom="paragraph">
                  <wp:posOffset>4459817</wp:posOffset>
                </wp:positionV>
                <wp:extent cx="5370830" cy="1404620"/>
                <wp:effectExtent l="0" t="0" r="0" b="0"/>
                <wp:wrapTopAndBottom/>
                <wp:docPr id="3384974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8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68A3D" w14:textId="77777777" w:rsidR="00D503EF" w:rsidRPr="00BD1EE8" w:rsidRDefault="00D503EF" w:rsidP="00D503E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D1EE8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Informática nas Organizações (INFOR)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E99260" id="_x0000_s1027" type="#_x0000_t202" style="position:absolute;margin-left:0;margin-top:351.15pt;width:422.9pt;height:110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" filled="f" stroked="f">
                <v:textbox style="mso-fit-shape-to-text:t">
                  <w:txbxContent>
                    <w:p w14:paraId="6AB68A3D" w14:textId="77777777" w:rsidR="00D503EF" w:rsidRPr="00BD1EE8" w:rsidRDefault="00D503EF" w:rsidP="00D503E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BD1EE8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Informática nas Organizações (INFOR)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94F8F0" wp14:editId="49641010">
                <wp:simplePos x="0" y="0"/>
                <wp:positionH relativeFrom="column">
                  <wp:posOffset>635</wp:posOffset>
                </wp:positionH>
                <wp:positionV relativeFrom="paragraph">
                  <wp:posOffset>3767243</wp:posOffset>
                </wp:positionV>
                <wp:extent cx="5370830" cy="1404620"/>
                <wp:effectExtent l="0" t="0" r="0" b="0"/>
                <wp:wrapTopAndBottom/>
                <wp:docPr id="19802396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08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E8257" w14:textId="77777777" w:rsidR="00D503EF" w:rsidRPr="00BD1EE8" w:rsidRDefault="00D503EF" w:rsidP="00D503E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72"/>
                                <w:szCs w:val="72"/>
                              </w:rPr>
                              <w:t>Trabalho Prático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94F8F0" id="_x0000_s1028" type="#_x0000_t202" style="position:absolute;margin-left:.05pt;margin-top:296.65pt;width:422.9pt;height:110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" filled="f" stroked="f">
                <v:textbox style="mso-fit-shape-to-text:t">
                  <w:txbxContent>
                    <w:p w14:paraId="3D0E8257" w14:textId="77777777" w:rsidR="00D503EF" w:rsidRPr="00BD1EE8" w:rsidRDefault="00D503EF" w:rsidP="00D503E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72"/>
                          <w:szCs w:val="72"/>
                        </w:rPr>
                        <w:t>Trabalho Prático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E9D8A49" w14:textId="2BEDC141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Índice</w:t>
      </w:r>
    </w:p>
    <w:p w14:paraId="55564A49" w14:textId="77777777" w:rsidR="00D503EF" w:rsidRPr="00D503EF" w:rsidRDefault="00D503EF" w:rsidP="00D503EF"/>
    <w:p w14:paraId="64EA6D1D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00C21A4" w14:textId="57EAC73E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Introdução</w:t>
      </w:r>
    </w:p>
    <w:p w14:paraId="666AB39A" w14:textId="77777777" w:rsidR="00D503EF" w:rsidRPr="00D503EF" w:rsidRDefault="00D503EF" w:rsidP="00D503EF"/>
    <w:p w14:paraId="21403D2D" w14:textId="1FA09BBB" w:rsidR="00D503EF" w:rsidRDefault="00C13841">
      <w:pPr>
        <w:rPr>
          <w:rFonts w:eastAsiaTheme="majorEastAsia" w:cstheme="majorBidi"/>
          <w:b/>
          <w:sz w:val="32"/>
          <w:szCs w:val="32"/>
        </w:rPr>
      </w:pPr>
      <w:r>
        <w:t>NOTA</w:t>
      </w:r>
      <w:r w:rsidR="00CE1DB6">
        <w:t xml:space="preserve"> (1)</w:t>
      </w:r>
      <w:r>
        <w:t xml:space="preserve">: Referir que nos “títulos” </w:t>
      </w:r>
      <w:r w:rsidR="00CE1DB6">
        <w:t>que aparecer entre parêntesis “anexo” significa que a imagem poderá ser consultada na secção dos Anexos.</w:t>
      </w:r>
      <w:r w:rsidR="00CE1DB6">
        <w:br/>
        <w:t>NOTA (2): Referir que as imagens são todas no formato “.svg”, logo, com uma ampliação será possível ver a imagem com mais detalhe e qualidade.</w:t>
      </w:r>
      <w:r w:rsidR="00D503EF">
        <w:br w:type="page"/>
      </w:r>
    </w:p>
    <w:p w14:paraId="0409CE5A" w14:textId="1068D857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Arquivo</w:t>
      </w:r>
    </w:p>
    <w:p w14:paraId="09D4EEE0" w14:textId="77777777" w:rsidR="00D503EF" w:rsidRPr="00D503EF" w:rsidRDefault="00D503EF" w:rsidP="00D503EF"/>
    <w:p w14:paraId="61CE678D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F748716" w14:textId="3877AA56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Biblioteca</w:t>
      </w:r>
    </w:p>
    <w:p w14:paraId="57DC24A6" w14:textId="1BE83D92" w:rsidR="00D503EF" w:rsidRDefault="00D503EF" w:rsidP="00D503EF">
      <w:pPr>
        <w:pStyle w:val="Ttulo2"/>
        <w:numPr>
          <w:ilvl w:val="0"/>
          <w:numId w:val="1"/>
        </w:numPr>
      </w:pPr>
      <w:r>
        <w:t>Procedimentos (BPMNs)</w:t>
      </w:r>
    </w:p>
    <w:p w14:paraId="53425CF4" w14:textId="77777777" w:rsidR="00D503EF" w:rsidRPr="00D503EF" w:rsidRDefault="00D503EF" w:rsidP="00D503EF">
      <w:pPr>
        <w:rPr>
          <w:sz w:val="2"/>
          <w:szCs w:val="2"/>
        </w:rPr>
      </w:pPr>
    </w:p>
    <w:p w14:paraId="36434DB9" w14:textId="3F72030C" w:rsidR="00D503EF" w:rsidRDefault="00D503EF" w:rsidP="00D503EF">
      <w:pPr>
        <w:pStyle w:val="Ttulo3"/>
        <w:numPr>
          <w:ilvl w:val="1"/>
          <w:numId w:val="1"/>
        </w:numPr>
      </w:pPr>
      <w:r w:rsidRPr="00D503EF">
        <w:t>Aquisição</w:t>
      </w:r>
      <w:r w:rsidR="0033016A">
        <w:t xml:space="preserve"> </w:t>
      </w:r>
      <w:r w:rsidR="0033016A">
        <w:rPr>
          <w:i/>
          <w:iCs/>
          <w:sz w:val="20"/>
          <w:szCs w:val="20"/>
        </w:rPr>
        <w:t>(anexo)</w:t>
      </w:r>
    </w:p>
    <w:p w14:paraId="6DE856ED" w14:textId="0EE745CD" w:rsidR="0011063B" w:rsidRPr="0011063B" w:rsidRDefault="0011063B" w:rsidP="0011063B">
      <w:pPr>
        <w:rPr>
          <w:sz w:val="2"/>
          <w:szCs w:val="2"/>
        </w:rPr>
      </w:pPr>
    </w:p>
    <w:p w14:paraId="581D2AEC" w14:textId="6DA5129C" w:rsidR="0011063B" w:rsidRPr="0011063B" w:rsidRDefault="0011063B" w:rsidP="0011063B">
      <w:pPr>
        <w:jc w:val="both"/>
      </w:pPr>
      <w:r>
        <w:t>As últimas tarefas referem-se a processos com alguma complexidade, então, procurando facilitar a compreensão do diagrama, optou-se por representar estes em diagramas separados.</w:t>
      </w:r>
    </w:p>
    <w:p w14:paraId="0F51F928" w14:textId="77777777" w:rsidR="0011063B" w:rsidRDefault="0011063B" w:rsidP="0011063B">
      <w:pPr>
        <w:keepNext/>
      </w:pPr>
      <w:r>
        <w:rPr>
          <w:noProof/>
        </w:rPr>
        <w:drawing>
          <wp:inline distT="0" distB="0" distL="0" distR="0" wp14:anchorId="3D68BAE3" wp14:editId="29630DD6">
            <wp:extent cx="5400040" cy="1488440"/>
            <wp:effectExtent l="0" t="0" r="0" b="0"/>
            <wp:docPr id="442711313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1313" name="Gráfico 4427113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02B7" w14:textId="3A475A38" w:rsidR="00D503EF" w:rsidRDefault="0011063B" w:rsidP="0011063B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1</w:t>
      </w:r>
      <w:r>
        <w:fldChar w:fldCharType="end"/>
      </w:r>
      <w:r>
        <w:t>: BPMN do processo de Aquisição de bibliografia.</w:t>
      </w:r>
    </w:p>
    <w:p w14:paraId="779ADAF6" w14:textId="77777777" w:rsidR="0011063B" w:rsidRPr="00D503EF" w:rsidRDefault="0011063B" w:rsidP="00D503EF"/>
    <w:p w14:paraId="568225C4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t>Tratamento Técnico</w:t>
      </w:r>
    </w:p>
    <w:p w14:paraId="55447E65" w14:textId="56485F20" w:rsidR="0011063B" w:rsidRPr="0011063B" w:rsidRDefault="0011063B" w:rsidP="0011063B">
      <w:pPr>
        <w:rPr>
          <w:sz w:val="2"/>
          <w:szCs w:val="2"/>
        </w:rPr>
      </w:pPr>
    </w:p>
    <w:p w14:paraId="45741AC2" w14:textId="569E7BA7" w:rsidR="0011063B" w:rsidRPr="0011063B" w:rsidRDefault="0011063B" w:rsidP="0011063B">
      <w:pPr>
        <w:ind w:firstLine="708"/>
        <w:jc w:val="both"/>
      </w:pPr>
      <w:r>
        <w:t xml:space="preserve">Relativamente ao </w:t>
      </w:r>
      <w:r>
        <w:rPr>
          <w:b/>
          <w:bCs/>
        </w:rPr>
        <w:t>Tratamento Técnico</w:t>
      </w:r>
      <w:r>
        <w:t>, seria possível unificar os vários BPMNs num único, porém, optou-se pela divisão em vários de menor dimensão, de modo a facilitar a compreensão destes.</w:t>
      </w:r>
    </w:p>
    <w:p w14:paraId="5A0C1447" w14:textId="77777777" w:rsidR="0011063B" w:rsidRDefault="0011063B" w:rsidP="0011063B">
      <w:pPr>
        <w:keepNext/>
      </w:pPr>
      <w:r>
        <w:rPr>
          <w:noProof/>
        </w:rPr>
        <w:drawing>
          <wp:inline distT="0" distB="0" distL="0" distR="0" wp14:anchorId="403B6626" wp14:editId="14202CA5">
            <wp:extent cx="5400040" cy="2033905"/>
            <wp:effectExtent l="0" t="0" r="0" b="4445"/>
            <wp:docPr id="1277015977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5977" name="Gráfico 12770159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DD22" w14:textId="4813E967" w:rsidR="0011063B" w:rsidRDefault="0011063B" w:rsidP="0011063B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2</w:t>
      </w:r>
      <w:r>
        <w:fldChar w:fldCharType="end"/>
      </w:r>
      <w:r>
        <w:t>: BPMN do Tratamento Técnico de Dissertações.</w:t>
      </w:r>
    </w:p>
    <w:p w14:paraId="74A71C7C" w14:textId="77777777" w:rsidR="0011063B" w:rsidRPr="0011063B" w:rsidRDefault="0011063B" w:rsidP="0011063B"/>
    <w:p w14:paraId="0384D061" w14:textId="77777777" w:rsidR="0011063B" w:rsidRDefault="0011063B" w:rsidP="0011063B">
      <w:pPr>
        <w:keepNext/>
      </w:pPr>
      <w:r>
        <w:rPr>
          <w:noProof/>
        </w:rPr>
        <w:drawing>
          <wp:inline distT="0" distB="0" distL="0" distR="0" wp14:anchorId="48A07CE3" wp14:editId="6B8A5289">
            <wp:extent cx="5400040" cy="1312545"/>
            <wp:effectExtent l="0" t="0" r="0" b="1905"/>
            <wp:docPr id="822835387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5387" name="Gráfico 8228353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D7A8" w14:textId="177CF558" w:rsidR="0011063B" w:rsidRDefault="0011063B" w:rsidP="0011063B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3</w:t>
      </w:r>
      <w:r>
        <w:fldChar w:fldCharType="end"/>
      </w:r>
      <w:r>
        <w:t>: BPMN do Tratamento Técnico de E-Books (Livros Eletrónicos).</w:t>
      </w:r>
    </w:p>
    <w:p w14:paraId="72B49383" w14:textId="057F9E4B" w:rsidR="0011063B" w:rsidRPr="0011063B" w:rsidRDefault="0011063B" w:rsidP="007114CB">
      <w:pPr>
        <w:ind w:firstLine="708"/>
        <w:jc w:val="both"/>
        <w:rPr>
          <w:noProof/>
        </w:rPr>
      </w:pPr>
      <w:r>
        <w:rPr>
          <w:noProof/>
        </w:rPr>
        <w:lastRenderedPageBreak/>
        <w:t xml:space="preserve">Quanto ao </w:t>
      </w:r>
      <w:r>
        <w:rPr>
          <w:b/>
          <w:bCs/>
          <w:noProof/>
        </w:rPr>
        <w:t>Tratamento Técnico de Monografias</w:t>
      </w:r>
      <w:r>
        <w:rPr>
          <w:noProof/>
        </w:rPr>
        <w:t xml:space="preserve">, verifica-se a existência de três fases: a descrição bibliográfica (carimbar, etiquetar, entre outros); a </w:t>
      </w:r>
      <w:r w:rsidRPr="0011063B">
        <w:rPr>
          <w:noProof/>
        </w:rPr>
        <w:t>análise documental</w:t>
      </w:r>
      <w:r>
        <w:rPr>
          <w:noProof/>
        </w:rPr>
        <w:t xml:space="preserve">; e a </w:t>
      </w:r>
      <w:r w:rsidRPr="0011063B">
        <w:rPr>
          <w:noProof/>
        </w:rPr>
        <w:t>catalogação</w:t>
      </w:r>
      <w:r>
        <w:rPr>
          <w:noProof/>
        </w:rPr>
        <w:t xml:space="preserve">. Na fase da </w:t>
      </w:r>
      <w:r>
        <w:rPr>
          <w:b/>
          <w:bCs/>
          <w:noProof/>
        </w:rPr>
        <w:t>análise documental</w:t>
      </w:r>
      <w:r>
        <w:rPr>
          <w:noProof/>
        </w:rPr>
        <w:t xml:space="preserve"> interpretou-se a tarefa de </w:t>
      </w:r>
      <w:r>
        <w:rPr>
          <w:b/>
          <w:bCs/>
          <w:noProof/>
        </w:rPr>
        <w:t>indexação</w:t>
      </w:r>
      <w:r>
        <w:rPr>
          <w:noProof/>
        </w:rPr>
        <w:t>, como sendo uma tarefa automática que é realizada pelo Sistema/Portal</w:t>
      </w:r>
      <w:r w:rsidR="007114CB">
        <w:rPr>
          <w:noProof/>
        </w:rPr>
        <w:t xml:space="preserve"> da Biblioteca.</w:t>
      </w:r>
    </w:p>
    <w:p w14:paraId="0C5D2303" w14:textId="77777777" w:rsidR="007114CB" w:rsidRDefault="0011063B" w:rsidP="007114CB">
      <w:pPr>
        <w:keepNext/>
      </w:pPr>
      <w:r>
        <w:rPr>
          <w:noProof/>
        </w:rPr>
        <w:drawing>
          <wp:inline distT="0" distB="0" distL="0" distR="0" wp14:anchorId="1898DB55" wp14:editId="348D42D6">
            <wp:extent cx="5400040" cy="1378585"/>
            <wp:effectExtent l="0" t="0" r="0" b="0"/>
            <wp:docPr id="2134976322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6322" name="Gráfico 21349763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E6C8" w14:textId="518D8ED2" w:rsidR="007114CB" w:rsidRDefault="007114CB" w:rsidP="007114CB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4</w:t>
      </w:r>
      <w:r>
        <w:fldChar w:fldCharType="end"/>
      </w:r>
      <w:r>
        <w:t>: BPMN do Tratamento Técnico de Monografias.</w:t>
      </w:r>
    </w:p>
    <w:p w14:paraId="2F468668" w14:textId="77777777" w:rsidR="007114CB" w:rsidRPr="007114CB" w:rsidRDefault="007114CB" w:rsidP="007114CB"/>
    <w:p w14:paraId="5C96E50F" w14:textId="77777777" w:rsidR="007114CB" w:rsidRDefault="0011063B" w:rsidP="007114CB">
      <w:pPr>
        <w:keepNext/>
      </w:pPr>
      <w:r>
        <w:rPr>
          <w:noProof/>
        </w:rPr>
        <w:drawing>
          <wp:inline distT="0" distB="0" distL="0" distR="0" wp14:anchorId="5338DD42" wp14:editId="2A49E954">
            <wp:extent cx="5400040" cy="998855"/>
            <wp:effectExtent l="0" t="0" r="0" b="0"/>
            <wp:docPr id="911468677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8677" name="Gráfico 9114686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571A" w14:textId="5A4FB0C3" w:rsidR="00D503EF" w:rsidRDefault="007114CB" w:rsidP="007114CB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5</w:t>
      </w:r>
      <w:r>
        <w:fldChar w:fldCharType="end"/>
      </w:r>
      <w:r>
        <w:t>: BPMN do Tratamento Técnico de Publicações em Série.</w:t>
      </w:r>
    </w:p>
    <w:p w14:paraId="43669CA8" w14:textId="77777777" w:rsidR="007114CB" w:rsidRPr="007114CB" w:rsidRDefault="007114CB" w:rsidP="007114CB"/>
    <w:p w14:paraId="50E6C7C7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t>Arrumação</w:t>
      </w:r>
    </w:p>
    <w:p w14:paraId="319C8D9D" w14:textId="1683F0C0" w:rsidR="00E4522C" w:rsidRPr="00E4522C" w:rsidRDefault="00E4522C" w:rsidP="00E4522C">
      <w:pPr>
        <w:rPr>
          <w:sz w:val="2"/>
          <w:szCs w:val="2"/>
        </w:rPr>
      </w:pPr>
    </w:p>
    <w:p w14:paraId="49CC663F" w14:textId="008799F3" w:rsidR="00E4522C" w:rsidRDefault="00E4522C" w:rsidP="00E4522C">
      <w:pPr>
        <w:ind w:firstLine="708"/>
        <w:jc w:val="both"/>
      </w:pPr>
      <w:r>
        <w:t xml:space="preserve">Tal como o procedimento de </w:t>
      </w:r>
      <w:r>
        <w:rPr>
          <w:b/>
          <w:bCs/>
        </w:rPr>
        <w:t xml:space="preserve">Tratamento Técnico </w:t>
      </w:r>
      <w:r>
        <w:t xml:space="preserve">(retratado pelos vários BPMNs apresentados ao longo da última secção), o processo de </w:t>
      </w:r>
      <w:r>
        <w:rPr>
          <w:b/>
          <w:bCs/>
        </w:rPr>
        <w:t>Arrumação</w:t>
      </w:r>
      <w:r>
        <w:t xml:space="preserve"> tem início após a aquisição da espécie bibliográfica.</w:t>
      </w:r>
    </w:p>
    <w:p w14:paraId="236BBC88" w14:textId="77777777" w:rsidR="00E4522C" w:rsidRDefault="00E4522C" w:rsidP="00E4522C">
      <w:pPr>
        <w:ind w:firstLine="708"/>
        <w:jc w:val="both"/>
      </w:pPr>
      <w:r>
        <w:t>Embora o documento utilizado como referência para traçar os diagramas não refira a ordem das tarefas, considera-se que na arrumação de Publicações em Série e Normas, arrume-se primeiramente numa caixa a espécie, e após isto, se organizem/ordenem estas várias caixas.</w:t>
      </w:r>
    </w:p>
    <w:p w14:paraId="34923334" w14:textId="77777777" w:rsidR="00E4522C" w:rsidRPr="00E4522C" w:rsidRDefault="00E4522C" w:rsidP="00E4522C">
      <w:pPr>
        <w:rPr>
          <w:sz w:val="2"/>
          <w:szCs w:val="2"/>
        </w:rPr>
      </w:pPr>
    </w:p>
    <w:p w14:paraId="25FCA4F2" w14:textId="77777777" w:rsidR="00E4522C" w:rsidRDefault="00E4522C" w:rsidP="00E4522C">
      <w:pPr>
        <w:keepNext/>
      </w:pPr>
      <w:r>
        <w:rPr>
          <w:noProof/>
        </w:rPr>
        <w:drawing>
          <wp:inline distT="0" distB="0" distL="0" distR="0" wp14:anchorId="23EFC1E0" wp14:editId="392F10AF">
            <wp:extent cx="5400040" cy="1834515"/>
            <wp:effectExtent l="0" t="0" r="0" b="0"/>
            <wp:docPr id="800038297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8297" name="Gráfico 8000382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CB5" w14:textId="241D5A33" w:rsidR="00D503EF" w:rsidRDefault="00E4522C" w:rsidP="00E4522C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6</w:t>
      </w:r>
      <w:r>
        <w:fldChar w:fldCharType="end"/>
      </w:r>
      <w:r>
        <w:t>: BPMN da Arrumação de espécies bibliográficas.</w:t>
      </w:r>
    </w:p>
    <w:p w14:paraId="28140374" w14:textId="77777777" w:rsidR="00E4522C" w:rsidRPr="00D503EF" w:rsidRDefault="00E4522C" w:rsidP="00D503EF"/>
    <w:p w14:paraId="6FA9E9D0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lastRenderedPageBreak/>
        <w:t>Conservação</w:t>
      </w:r>
    </w:p>
    <w:p w14:paraId="46770AD6" w14:textId="5268B0B4" w:rsidR="00E4522C" w:rsidRPr="00E4522C" w:rsidRDefault="00E4522C" w:rsidP="00E4522C">
      <w:pPr>
        <w:rPr>
          <w:sz w:val="2"/>
          <w:szCs w:val="2"/>
        </w:rPr>
      </w:pPr>
    </w:p>
    <w:p w14:paraId="5C80EE2E" w14:textId="77777777" w:rsidR="00E4522C" w:rsidRDefault="00E4522C" w:rsidP="00E4522C">
      <w:pPr>
        <w:keepNext/>
      </w:pPr>
      <w:r>
        <w:rPr>
          <w:noProof/>
        </w:rPr>
        <w:drawing>
          <wp:inline distT="0" distB="0" distL="0" distR="0" wp14:anchorId="0D72435A" wp14:editId="2FF35DD1">
            <wp:extent cx="5400040" cy="1073150"/>
            <wp:effectExtent l="0" t="0" r="0" b="0"/>
            <wp:docPr id="492850498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0498" name="Gráfico 4928504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C7DB" w14:textId="164CC84C" w:rsidR="00E4522C" w:rsidRPr="00E4522C" w:rsidRDefault="00E4522C" w:rsidP="00E4522C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7</w:t>
      </w:r>
      <w:r>
        <w:fldChar w:fldCharType="end"/>
      </w:r>
      <w:r>
        <w:t>: BPMN da Conservação de Monografias.</w:t>
      </w:r>
    </w:p>
    <w:p w14:paraId="5B5F1E6A" w14:textId="77777777" w:rsidR="00D503EF" w:rsidRPr="00D503EF" w:rsidRDefault="00D503EF" w:rsidP="00D503EF"/>
    <w:p w14:paraId="6F8CB4EC" w14:textId="78615841" w:rsidR="00D503EF" w:rsidRDefault="00D503EF" w:rsidP="00D503EF">
      <w:pPr>
        <w:pStyle w:val="Ttulo3"/>
        <w:numPr>
          <w:ilvl w:val="1"/>
          <w:numId w:val="1"/>
        </w:numPr>
      </w:pPr>
      <w:r w:rsidRPr="00D503EF">
        <w:t>Requisições</w:t>
      </w:r>
      <w:r w:rsidR="004217ED">
        <w:t xml:space="preserve"> </w:t>
      </w:r>
      <w:r w:rsidR="004217ED">
        <w:rPr>
          <w:i/>
          <w:iCs/>
          <w:sz w:val="20"/>
          <w:szCs w:val="20"/>
        </w:rPr>
        <w:t>(anexo)</w:t>
      </w:r>
    </w:p>
    <w:p w14:paraId="17C768A4" w14:textId="53CA2239" w:rsidR="00C13841" w:rsidRPr="00CE1DB6" w:rsidRDefault="00C13841" w:rsidP="00C13841">
      <w:pPr>
        <w:rPr>
          <w:sz w:val="2"/>
          <w:szCs w:val="2"/>
        </w:rPr>
      </w:pPr>
    </w:p>
    <w:p w14:paraId="13A6B622" w14:textId="77714E31" w:rsidR="00CE1DB6" w:rsidRPr="00CE1DB6" w:rsidRDefault="00CE1DB6" w:rsidP="00CE1DB6">
      <w:pPr>
        <w:ind w:firstLine="708"/>
        <w:jc w:val="both"/>
      </w:pPr>
      <w:r>
        <w:t xml:space="preserve">Relativamente ao processo de </w:t>
      </w:r>
      <w:r>
        <w:rPr>
          <w:b/>
          <w:bCs/>
        </w:rPr>
        <w:t>Requisição</w:t>
      </w:r>
      <w:r>
        <w:t xml:space="preserve">, é importante mencionar que no documento retrata-se a existência de uma página </w:t>
      </w:r>
      <w:r>
        <w:rPr>
          <w:i/>
          <w:iCs/>
        </w:rPr>
        <w:t>web</w:t>
      </w:r>
      <w:r>
        <w:t>, denominada de “</w:t>
      </w:r>
      <w:r>
        <w:rPr>
          <w:i/>
          <w:iCs/>
        </w:rPr>
        <w:t xml:space="preserve">Site </w:t>
      </w:r>
      <w:r>
        <w:t xml:space="preserve">de Inscrições”, onde o </w:t>
      </w:r>
      <w:r>
        <w:rPr>
          <w:b/>
          <w:bCs/>
        </w:rPr>
        <w:t>Colaborador da Biblioteca</w:t>
      </w:r>
      <w:r>
        <w:t xml:space="preserve"> poderá verificar se um determinado </w:t>
      </w:r>
      <w:r>
        <w:rPr>
          <w:b/>
          <w:bCs/>
        </w:rPr>
        <w:t>Estudante do ISEP</w:t>
      </w:r>
      <w:r>
        <w:t xml:space="preserve"> se encontra matriculado. Com isto, inferiu-se que essa página seria o </w:t>
      </w:r>
      <w:r w:rsidRPr="00CE1DB6">
        <w:rPr>
          <w:b/>
          <w:bCs/>
        </w:rPr>
        <w:t>Portal do ISEP</w:t>
      </w:r>
      <w:r>
        <w:t>.</w:t>
      </w:r>
    </w:p>
    <w:p w14:paraId="7518EF64" w14:textId="77777777" w:rsidR="00CE1DB6" w:rsidRDefault="00C13841" w:rsidP="00CE1DB6">
      <w:pPr>
        <w:keepNext/>
      </w:pPr>
      <w:r>
        <w:rPr>
          <w:noProof/>
        </w:rPr>
        <w:drawing>
          <wp:inline distT="0" distB="0" distL="0" distR="0" wp14:anchorId="1FE3889B" wp14:editId="4A3EAD19">
            <wp:extent cx="5400040" cy="2699385"/>
            <wp:effectExtent l="0" t="0" r="0" b="5715"/>
            <wp:docPr id="1451477553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77553" name="Gráfico 14514775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5893" w14:textId="6B21D056" w:rsidR="00C13841" w:rsidRPr="00C13841" w:rsidRDefault="00CE1DB6" w:rsidP="00CE1DB6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8</w:t>
      </w:r>
      <w:r>
        <w:fldChar w:fldCharType="end"/>
      </w:r>
      <w:r>
        <w:t>: BPMN da Requisição de uma espécie bibliográfica.</w:t>
      </w:r>
    </w:p>
    <w:p w14:paraId="1593F07A" w14:textId="77777777" w:rsidR="00D503EF" w:rsidRPr="00D503EF" w:rsidRDefault="00D503EF" w:rsidP="00D503EF"/>
    <w:p w14:paraId="127900C1" w14:textId="77777777" w:rsidR="00D503EF" w:rsidRDefault="00D503EF" w:rsidP="00D503EF">
      <w:pPr>
        <w:pStyle w:val="Ttulo3"/>
        <w:numPr>
          <w:ilvl w:val="1"/>
          <w:numId w:val="1"/>
        </w:numPr>
      </w:pPr>
      <w:r w:rsidRPr="00D503EF">
        <w:t>Devoluções</w:t>
      </w:r>
    </w:p>
    <w:p w14:paraId="4B0E4D48" w14:textId="77777777" w:rsidR="00CE1DB6" w:rsidRPr="00CE1DB6" w:rsidRDefault="00CE1DB6" w:rsidP="00CE1DB6">
      <w:pPr>
        <w:rPr>
          <w:sz w:val="2"/>
          <w:szCs w:val="2"/>
        </w:rPr>
      </w:pPr>
    </w:p>
    <w:p w14:paraId="76C219F8" w14:textId="77777777" w:rsidR="00CE1DB6" w:rsidRDefault="00CE1DB6" w:rsidP="00CE1DB6">
      <w:pPr>
        <w:keepNext/>
      </w:pPr>
      <w:r>
        <w:rPr>
          <w:noProof/>
        </w:rPr>
        <w:drawing>
          <wp:inline distT="0" distB="0" distL="0" distR="0" wp14:anchorId="67904D39" wp14:editId="0857530B">
            <wp:extent cx="5400040" cy="1141095"/>
            <wp:effectExtent l="0" t="0" r="0" b="1905"/>
            <wp:docPr id="131603184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3184" name="Gráfico 1316031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CDE" w14:textId="199B2D88" w:rsidR="00D503EF" w:rsidRDefault="00CE1DB6" w:rsidP="00CE1DB6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9</w:t>
      </w:r>
      <w:r>
        <w:fldChar w:fldCharType="end"/>
      </w:r>
      <w:r>
        <w:t>: BPMN da Devolução de uma Monografia.</w:t>
      </w:r>
    </w:p>
    <w:p w14:paraId="03AD04C3" w14:textId="77777777" w:rsidR="00CE1DB6" w:rsidRPr="00D503EF" w:rsidRDefault="00CE1DB6" w:rsidP="00D503EF"/>
    <w:p w14:paraId="7C9E88AE" w14:textId="08DB0EFA" w:rsidR="00D503EF" w:rsidRDefault="00D503EF" w:rsidP="00D503EF">
      <w:pPr>
        <w:pStyle w:val="Ttulo3"/>
        <w:numPr>
          <w:ilvl w:val="1"/>
          <w:numId w:val="1"/>
        </w:numPr>
      </w:pPr>
      <w:r w:rsidRPr="00D503EF">
        <w:lastRenderedPageBreak/>
        <w:t>Controlo dos Empréstimos</w:t>
      </w:r>
      <w:r w:rsidR="0033016A">
        <w:t xml:space="preserve"> </w:t>
      </w:r>
      <w:r w:rsidR="0033016A">
        <w:rPr>
          <w:i/>
          <w:iCs/>
          <w:sz w:val="20"/>
          <w:szCs w:val="20"/>
        </w:rPr>
        <w:t>(anexo)</w:t>
      </w:r>
    </w:p>
    <w:p w14:paraId="1B58AF40" w14:textId="1E78899E" w:rsidR="004217ED" w:rsidRPr="004217ED" w:rsidRDefault="004217ED" w:rsidP="004217ED">
      <w:pPr>
        <w:rPr>
          <w:sz w:val="2"/>
          <w:szCs w:val="2"/>
        </w:rPr>
      </w:pPr>
    </w:p>
    <w:p w14:paraId="0230C8BA" w14:textId="348CA294" w:rsidR="004217ED" w:rsidRDefault="004217ED" w:rsidP="004217ED">
      <w:pPr>
        <w:ind w:firstLine="708"/>
        <w:jc w:val="both"/>
      </w:pPr>
      <w:r>
        <w:t xml:space="preserve">Como referido no diagrama apresentado, o evento intermediário condicional “Prazo ultrapassado”, pretende representar uma tarefa automática do Sistema/Portal da Biblioteca, isto é, pretende-se representar que quando detetar que um prazo foi ultrapassado, então, este irá enviar um aviso automático ao utilizador. </w:t>
      </w:r>
    </w:p>
    <w:p w14:paraId="1A0755DC" w14:textId="1B8B633E" w:rsidR="004217ED" w:rsidRPr="004217ED" w:rsidRDefault="004217ED" w:rsidP="004217ED">
      <w:pPr>
        <w:ind w:firstLine="708"/>
        <w:jc w:val="both"/>
      </w:pPr>
      <w:r>
        <w:t xml:space="preserve">Além disto, utilizou-se uma </w:t>
      </w:r>
      <w:r>
        <w:rPr>
          <w:i/>
          <w:iCs/>
        </w:rPr>
        <w:t xml:space="preserve">gateway </w:t>
      </w:r>
      <w:r>
        <w:t>inclusiva, para representar que o utilizador pode decidir devolver as monografias ao receber um dos avisos, ou então ambos.</w:t>
      </w:r>
    </w:p>
    <w:p w14:paraId="40BC06EA" w14:textId="77777777" w:rsidR="00DC1CF6" w:rsidRDefault="004217ED" w:rsidP="00DC1CF6">
      <w:pPr>
        <w:keepNext/>
      </w:pPr>
      <w:r>
        <w:rPr>
          <w:noProof/>
        </w:rPr>
        <w:drawing>
          <wp:inline distT="0" distB="0" distL="0" distR="0" wp14:anchorId="66A8F6F9" wp14:editId="75C9F954">
            <wp:extent cx="5400040" cy="1855470"/>
            <wp:effectExtent l="0" t="0" r="0" b="0"/>
            <wp:docPr id="189675649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56494" name="Gráfico 18967564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6C5" w14:textId="7F98583D" w:rsidR="00D503EF" w:rsidRDefault="00DC1CF6" w:rsidP="00DC1CF6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 w:rsidR="009E7D5A">
        <w:rPr>
          <w:noProof/>
        </w:rPr>
        <w:t>10</w:t>
      </w:r>
      <w:r>
        <w:fldChar w:fldCharType="end"/>
      </w:r>
      <w:r>
        <w:t>: BPMN de Controlo de Empréstimos de monografias.</w:t>
      </w:r>
    </w:p>
    <w:p w14:paraId="229C6862" w14:textId="77777777" w:rsidR="00DC1CF6" w:rsidRPr="00DC1CF6" w:rsidRDefault="00DC1CF6" w:rsidP="00DC1CF6"/>
    <w:p w14:paraId="6EC41E13" w14:textId="77777777" w:rsidR="00D503EF" w:rsidRDefault="00D503EF" w:rsidP="00D503EF">
      <w:pPr>
        <w:pStyle w:val="Ttulo3"/>
        <w:numPr>
          <w:ilvl w:val="1"/>
          <w:numId w:val="1"/>
        </w:numPr>
      </w:pPr>
      <w:r>
        <w:t>E</w:t>
      </w:r>
      <w:r w:rsidRPr="00D503EF">
        <w:t>xtravio ou Dano</w:t>
      </w:r>
    </w:p>
    <w:p w14:paraId="7DB3BF95" w14:textId="77777777" w:rsidR="009E7D5A" w:rsidRPr="009E7D5A" w:rsidRDefault="009E7D5A" w:rsidP="009E7D5A">
      <w:pPr>
        <w:rPr>
          <w:sz w:val="2"/>
          <w:szCs w:val="2"/>
        </w:rPr>
      </w:pPr>
    </w:p>
    <w:p w14:paraId="78A31F1B" w14:textId="77777777" w:rsidR="009E7D5A" w:rsidRDefault="009E7D5A" w:rsidP="009E7D5A">
      <w:pPr>
        <w:keepNext/>
      </w:pPr>
      <w:r>
        <w:rPr>
          <w:noProof/>
        </w:rPr>
        <w:drawing>
          <wp:inline distT="0" distB="0" distL="0" distR="0" wp14:anchorId="2F373D57" wp14:editId="28BA0257">
            <wp:extent cx="5400040" cy="1009650"/>
            <wp:effectExtent l="0" t="0" r="0" b="0"/>
            <wp:docPr id="955219104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19104" name="Gráfico 9552191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EE2A" w14:textId="62A4A427" w:rsidR="00D503EF" w:rsidRDefault="009E7D5A" w:rsidP="009E7D5A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BPMN de avaliação de Extravio ou Dano.</w:t>
      </w:r>
    </w:p>
    <w:p w14:paraId="15E5E397" w14:textId="77777777" w:rsidR="009E7D5A" w:rsidRPr="009E7D5A" w:rsidRDefault="009E7D5A" w:rsidP="009E7D5A"/>
    <w:p w14:paraId="1C69E089" w14:textId="69D57791" w:rsidR="00D503EF" w:rsidRDefault="00D503EF" w:rsidP="00D503EF">
      <w:pPr>
        <w:pStyle w:val="Ttulo3"/>
        <w:numPr>
          <w:ilvl w:val="1"/>
          <w:numId w:val="1"/>
        </w:numPr>
      </w:pPr>
      <w:r w:rsidRPr="00D503EF">
        <w:t>Ofertas</w:t>
      </w:r>
      <w:r w:rsidR="009E7D5A">
        <w:t xml:space="preserve"> </w:t>
      </w:r>
      <w:r w:rsidR="009E7D5A">
        <w:rPr>
          <w:i/>
          <w:iCs/>
          <w:sz w:val="20"/>
          <w:szCs w:val="20"/>
        </w:rPr>
        <w:t>(anexo)</w:t>
      </w:r>
    </w:p>
    <w:p w14:paraId="5E565970" w14:textId="77777777" w:rsidR="009E7D5A" w:rsidRPr="009E7D5A" w:rsidRDefault="009E7D5A" w:rsidP="009E7D5A">
      <w:pPr>
        <w:rPr>
          <w:sz w:val="2"/>
          <w:szCs w:val="2"/>
        </w:rPr>
      </w:pPr>
    </w:p>
    <w:p w14:paraId="1559D2E4" w14:textId="778C0DCC" w:rsidR="009E7D5A" w:rsidRPr="009E7D5A" w:rsidRDefault="009E7D5A" w:rsidP="009E7D5A">
      <w:pPr>
        <w:ind w:firstLine="708"/>
        <w:rPr>
          <w:noProof/>
        </w:rPr>
      </w:pPr>
      <w:r>
        <w:rPr>
          <w:noProof/>
        </w:rPr>
        <w:t xml:space="preserve">O evento intermédio condicional “Caso pretenda tirar”, apresentado por cima de uma tarefa, pretende representar a condicionalidade da tarefa, isto é, que a tarefa só será executada no caso de o </w:t>
      </w:r>
      <w:r>
        <w:rPr>
          <w:b/>
          <w:bCs/>
          <w:noProof/>
        </w:rPr>
        <w:t xml:space="preserve">Presidente do ISEP </w:t>
      </w:r>
      <w:r>
        <w:rPr>
          <w:noProof/>
        </w:rPr>
        <w:t>o pretender.</w:t>
      </w:r>
    </w:p>
    <w:p w14:paraId="5A3A1C62" w14:textId="77777777" w:rsidR="009E7D5A" w:rsidRDefault="009E7D5A" w:rsidP="009E7D5A">
      <w:pPr>
        <w:keepNext/>
      </w:pPr>
      <w:r>
        <w:rPr>
          <w:noProof/>
        </w:rPr>
        <w:drawing>
          <wp:inline distT="0" distB="0" distL="0" distR="0" wp14:anchorId="5A9F3DE3" wp14:editId="32376953">
            <wp:extent cx="5400040" cy="1428115"/>
            <wp:effectExtent l="0" t="0" r="0" b="635"/>
            <wp:docPr id="284804290" name="Grá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4290" name="Gráfico 28480429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9D3" w14:textId="12EE3479" w:rsidR="00D503EF" w:rsidRPr="00D503EF" w:rsidRDefault="009E7D5A" w:rsidP="00F21A71">
      <w:pPr>
        <w:pStyle w:val="Legenda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BPMN de Ofertas à Biblioteca.</w:t>
      </w:r>
    </w:p>
    <w:p w14:paraId="7F52B4A1" w14:textId="3833CCC6" w:rsidR="00D503EF" w:rsidRPr="00D503EF" w:rsidRDefault="00D503EF" w:rsidP="00D503EF">
      <w:pPr>
        <w:pStyle w:val="Ttulo2"/>
        <w:numPr>
          <w:ilvl w:val="0"/>
          <w:numId w:val="1"/>
        </w:numPr>
      </w:pPr>
      <w:r>
        <w:lastRenderedPageBreak/>
        <w:t>Diagramas de Casos de Uso</w:t>
      </w:r>
    </w:p>
    <w:p w14:paraId="0C15F3B3" w14:textId="4C9A212F" w:rsidR="00D503EF" w:rsidRDefault="007521AB">
      <w:pPr>
        <w:rPr>
          <w:rFonts w:eastAsiaTheme="majorEastAsia" w:cstheme="majorBidi"/>
          <w:b/>
          <w:sz w:val="32"/>
          <w:szCs w:val="32"/>
        </w:rPr>
      </w:pPr>
      <w:r>
        <w:t>X</w:t>
      </w:r>
      <w:r w:rsidR="00D503EF">
        <w:br w:type="page"/>
      </w:r>
    </w:p>
    <w:p w14:paraId="1469F83F" w14:textId="466782E9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Museu</w:t>
      </w:r>
    </w:p>
    <w:p w14:paraId="72B1F1E0" w14:textId="77777777" w:rsidR="00D503EF" w:rsidRPr="00D503EF" w:rsidRDefault="00D503EF" w:rsidP="00D503EF"/>
    <w:p w14:paraId="52E357FA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7489C38" w14:textId="4132BF58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Incorporação de Objetos</w:t>
      </w:r>
    </w:p>
    <w:p w14:paraId="1CA7AE96" w14:textId="77777777" w:rsidR="00D503EF" w:rsidRPr="00D503EF" w:rsidRDefault="00D503EF" w:rsidP="00D503EF"/>
    <w:p w14:paraId="4AB3D0CC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C0AE374" w14:textId="76B2F6D2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Depósito de Objetos</w:t>
      </w:r>
    </w:p>
    <w:p w14:paraId="4F17F7FF" w14:textId="77777777" w:rsidR="00D503EF" w:rsidRPr="00D503EF" w:rsidRDefault="00D503EF" w:rsidP="00D503EF"/>
    <w:p w14:paraId="03806BFD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3CAC96B" w14:textId="6F5DFB59" w:rsidR="00D503EF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Proteção e Segurança de Dados</w:t>
      </w:r>
    </w:p>
    <w:p w14:paraId="3C68708B" w14:textId="77777777" w:rsidR="00D503EF" w:rsidRPr="00D503EF" w:rsidRDefault="00D503EF" w:rsidP="00D503EF"/>
    <w:p w14:paraId="62C53D77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8077DEC" w14:textId="70BB76B0" w:rsidR="00392B43" w:rsidRDefault="00D503EF" w:rsidP="00D503EF">
      <w:pPr>
        <w:pStyle w:val="Ttulo1"/>
        <w:pBdr>
          <w:bottom w:val="single" w:sz="18" w:space="1" w:color="auto"/>
        </w:pBdr>
      </w:pPr>
      <w:r>
        <w:lastRenderedPageBreak/>
        <w:t>Diagrama de Componentes</w:t>
      </w:r>
    </w:p>
    <w:p w14:paraId="02A646AC" w14:textId="77777777" w:rsidR="00D503EF" w:rsidRPr="00D503EF" w:rsidRDefault="00D503EF" w:rsidP="00D503EF"/>
    <w:p w14:paraId="31FAF1DE" w14:textId="77777777" w:rsidR="00D503EF" w:rsidRDefault="00D503E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CBDAB39" w14:textId="43D3DE10" w:rsidR="00D503EF" w:rsidRDefault="00D503EF" w:rsidP="00D503EF">
      <w:pPr>
        <w:pStyle w:val="Ttulo1"/>
        <w:pBdr>
          <w:bottom w:val="single" w:sz="18" w:space="1" w:color="auto"/>
        </w:pBdr>
        <w:rPr>
          <w:i/>
          <w:iCs/>
        </w:rPr>
      </w:pPr>
      <w:r>
        <w:lastRenderedPageBreak/>
        <w:t xml:space="preserve">Diagrama de </w:t>
      </w:r>
      <w:r>
        <w:rPr>
          <w:i/>
          <w:iCs/>
        </w:rPr>
        <w:t>Deployment</w:t>
      </w:r>
    </w:p>
    <w:p w14:paraId="62A2752C" w14:textId="6540BAC9" w:rsidR="00D503EF" w:rsidRDefault="006D2BA3" w:rsidP="00D503EF">
      <w:r>
        <w:t>X</w:t>
      </w:r>
    </w:p>
    <w:p w14:paraId="6ACE961A" w14:textId="77777777" w:rsidR="006D2BA3" w:rsidRDefault="006D2BA3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051E346" w14:textId="37C0424B" w:rsidR="006D2BA3" w:rsidRDefault="006D2BA3" w:rsidP="006D2BA3">
      <w:pPr>
        <w:pStyle w:val="Ttulo1"/>
        <w:pBdr>
          <w:bottom w:val="single" w:sz="18" w:space="1" w:color="auto"/>
        </w:pBdr>
      </w:pPr>
      <w:r>
        <w:lastRenderedPageBreak/>
        <w:t>Referências</w:t>
      </w:r>
    </w:p>
    <w:p w14:paraId="7744F490" w14:textId="2B673093" w:rsidR="006D2BA3" w:rsidRPr="006D2BA3" w:rsidRDefault="006D2BA3" w:rsidP="006D2BA3">
      <w:r>
        <w:t>X</w:t>
      </w:r>
    </w:p>
    <w:p w14:paraId="33F067FA" w14:textId="77777777" w:rsidR="006D2BA3" w:rsidRDefault="006D2BA3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769F00C" w14:textId="0600D3B0" w:rsidR="006D2BA3" w:rsidRDefault="006D2BA3" w:rsidP="0033016A">
      <w:pPr>
        <w:pStyle w:val="Ttulo1"/>
        <w:pBdr>
          <w:bottom w:val="single" w:sz="18" w:space="1" w:color="auto"/>
        </w:pBdr>
      </w:pPr>
      <w:r>
        <w:lastRenderedPageBreak/>
        <w:t>Anexos</w:t>
      </w:r>
    </w:p>
    <w:p w14:paraId="7C5A5E9F" w14:textId="1356B7F4" w:rsidR="0033016A" w:rsidRDefault="0033016A" w:rsidP="0033016A">
      <w:pPr>
        <w:pStyle w:val="Ttulo2"/>
        <w:numPr>
          <w:ilvl w:val="0"/>
          <w:numId w:val="3"/>
        </w:numPr>
      </w:pPr>
      <w:r>
        <w:t>Biblioteca</w:t>
      </w:r>
    </w:p>
    <w:p w14:paraId="7EB4DDD4" w14:textId="6ED9E986" w:rsidR="0033016A" w:rsidRPr="0033016A" w:rsidRDefault="0033016A" w:rsidP="0033016A">
      <w:pPr>
        <w:pStyle w:val="Ttulo3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417BD2" wp14:editId="5BCAC3F0">
            <wp:simplePos x="0" y="0"/>
            <wp:positionH relativeFrom="column">
              <wp:posOffset>-1440815</wp:posOffset>
            </wp:positionH>
            <wp:positionV relativeFrom="paragraph">
              <wp:posOffset>3197225</wp:posOffset>
            </wp:positionV>
            <wp:extent cx="8023225" cy="2211070"/>
            <wp:effectExtent l="0" t="8572" r="7302" b="7303"/>
            <wp:wrapTopAndBottom/>
            <wp:docPr id="1165213932" name="Gráfico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13932" name="Gráfico 11652139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32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Aquisição</w:t>
      </w:r>
    </w:p>
    <w:p w14:paraId="1EC3E1C6" w14:textId="028084F4" w:rsidR="0033016A" w:rsidRPr="0033016A" w:rsidRDefault="0033016A" w:rsidP="0033016A">
      <w:pPr>
        <w:pStyle w:val="Ttulo3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4ECAA9E" wp14:editId="5C36E3F9">
            <wp:simplePos x="0" y="0"/>
            <wp:positionH relativeFrom="column">
              <wp:posOffset>-1457325</wp:posOffset>
            </wp:positionH>
            <wp:positionV relativeFrom="paragraph">
              <wp:posOffset>2400935</wp:posOffset>
            </wp:positionV>
            <wp:extent cx="8427720" cy="4212590"/>
            <wp:effectExtent l="0" t="6985" r="4445" b="4445"/>
            <wp:wrapTopAndBottom/>
            <wp:docPr id="602035945" name="Gráfico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35945" name="Gráfico 6020359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772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Requisições</w:t>
      </w:r>
    </w:p>
    <w:p w14:paraId="5638394A" w14:textId="17B73D39" w:rsidR="0033016A" w:rsidRPr="0033016A" w:rsidRDefault="0033016A" w:rsidP="0033016A">
      <w:pPr>
        <w:pStyle w:val="Ttulo3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EC8134" wp14:editId="5C43C9F2">
            <wp:simplePos x="0" y="0"/>
            <wp:positionH relativeFrom="column">
              <wp:posOffset>-1662430</wp:posOffset>
            </wp:positionH>
            <wp:positionV relativeFrom="paragraph">
              <wp:posOffset>3174365</wp:posOffset>
            </wp:positionV>
            <wp:extent cx="8501380" cy="2921000"/>
            <wp:effectExtent l="8890" t="0" r="3810" b="3810"/>
            <wp:wrapTopAndBottom/>
            <wp:docPr id="1291108023" name="Gráfic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08023" name="Gráfico 12911080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138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Controlo de Empréstimos</w:t>
      </w:r>
    </w:p>
    <w:p w14:paraId="1CB19EA1" w14:textId="78033F9C" w:rsidR="0033016A" w:rsidRDefault="0033016A" w:rsidP="0033016A">
      <w:pPr>
        <w:pStyle w:val="Ttulo3"/>
        <w:numPr>
          <w:ilvl w:val="1"/>
          <w:numId w:val="3"/>
        </w:numPr>
      </w:pPr>
      <w:r>
        <w:lastRenderedPageBreak/>
        <w:t>Ofertas</w:t>
      </w:r>
    </w:p>
    <w:p w14:paraId="636CBDBF" w14:textId="2FAC4E5E" w:rsidR="0033016A" w:rsidRPr="0033016A" w:rsidRDefault="0033016A" w:rsidP="0033016A">
      <w:r>
        <w:rPr>
          <w:noProof/>
        </w:rPr>
        <w:drawing>
          <wp:anchor distT="0" distB="0" distL="114300" distR="114300" simplePos="0" relativeHeight="251675648" behindDoc="0" locked="0" layoutInCell="1" allowOverlap="1" wp14:anchorId="49F5F129" wp14:editId="26798239">
            <wp:simplePos x="0" y="0"/>
            <wp:positionH relativeFrom="column">
              <wp:posOffset>-1528445</wp:posOffset>
            </wp:positionH>
            <wp:positionV relativeFrom="paragraph">
              <wp:posOffset>3315335</wp:posOffset>
            </wp:positionV>
            <wp:extent cx="8500110" cy="2247265"/>
            <wp:effectExtent l="2222" t="0" r="0" b="0"/>
            <wp:wrapTopAndBottom/>
            <wp:docPr id="545974852" name="Gráfico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4852" name="Gráfico 5459748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01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016A" w:rsidRPr="003301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0196"/>
    <w:multiLevelType w:val="hybridMultilevel"/>
    <w:tmpl w:val="F44E070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DA011FE">
      <w:start w:val="1"/>
      <w:numFmt w:val="decimal"/>
      <w:lvlText w:val="1.%2."/>
      <w:lvlJc w:val="left"/>
      <w:pPr>
        <w:ind w:left="644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0D6230"/>
    <w:multiLevelType w:val="multilevel"/>
    <w:tmpl w:val="81B43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7705BE6"/>
    <w:multiLevelType w:val="multilevel"/>
    <w:tmpl w:val="8D7C54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27349436">
    <w:abstractNumId w:val="1"/>
  </w:num>
  <w:num w:numId="2" w16cid:durableId="1757246975">
    <w:abstractNumId w:val="0"/>
  </w:num>
  <w:num w:numId="3" w16cid:durableId="1574320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E8"/>
    <w:rsid w:val="0011063B"/>
    <w:rsid w:val="0033016A"/>
    <w:rsid w:val="00392B43"/>
    <w:rsid w:val="004217ED"/>
    <w:rsid w:val="006723AD"/>
    <w:rsid w:val="006D2BA3"/>
    <w:rsid w:val="007114CB"/>
    <w:rsid w:val="007521AB"/>
    <w:rsid w:val="009E7D5A"/>
    <w:rsid w:val="00AF1294"/>
    <w:rsid w:val="00BD1EE8"/>
    <w:rsid w:val="00C13841"/>
    <w:rsid w:val="00CE1DB6"/>
    <w:rsid w:val="00D503EF"/>
    <w:rsid w:val="00D72838"/>
    <w:rsid w:val="00DC1CF6"/>
    <w:rsid w:val="00E4522C"/>
    <w:rsid w:val="00E84ABE"/>
    <w:rsid w:val="00F2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9FA2B"/>
  <w15:chartTrackingRefBased/>
  <w15:docId w15:val="{E6C4A078-7CF2-420A-B0F3-549D6D80E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EE8"/>
  </w:style>
  <w:style w:type="paragraph" w:styleId="Ttulo1">
    <w:name w:val="heading 1"/>
    <w:basedOn w:val="Normal"/>
    <w:next w:val="Normal"/>
    <w:link w:val="Ttulo1Carter"/>
    <w:uiPriority w:val="9"/>
    <w:qFormat/>
    <w:rsid w:val="00D503EF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503E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503EF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503EF"/>
    <w:rPr>
      <w:rFonts w:eastAsiaTheme="majorEastAsia" w:cstheme="majorBidi"/>
      <w:b/>
      <w:sz w:val="32"/>
      <w:szCs w:val="32"/>
    </w:rPr>
  </w:style>
  <w:style w:type="paragraph" w:styleId="SemEspaamento">
    <w:name w:val="No Spacing"/>
    <w:uiPriority w:val="1"/>
    <w:qFormat/>
    <w:rsid w:val="00D503EF"/>
    <w:pPr>
      <w:spacing w:after="0" w:line="240" w:lineRule="auto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D503EF"/>
    <w:rPr>
      <w:rFonts w:eastAsiaTheme="majorEastAsia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503EF"/>
    <w:rPr>
      <w:rFonts w:eastAsiaTheme="majorEastAsia" w:cstheme="majorBidi"/>
      <w:b/>
      <w:sz w:val="24"/>
      <w:szCs w:val="24"/>
    </w:rPr>
  </w:style>
  <w:style w:type="paragraph" w:styleId="PargrafodaLista">
    <w:name w:val="List Paragraph"/>
    <w:basedOn w:val="Normal"/>
    <w:uiPriority w:val="34"/>
    <w:qFormat/>
    <w:rsid w:val="00D503E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106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sv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sv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DD42D-DD53-47D1-81BF-0D2FEBE40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629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Ribeiro (1201184)</dc:creator>
  <cp:keywords/>
  <dc:description/>
  <cp:lastModifiedBy>Luís Ribeiro (1201184)</cp:lastModifiedBy>
  <cp:revision>12</cp:revision>
  <dcterms:created xsi:type="dcterms:W3CDTF">2023-04-07T17:51:00Z</dcterms:created>
  <dcterms:modified xsi:type="dcterms:W3CDTF">2023-04-07T18:54:00Z</dcterms:modified>
</cp:coreProperties>
</file>