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81273A" w14:textId="77777777" w:rsidR="00B2682F" w:rsidRPr="00C4678B" w:rsidRDefault="00B2682F" w:rsidP="00B2682F">
      <w:pPr>
        <w:pStyle w:val="TitleBar"/>
        <w:ind w:left="709"/>
        <w:rPr>
          <w:rFonts w:ascii="Arial Narrow" w:hAnsi="Arial Narrow" w:cs="Arial"/>
          <w:sz w:val="28"/>
        </w:rPr>
      </w:pPr>
      <w:r w:rsidRPr="00C4678B">
        <w:rPr>
          <w:rFonts w:ascii="Arial Narrow" w:hAnsi="Arial Narrow" w:cs="Arial"/>
          <w:sz w:val="28"/>
        </w:rPr>
        <w:tab/>
      </w:r>
    </w:p>
    <w:p w14:paraId="59CAB53C" w14:textId="77777777" w:rsidR="00B2682F" w:rsidRPr="00C4678B" w:rsidRDefault="00B2682F" w:rsidP="00B2682F">
      <w:pPr>
        <w:pStyle w:val="EstiloTtulo26ptNegrita"/>
        <w:ind w:left="1843"/>
        <w:rPr>
          <w:rFonts w:ascii="Arial Narrow" w:hAnsi="Arial Narrow" w:cs="Arial"/>
          <w:sz w:val="32"/>
          <w:u w:val="single"/>
        </w:rPr>
      </w:pPr>
    </w:p>
    <w:p w14:paraId="50979E7B" w14:textId="733A30E9" w:rsidR="00B2682F" w:rsidRPr="00C4678B" w:rsidRDefault="00B2682F" w:rsidP="00B2682F">
      <w:pPr>
        <w:pStyle w:val="BodyText"/>
        <w:ind w:left="0"/>
        <w:jc w:val="center"/>
        <w:rPr>
          <w:rFonts w:ascii="Arial Narrow" w:hAnsi="Arial Narrow" w:cs="Arial"/>
          <w:b/>
          <w:bCs/>
          <w:sz w:val="48"/>
          <w:szCs w:val="48"/>
        </w:rPr>
      </w:pPr>
      <w:r w:rsidRPr="00C4678B">
        <w:rPr>
          <w:rFonts w:ascii="Arial Narrow" w:hAnsi="Arial Narrow" w:cs="Arial"/>
          <w:b/>
          <w:bCs/>
          <w:sz w:val="48"/>
          <w:szCs w:val="48"/>
        </w:rPr>
        <w:t>ARQUITECTURA DE SISTEMAS DE INFORMACION</w:t>
      </w:r>
    </w:p>
    <w:p w14:paraId="63A7ACCC" w14:textId="77777777" w:rsidR="00B2682F" w:rsidRPr="00C4678B" w:rsidRDefault="00B2682F" w:rsidP="00B2682F">
      <w:pPr>
        <w:pStyle w:val="BodyText"/>
        <w:ind w:left="0"/>
        <w:jc w:val="center"/>
        <w:rPr>
          <w:rFonts w:ascii="Arial Narrow" w:hAnsi="Arial Narrow" w:cs="Arial"/>
          <w:b/>
          <w:bCs/>
          <w:sz w:val="48"/>
          <w:szCs w:val="48"/>
        </w:rPr>
      </w:pPr>
      <w:r w:rsidRPr="00C4678B">
        <w:rPr>
          <w:rFonts w:ascii="Arial Narrow" w:hAnsi="Arial Narrow" w:cs="Arial"/>
          <w:b/>
          <w:sz w:val="28"/>
          <w:szCs w:val="28"/>
        </w:rPr>
        <w:t>Modelo para el Desarrollo y Gobierno de Nuevo Core de Pensiones</w:t>
      </w:r>
    </w:p>
    <w:p w14:paraId="329CFF54" w14:textId="77777777" w:rsidR="00B2682F" w:rsidRPr="00C4678B" w:rsidRDefault="00B2682F" w:rsidP="00B2682F">
      <w:pPr>
        <w:pStyle w:val="BodyText"/>
        <w:rPr>
          <w:rFonts w:ascii="Arial Narrow" w:hAnsi="Arial Narrow" w:cs="Arial"/>
          <w:b/>
          <w:bCs/>
          <w:sz w:val="60"/>
          <w:szCs w:val="60"/>
        </w:rPr>
      </w:pPr>
      <w:r w:rsidRPr="00C4678B">
        <w:rPr>
          <w:rFonts w:ascii="Arial Narrow" w:hAnsi="Arial Narrow" w:cs="Arial"/>
          <w:b/>
          <w:bCs/>
          <w:sz w:val="60"/>
          <w:szCs w:val="60"/>
        </w:rPr>
        <w:t xml:space="preserve"> </w:t>
      </w:r>
    </w:p>
    <w:p w14:paraId="4BFBFE99" w14:textId="77777777" w:rsidR="00B2682F" w:rsidRPr="00C4678B" w:rsidRDefault="00B2682F" w:rsidP="00B2682F">
      <w:pPr>
        <w:pStyle w:val="BodyText"/>
        <w:tabs>
          <w:tab w:val="left" w:pos="2552"/>
        </w:tabs>
        <w:ind w:left="0"/>
        <w:jc w:val="center"/>
        <w:rPr>
          <w:rFonts w:ascii="Arial Narrow" w:hAnsi="Arial Narrow" w:cs="Arial"/>
          <w:b/>
          <w:bCs/>
          <w:color w:val="000000"/>
          <w:sz w:val="60"/>
          <w:szCs w:val="60"/>
        </w:rPr>
      </w:pPr>
      <w:r w:rsidRPr="00C4678B">
        <w:rPr>
          <w:rFonts w:ascii="Arial Narrow" w:hAnsi="Arial Narrow" w:cs="Arial"/>
          <w:b/>
          <w:bCs/>
          <w:color w:val="000000"/>
          <w:sz w:val="60"/>
          <w:szCs w:val="60"/>
        </w:rPr>
        <w:t>EVOL</w:t>
      </w:r>
    </w:p>
    <w:p w14:paraId="1D631F8E" w14:textId="77777777" w:rsidR="00B2682F" w:rsidRPr="00C4678B" w:rsidRDefault="00B2682F" w:rsidP="00B2682F">
      <w:pPr>
        <w:pStyle w:val="BodyText"/>
        <w:tabs>
          <w:tab w:val="left" w:pos="2552"/>
        </w:tabs>
        <w:ind w:left="0"/>
        <w:jc w:val="center"/>
        <w:rPr>
          <w:rFonts w:ascii="Arial Narrow" w:hAnsi="Arial Narrow" w:cs="Arial"/>
          <w:sz w:val="48"/>
        </w:rPr>
      </w:pPr>
      <w:r w:rsidRPr="00C4678B">
        <w:rPr>
          <w:rFonts w:ascii="Arial Narrow" w:hAnsi="Arial Narrow" w:cs="Arial"/>
          <w:sz w:val="48"/>
        </w:rPr>
        <w:t>para AFP Integra y Prima AFP</w:t>
      </w:r>
    </w:p>
    <w:p w14:paraId="7EBE5A9B" w14:textId="77777777" w:rsidR="00B2682F" w:rsidRPr="00C4678B" w:rsidRDefault="00B2682F" w:rsidP="00B2682F">
      <w:pPr>
        <w:pStyle w:val="BodyText"/>
        <w:ind w:left="3240"/>
        <w:rPr>
          <w:rFonts w:ascii="Arial Narrow" w:hAnsi="Arial Narrow" w:cs="Arial"/>
        </w:rPr>
      </w:pPr>
    </w:p>
    <w:p w14:paraId="67A6EC36" w14:textId="77777777" w:rsidR="00B2682F" w:rsidRPr="00C4678B" w:rsidRDefault="00B2682F" w:rsidP="00B2682F">
      <w:pPr>
        <w:pStyle w:val="BodyText"/>
        <w:ind w:left="3828"/>
        <w:rPr>
          <w:rFonts w:ascii="Arial Narrow" w:hAnsi="Arial Narrow" w:cs="Arial"/>
        </w:rPr>
      </w:pPr>
    </w:p>
    <w:p w14:paraId="09C0AFDC" w14:textId="77777777" w:rsidR="00B2682F" w:rsidRPr="00C4678B" w:rsidRDefault="00B2682F" w:rsidP="00B2682F">
      <w:pPr>
        <w:pStyle w:val="CoverTitle"/>
        <w:spacing w:before="0" w:after="0"/>
        <w:jc w:val="center"/>
        <w:rPr>
          <w:rFonts w:ascii="Arial Narrow" w:hAnsi="Arial Narrow"/>
          <w:b w:val="0"/>
          <w:sz w:val="28"/>
          <w:szCs w:val="28"/>
          <w:lang w:val="es-PE"/>
        </w:rPr>
      </w:pPr>
    </w:p>
    <w:p w14:paraId="40272F0A" w14:textId="77777777" w:rsidR="00B2682F" w:rsidRPr="00C4678B" w:rsidRDefault="00B2682F" w:rsidP="00B2682F">
      <w:pPr>
        <w:pStyle w:val="Title"/>
        <w:spacing w:after="0"/>
        <w:ind w:left="1440" w:firstLine="720"/>
        <w:rPr>
          <w:rFonts w:ascii="Arial Narrow" w:hAnsi="Arial Narrow" w:cs="Arial"/>
          <w:b/>
          <w:sz w:val="28"/>
          <w:szCs w:val="28"/>
        </w:rPr>
      </w:pPr>
      <w:r w:rsidRPr="00C4678B">
        <w:rPr>
          <w:rFonts w:ascii="Arial Narrow" w:hAnsi="Arial Narrow" w:cs="Arial"/>
          <w:noProof/>
          <w:lang w:eastAsia="es-PE"/>
        </w:rPr>
        <w:drawing>
          <wp:anchor distT="0" distB="0" distL="114300" distR="114300" simplePos="0" relativeHeight="251658244" behindDoc="1" locked="0" layoutInCell="1" allowOverlap="1" wp14:anchorId="51A6EA06" wp14:editId="5D94EE00">
            <wp:simplePos x="0" y="0"/>
            <wp:positionH relativeFrom="column">
              <wp:posOffset>421640</wp:posOffset>
            </wp:positionH>
            <wp:positionV relativeFrom="paragraph">
              <wp:posOffset>588645</wp:posOffset>
            </wp:positionV>
            <wp:extent cx="2559685" cy="110744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78B">
        <w:rPr>
          <w:rFonts w:ascii="Arial Narrow" w:hAnsi="Arial Narrow" w:cs="Arial"/>
          <w:noProof/>
          <w:lang w:eastAsia="es-PE"/>
        </w:rPr>
        <w:drawing>
          <wp:anchor distT="0" distB="0" distL="114300" distR="114300" simplePos="0" relativeHeight="251658243" behindDoc="1" locked="0" layoutInCell="1" allowOverlap="1" wp14:anchorId="68F6ED7C" wp14:editId="357B6EB6">
            <wp:simplePos x="0" y="0"/>
            <wp:positionH relativeFrom="column">
              <wp:posOffset>4171950</wp:posOffset>
            </wp:positionH>
            <wp:positionV relativeFrom="paragraph">
              <wp:posOffset>254000</wp:posOffset>
            </wp:positionV>
            <wp:extent cx="1943735" cy="194373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3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45B3D" w14:textId="77777777" w:rsidR="00B2682F" w:rsidRPr="00C4678B" w:rsidRDefault="00B2682F" w:rsidP="00B2682F">
      <w:pPr>
        <w:pStyle w:val="CoverTitle"/>
        <w:spacing w:before="0" w:after="0"/>
        <w:rPr>
          <w:rFonts w:ascii="Arial Narrow" w:hAnsi="Arial Narrow"/>
          <w:b w:val="0"/>
          <w:lang w:val="es-PE"/>
        </w:rPr>
      </w:pPr>
    </w:p>
    <w:p w14:paraId="7AB1F6EA" w14:textId="0D7E47D4" w:rsidR="005E616E" w:rsidRPr="00C4678B" w:rsidRDefault="00B2682F" w:rsidP="00B2682F">
      <w:pPr>
        <w:pStyle w:val="GeneralHeading"/>
        <w:rPr>
          <w:rFonts w:ascii="Arial Narrow" w:hAnsi="Arial Narrow"/>
          <w:lang w:val="es-PE"/>
        </w:rPr>
      </w:pPr>
      <w:r w:rsidRPr="00C4678B">
        <w:rPr>
          <w:rFonts w:ascii="Arial Narrow" w:hAnsi="Arial Narrow" w:cs="Arial"/>
          <w:lang w:val="es-PE"/>
        </w:rPr>
        <w:br w:type="page"/>
      </w:r>
      <w:r w:rsidR="00B37821" w:rsidRPr="00C4678B">
        <w:rPr>
          <w:rFonts w:ascii="Arial Narrow" w:hAnsi="Arial Narrow"/>
          <w:lang w:val="es-PE"/>
        </w:rPr>
        <w:lastRenderedPageBreak/>
        <w:t>Índice</w:t>
      </w:r>
    </w:p>
    <w:p w14:paraId="742BA50C" w14:textId="7EF20F1E" w:rsidR="00F00978" w:rsidRDefault="005E616E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r w:rsidRPr="00C4678B">
        <w:rPr>
          <w:rFonts w:ascii="Arial Narrow" w:hAnsi="Arial Narrow"/>
          <w:lang w:val="es-PE"/>
        </w:rPr>
        <w:fldChar w:fldCharType="begin"/>
      </w:r>
      <w:r w:rsidRPr="00C4678B">
        <w:rPr>
          <w:rFonts w:ascii="Arial Narrow" w:hAnsi="Arial Narrow"/>
          <w:lang w:val="es-PE"/>
        </w:rPr>
        <w:instrText xml:space="preserve"> TOC \o "1-3" \h \z \u </w:instrText>
      </w:r>
      <w:r w:rsidRPr="00C4678B">
        <w:rPr>
          <w:rFonts w:ascii="Arial Narrow" w:hAnsi="Arial Narrow"/>
          <w:lang w:val="es-PE"/>
        </w:rPr>
        <w:fldChar w:fldCharType="separate"/>
      </w:r>
      <w:hyperlink w:anchor="_Toc521685488" w:history="1"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1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Propósito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_Toc521685488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4</w:t>
        </w:r>
        <w:r w:rsidR="00F00978">
          <w:rPr>
            <w:noProof/>
            <w:webHidden/>
          </w:rPr>
          <w:fldChar w:fldCharType="end"/>
        </w:r>
      </w:hyperlink>
    </w:p>
    <w:p w14:paraId="4967C415" w14:textId="553B7E12" w:rsidR="00F00978" w:rsidRDefault="00267765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1685489" w:history="1"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2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Glosario de Términos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_Toc521685489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5</w:t>
        </w:r>
        <w:r w:rsidR="00F00978">
          <w:rPr>
            <w:noProof/>
            <w:webHidden/>
          </w:rPr>
          <w:fldChar w:fldCharType="end"/>
        </w:r>
      </w:hyperlink>
    </w:p>
    <w:p w14:paraId="2CDA23E2" w14:textId="3281A31B" w:rsidR="00F00978" w:rsidRDefault="00267765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1685490" w:history="1"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3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Stakeholders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_Toc521685490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6</w:t>
        </w:r>
        <w:r w:rsidR="00F00978">
          <w:rPr>
            <w:noProof/>
            <w:webHidden/>
          </w:rPr>
          <w:fldChar w:fldCharType="end"/>
        </w:r>
      </w:hyperlink>
    </w:p>
    <w:p w14:paraId="479F6F2A" w14:textId="1F21F0F8" w:rsidR="00F00978" w:rsidRDefault="00267765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1685491" w:history="1"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4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Objetivos y Restricciones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_Toc521685491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7</w:t>
        </w:r>
        <w:r w:rsidR="00F00978">
          <w:rPr>
            <w:noProof/>
            <w:webHidden/>
          </w:rPr>
          <w:fldChar w:fldCharType="end"/>
        </w:r>
      </w:hyperlink>
    </w:p>
    <w:p w14:paraId="4A7884D6" w14:textId="60379C40" w:rsidR="00F00978" w:rsidRDefault="0026776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1685492" w:history="1"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4.1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Objetivos de Negocio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_Toc521685492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7</w:t>
        </w:r>
        <w:r w:rsidR="00F00978">
          <w:rPr>
            <w:noProof/>
            <w:webHidden/>
          </w:rPr>
          <w:fldChar w:fldCharType="end"/>
        </w:r>
      </w:hyperlink>
    </w:p>
    <w:p w14:paraId="0C8CD2C6" w14:textId="5D8D334E" w:rsidR="00F00978" w:rsidRDefault="0026776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1685493" w:history="1"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4.2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Objetivos de TI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_Toc521685493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7</w:t>
        </w:r>
        <w:r w:rsidR="00F00978">
          <w:rPr>
            <w:noProof/>
            <w:webHidden/>
          </w:rPr>
          <w:fldChar w:fldCharType="end"/>
        </w:r>
      </w:hyperlink>
    </w:p>
    <w:p w14:paraId="117E9EEB" w14:textId="35731A43" w:rsidR="00F00978" w:rsidRDefault="0026776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1685494" w:history="1"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4.3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Capacidades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_Toc521685494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8</w:t>
        </w:r>
        <w:r w:rsidR="00F00978">
          <w:rPr>
            <w:noProof/>
            <w:webHidden/>
          </w:rPr>
          <w:fldChar w:fldCharType="end"/>
        </w:r>
      </w:hyperlink>
    </w:p>
    <w:p w14:paraId="41A35E8F" w14:textId="79947889" w:rsidR="00F00978" w:rsidRDefault="00267765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1685495" w:history="1"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5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Restricciones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_Toc521685495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10</w:t>
        </w:r>
        <w:r w:rsidR="00F00978">
          <w:rPr>
            <w:noProof/>
            <w:webHidden/>
          </w:rPr>
          <w:fldChar w:fldCharType="end"/>
        </w:r>
      </w:hyperlink>
    </w:p>
    <w:p w14:paraId="336F6ED7" w14:textId="64AC55B1" w:rsidR="00F00978" w:rsidRDefault="00267765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1685496" w:history="1"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6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Cumplimiento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_Toc521685496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11</w:t>
        </w:r>
        <w:r w:rsidR="00F00978">
          <w:rPr>
            <w:noProof/>
            <w:webHidden/>
          </w:rPr>
          <w:fldChar w:fldCharType="end"/>
        </w:r>
      </w:hyperlink>
    </w:p>
    <w:p w14:paraId="54FBEE3E" w14:textId="706B6FBB" w:rsidR="00F00978" w:rsidRDefault="0026776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1685497" w:history="1"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6.1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Principios Estratégicos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_Toc521685497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11</w:t>
        </w:r>
        <w:r w:rsidR="00F00978">
          <w:rPr>
            <w:noProof/>
            <w:webHidden/>
          </w:rPr>
          <w:fldChar w:fldCharType="end"/>
        </w:r>
      </w:hyperlink>
    </w:p>
    <w:p w14:paraId="5FEFACF1" w14:textId="23AC50BC" w:rsidR="00F00978" w:rsidRDefault="0026776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1685498" w:history="1"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6.2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Principios de Datos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_Toc521685498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11</w:t>
        </w:r>
        <w:r w:rsidR="00F00978">
          <w:rPr>
            <w:noProof/>
            <w:webHidden/>
          </w:rPr>
          <w:fldChar w:fldCharType="end"/>
        </w:r>
      </w:hyperlink>
    </w:p>
    <w:p w14:paraId="08CA9363" w14:textId="2CD699AF" w:rsidR="00F00978" w:rsidRDefault="0026776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1685499" w:history="1"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6.3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Principios de Aplicaciones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_Toc521685499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12</w:t>
        </w:r>
        <w:r w:rsidR="00F00978">
          <w:rPr>
            <w:noProof/>
            <w:webHidden/>
          </w:rPr>
          <w:fldChar w:fldCharType="end"/>
        </w:r>
      </w:hyperlink>
    </w:p>
    <w:p w14:paraId="5E84FDC7" w14:textId="0D28B2B9" w:rsidR="00F00978" w:rsidRDefault="0026776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1685500" w:history="1"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6.4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Políticas y Estándares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_Toc521685500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13</w:t>
        </w:r>
        <w:r w:rsidR="00F00978">
          <w:rPr>
            <w:noProof/>
            <w:webHidden/>
          </w:rPr>
          <w:fldChar w:fldCharType="end"/>
        </w:r>
      </w:hyperlink>
    </w:p>
    <w:p w14:paraId="2F0899B4" w14:textId="55E8FBB6" w:rsidR="00F00978" w:rsidRDefault="00267765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1685501" w:history="1"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7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Arquitectura de Datos To-Be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_Toc521685501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14</w:t>
        </w:r>
        <w:r w:rsidR="00F00978">
          <w:rPr>
            <w:noProof/>
            <w:webHidden/>
          </w:rPr>
          <w:fldChar w:fldCharType="end"/>
        </w:r>
      </w:hyperlink>
    </w:p>
    <w:p w14:paraId="77FD6322" w14:textId="27D73711" w:rsidR="00F00978" w:rsidRDefault="0026776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1685502" w:history="1"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7.1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Modelo de Datos Conceptual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_Toc521685502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14</w:t>
        </w:r>
        <w:r w:rsidR="00F00978">
          <w:rPr>
            <w:noProof/>
            <w:webHidden/>
          </w:rPr>
          <w:fldChar w:fldCharType="end"/>
        </w:r>
      </w:hyperlink>
    </w:p>
    <w:p w14:paraId="4ED0F9E6" w14:textId="6401CCB6" w:rsidR="00F00978" w:rsidRDefault="0026776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1685503" w:history="1"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7.2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Matriz Entidad/Aplicación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_Toc521685503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14</w:t>
        </w:r>
        <w:r w:rsidR="00F00978">
          <w:rPr>
            <w:noProof/>
            <w:webHidden/>
          </w:rPr>
          <w:fldChar w:fldCharType="end"/>
        </w:r>
      </w:hyperlink>
    </w:p>
    <w:p w14:paraId="420FD1C8" w14:textId="1CDA1C05" w:rsidR="00F00978" w:rsidRDefault="00267765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1685504" w:history="1"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8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Arquitectura de Aplicaciones To-Be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_Toc521685504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15</w:t>
        </w:r>
        <w:r w:rsidR="00F00978">
          <w:rPr>
            <w:noProof/>
            <w:webHidden/>
          </w:rPr>
          <w:fldChar w:fldCharType="end"/>
        </w:r>
      </w:hyperlink>
    </w:p>
    <w:p w14:paraId="73EFCEB4" w14:textId="3BC3C8EC" w:rsidR="00F00978" w:rsidRDefault="0026776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1685505" w:history="1"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8.1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Arquitectura de Aplicación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_Toc521685505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15</w:t>
        </w:r>
        <w:r w:rsidR="00F00978">
          <w:rPr>
            <w:noProof/>
            <w:webHidden/>
          </w:rPr>
          <w:fldChar w:fldCharType="end"/>
        </w:r>
      </w:hyperlink>
    </w:p>
    <w:p w14:paraId="51D9C28E" w14:textId="399DDEC9" w:rsidR="00F00978" w:rsidRDefault="0026776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1685506" w:history="1">
        <w:r w:rsidR="00F00978" w:rsidRPr="00D67CE8">
          <w:rPr>
            <w:rStyle w:val="Hyperlink"/>
            <w:rFonts w:ascii="Arial Narrow" w:hAnsi="Arial Narrow"/>
            <w:iCs/>
            <w:noProof/>
            <w:lang w:val="es-PE"/>
          </w:rPr>
          <w:t>8.1.1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iCs/>
            <w:noProof/>
            <w:lang w:val="es-PE"/>
          </w:rPr>
          <w:t>Front-End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_Toc521685506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15</w:t>
        </w:r>
        <w:r w:rsidR="00F00978">
          <w:rPr>
            <w:noProof/>
            <w:webHidden/>
          </w:rPr>
          <w:fldChar w:fldCharType="end"/>
        </w:r>
      </w:hyperlink>
    </w:p>
    <w:p w14:paraId="2A09A278" w14:textId="005A9AD4" w:rsidR="00F00978" w:rsidRDefault="0026776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1685507" w:history="1">
        <w:r w:rsidR="00F00978" w:rsidRPr="00D67CE8">
          <w:rPr>
            <w:rStyle w:val="Hyperlink"/>
            <w:rFonts w:ascii="Arial Narrow" w:hAnsi="Arial Narrow"/>
            <w:iCs/>
            <w:noProof/>
            <w:lang w:val="es-PE"/>
          </w:rPr>
          <w:t>8.1.2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iCs/>
            <w:noProof/>
            <w:lang w:val="es-PE"/>
          </w:rPr>
          <w:t>Back-End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_Toc521685507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20</w:t>
        </w:r>
        <w:r w:rsidR="00F00978">
          <w:rPr>
            <w:noProof/>
            <w:webHidden/>
          </w:rPr>
          <w:fldChar w:fldCharType="end"/>
        </w:r>
      </w:hyperlink>
    </w:p>
    <w:p w14:paraId="4EAAAA1D" w14:textId="5C5C437A" w:rsidR="00F00978" w:rsidRDefault="0026776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1685508" w:history="1">
        <w:r w:rsidR="00F00978" w:rsidRPr="00D67CE8">
          <w:rPr>
            <w:rStyle w:val="Hyperlink"/>
            <w:rFonts w:ascii="Arial Narrow" w:hAnsi="Arial Narrow"/>
            <w:iCs/>
            <w:noProof/>
            <w:lang w:val="es-PE"/>
          </w:rPr>
          <w:t>8.1.3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iCs/>
            <w:noProof/>
            <w:lang w:val="es-PE"/>
          </w:rPr>
          <w:t>Integración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_Toc521685508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23</w:t>
        </w:r>
        <w:r w:rsidR="00F00978">
          <w:rPr>
            <w:noProof/>
            <w:webHidden/>
          </w:rPr>
          <w:fldChar w:fldCharType="end"/>
        </w:r>
      </w:hyperlink>
    </w:p>
    <w:p w14:paraId="044CF02F" w14:textId="76358CC8" w:rsidR="00F00978" w:rsidRDefault="0026776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1685509" w:history="1"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8.1.4</w:t>
        </w:r>
        <w:r w:rsidR="00F00978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F00978" w:rsidRPr="00D67CE8">
          <w:rPr>
            <w:rStyle w:val="Hyperlink"/>
            <w:rFonts w:ascii="Arial Narrow" w:hAnsi="Arial Narrow"/>
            <w:noProof/>
            <w:lang w:val="es-PE"/>
          </w:rPr>
          <w:t>Mapa de Interacción</w:t>
        </w:r>
        <w:r w:rsidR="00F00978">
          <w:rPr>
            <w:noProof/>
            <w:webHidden/>
          </w:rPr>
          <w:tab/>
        </w:r>
        <w:r w:rsidR="00F00978">
          <w:rPr>
            <w:noProof/>
            <w:webHidden/>
          </w:rPr>
          <w:fldChar w:fldCharType="begin"/>
        </w:r>
        <w:r w:rsidR="00F00978">
          <w:rPr>
            <w:noProof/>
            <w:webHidden/>
          </w:rPr>
          <w:instrText xml:space="preserve"> PAGEREF _Toc521685509 \h </w:instrText>
        </w:r>
        <w:r w:rsidR="00F00978">
          <w:rPr>
            <w:noProof/>
            <w:webHidden/>
          </w:rPr>
        </w:r>
        <w:r w:rsidR="00F00978">
          <w:rPr>
            <w:noProof/>
            <w:webHidden/>
          </w:rPr>
          <w:fldChar w:fldCharType="separate"/>
        </w:r>
        <w:r w:rsidR="00F00978">
          <w:rPr>
            <w:noProof/>
            <w:webHidden/>
          </w:rPr>
          <w:t>26</w:t>
        </w:r>
        <w:r w:rsidR="00F00978">
          <w:rPr>
            <w:noProof/>
            <w:webHidden/>
          </w:rPr>
          <w:fldChar w:fldCharType="end"/>
        </w:r>
      </w:hyperlink>
    </w:p>
    <w:p w14:paraId="7AB1F707" w14:textId="68788FA5" w:rsidR="005E616E" w:rsidRPr="00C4678B" w:rsidRDefault="005E616E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fldChar w:fldCharType="end"/>
      </w:r>
    </w:p>
    <w:p w14:paraId="7AB1F708" w14:textId="77777777" w:rsidR="005E616E" w:rsidRPr="00C4678B" w:rsidRDefault="005E616E">
      <w:pPr>
        <w:spacing w:after="160" w:line="259" w:lineRule="auto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br w:type="page"/>
      </w:r>
    </w:p>
    <w:p w14:paraId="6A2DF8EC" w14:textId="77777777" w:rsidR="002B14F4" w:rsidRPr="00C4678B" w:rsidRDefault="002B14F4" w:rsidP="002B14F4">
      <w:pPr>
        <w:pStyle w:val="GeneralHeading"/>
        <w:rPr>
          <w:rFonts w:ascii="Arial Narrow" w:hAnsi="Arial Narrow" w:cs="Arial"/>
          <w:lang w:val="es-PE"/>
        </w:rPr>
      </w:pPr>
      <w:r w:rsidRPr="00C4678B">
        <w:rPr>
          <w:rFonts w:ascii="Arial Narrow" w:hAnsi="Arial Narrow" w:cs="Arial"/>
          <w:lang w:val="es-PE"/>
        </w:rPr>
        <w:lastRenderedPageBreak/>
        <w:t>Información de Documento</w:t>
      </w:r>
    </w:p>
    <w:tbl>
      <w:tblPr>
        <w:tblW w:w="0" w:type="auto"/>
        <w:tblInd w:w="108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112" w:type="dxa"/>
        </w:tblCellMar>
        <w:tblLook w:val="04A0" w:firstRow="1" w:lastRow="0" w:firstColumn="1" w:lastColumn="0" w:noHBand="0" w:noVBand="1"/>
      </w:tblPr>
      <w:tblGrid>
        <w:gridCol w:w="1480"/>
        <w:gridCol w:w="3806"/>
        <w:gridCol w:w="2625"/>
        <w:gridCol w:w="1561"/>
      </w:tblGrid>
      <w:tr w:rsidR="002B14F4" w:rsidRPr="00C4678B" w14:paraId="4A999095" w14:textId="77777777" w:rsidTr="001D28BF">
        <w:tc>
          <w:tcPr>
            <w:tcW w:w="148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00B35BB7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Nombre de Proyecto:</w:t>
            </w:r>
          </w:p>
        </w:tc>
        <w:tc>
          <w:tcPr>
            <w:tcW w:w="7992" w:type="dxa"/>
            <w:gridSpan w:val="3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D2371F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Proyecto Kadabra</w:t>
            </w:r>
          </w:p>
        </w:tc>
      </w:tr>
      <w:tr w:rsidR="002B14F4" w:rsidRPr="00C4678B" w14:paraId="1829146D" w14:textId="77777777" w:rsidTr="001D28BF">
        <w:trPr>
          <w:trHeight w:val="236"/>
        </w:trPr>
        <w:tc>
          <w:tcPr>
            <w:tcW w:w="148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004C6DF0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Preparado Por:</w:t>
            </w:r>
          </w:p>
        </w:tc>
        <w:tc>
          <w:tcPr>
            <w:tcW w:w="380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0F224072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Nestor Cayllahua, Juan Pablo Gonzales</w:t>
            </w:r>
          </w:p>
        </w:tc>
        <w:tc>
          <w:tcPr>
            <w:tcW w:w="26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300F07FE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Número Versión:</w:t>
            </w:r>
          </w:p>
        </w:tc>
        <w:tc>
          <w:tcPr>
            <w:tcW w:w="156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4BB2746B" w14:textId="7457F51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1.0</w:t>
            </w:r>
          </w:p>
        </w:tc>
      </w:tr>
      <w:tr w:rsidR="002B14F4" w:rsidRPr="00C4678B" w14:paraId="6315873F" w14:textId="77777777" w:rsidTr="001D28BF">
        <w:trPr>
          <w:trHeight w:val="236"/>
        </w:trPr>
        <w:tc>
          <w:tcPr>
            <w:tcW w:w="148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014E1E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Título:</w:t>
            </w:r>
          </w:p>
        </w:tc>
        <w:tc>
          <w:tcPr>
            <w:tcW w:w="380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C1EE1C3" w14:textId="447F2970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Arquitectura de Sistemas de Información</w:t>
            </w:r>
          </w:p>
        </w:tc>
        <w:tc>
          <w:tcPr>
            <w:tcW w:w="26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47C7E243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Fecha:</w:t>
            </w:r>
          </w:p>
        </w:tc>
        <w:tc>
          <w:tcPr>
            <w:tcW w:w="156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5A3FF7E2" w14:textId="14521A1E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07/08/2018</w:t>
            </w:r>
          </w:p>
        </w:tc>
      </w:tr>
      <w:tr w:rsidR="002B14F4" w:rsidRPr="00C4678B" w14:paraId="4DAF2DC3" w14:textId="77777777" w:rsidTr="001D28BF">
        <w:trPr>
          <w:trHeight w:val="236"/>
        </w:trPr>
        <w:tc>
          <w:tcPr>
            <w:tcW w:w="148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4BF2562D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Revisado Por:</w:t>
            </w:r>
          </w:p>
        </w:tc>
        <w:tc>
          <w:tcPr>
            <w:tcW w:w="380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2AE0D178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6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0DD0A943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 de Revisión:</w:t>
            </w:r>
          </w:p>
        </w:tc>
        <w:tc>
          <w:tcPr>
            <w:tcW w:w="156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18FA1974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07/08/2018</w:t>
            </w:r>
          </w:p>
        </w:tc>
      </w:tr>
    </w:tbl>
    <w:p w14:paraId="547B7BA3" w14:textId="77777777" w:rsidR="002B14F4" w:rsidRPr="00C4678B" w:rsidRDefault="002B14F4" w:rsidP="002B14F4">
      <w:pPr>
        <w:rPr>
          <w:rFonts w:ascii="Arial Narrow" w:eastAsiaTheme="minorEastAsia" w:hAnsi="Arial Narrow" w:cs="Arial"/>
          <w:lang w:val="es-PE" w:eastAsia="zh-TW"/>
        </w:rPr>
      </w:pPr>
      <w:bookmarkStart w:id="0" w:name="hp_LogicalHeaderComplete"/>
      <w:bookmarkEnd w:id="0"/>
    </w:p>
    <w:p w14:paraId="20430857" w14:textId="77777777" w:rsidR="002B14F4" w:rsidRPr="00C4678B" w:rsidRDefault="002B14F4" w:rsidP="002B14F4">
      <w:pPr>
        <w:pStyle w:val="GeneralHeading"/>
        <w:rPr>
          <w:rFonts w:ascii="Arial Narrow" w:eastAsiaTheme="minorEastAsia" w:hAnsi="Arial Narrow" w:cs="Arial"/>
          <w:lang w:val="es-PE" w:eastAsia="zh-TW"/>
        </w:rPr>
      </w:pPr>
      <w:r w:rsidRPr="00C4678B">
        <w:rPr>
          <w:rFonts w:ascii="Arial Narrow" w:hAnsi="Arial Narrow" w:cs="Arial"/>
          <w:lang w:val="es-PE"/>
        </w:rPr>
        <w:t>Lista de Distribución</w:t>
      </w:r>
    </w:p>
    <w:tbl>
      <w:tblPr>
        <w:tblW w:w="0" w:type="auto"/>
        <w:tblInd w:w="70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4072"/>
        <w:gridCol w:w="1447"/>
        <w:gridCol w:w="3910"/>
      </w:tblGrid>
      <w:tr w:rsidR="002B14F4" w:rsidRPr="00C4678B" w14:paraId="520C1829" w14:textId="77777777" w:rsidTr="001D28BF">
        <w:trPr>
          <w:tblHeader/>
        </w:trPr>
        <w:tc>
          <w:tcPr>
            <w:tcW w:w="407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46A3A934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Desde</w:t>
            </w:r>
          </w:p>
        </w:tc>
        <w:tc>
          <w:tcPr>
            <w:tcW w:w="144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0F9F0131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</w:t>
            </w:r>
          </w:p>
        </w:tc>
        <w:tc>
          <w:tcPr>
            <w:tcW w:w="39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61FD6B59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Teléfono/Correo Electrónico</w:t>
            </w:r>
          </w:p>
        </w:tc>
      </w:tr>
      <w:tr w:rsidR="002B14F4" w:rsidRPr="00C4678B" w14:paraId="2D2C59E7" w14:textId="77777777" w:rsidTr="001D28BF">
        <w:trPr>
          <w:tblHeader/>
        </w:trPr>
        <w:tc>
          <w:tcPr>
            <w:tcW w:w="407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3507CD23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144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0755954E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39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794D7FCA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</w:tr>
      <w:tr w:rsidR="002B14F4" w:rsidRPr="00C4678B" w14:paraId="3D91770A" w14:textId="77777777" w:rsidTr="001D28BF">
        <w:tc>
          <w:tcPr>
            <w:tcW w:w="407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1981AD97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144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1EED35F3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39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0D3B78AF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</w:p>
        </w:tc>
      </w:tr>
    </w:tbl>
    <w:p w14:paraId="13ECCE8A" w14:textId="77777777" w:rsidR="002B14F4" w:rsidRPr="00C4678B" w:rsidRDefault="002B14F4" w:rsidP="002B14F4">
      <w:pPr>
        <w:rPr>
          <w:rFonts w:ascii="Arial Narrow" w:hAnsi="Arial Narrow" w:cs="Arial"/>
          <w:lang w:val="es-PE"/>
        </w:rPr>
      </w:pPr>
    </w:p>
    <w:tbl>
      <w:tblPr>
        <w:tblW w:w="0" w:type="auto"/>
        <w:tblInd w:w="70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2704"/>
        <w:gridCol w:w="1390"/>
        <w:gridCol w:w="1458"/>
        <w:gridCol w:w="3877"/>
      </w:tblGrid>
      <w:tr w:rsidR="002B14F4" w:rsidRPr="00C4678B" w14:paraId="4A01DB2C" w14:textId="77777777" w:rsidTr="001D28BF">
        <w:trPr>
          <w:tblHeader/>
        </w:trPr>
        <w:tc>
          <w:tcPr>
            <w:tcW w:w="2704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EBC39B4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Para</w:t>
            </w:r>
          </w:p>
        </w:tc>
        <w:tc>
          <w:tcPr>
            <w:tcW w:w="139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15FEA9BA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Acción*</w:t>
            </w:r>
          </w:p>
        </w:tc>
        <w:tc>
          <w:tcPr>
            <w:tcW w:w="145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65C1F772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 Fin</w:t>
            </w:r>
          </w:p>
        </w:tc>
        <w:tc>
          <w:tcPr>
            <w:tcW w:w="387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5D3EB710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Teléfono/Correo Electrónico</w:t>
            </w:r>
          </w:p>
        </w:tc>
      </w:tr>
      <w:tr w:rsidR="002B14F4" w:rsidRPr="00C4678B" w14:paraId="27E7D302" w14:textId="77777777" w:rsidTr="001D28BF">
        <w:trPr>
          <w:tblHeader/>
        </w:trPr>
        <w:tc>
          <w:tcPr>
            <w:tcW w:w="2704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4441F236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139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30F5E98B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145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650D50DC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387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4AE4002E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</w:tr>
    </w:tbl>
    <w:p w14:paraId="32D34C9F" w14:textId="77777777" w:rsidR="002B14F4" w:rsidRPr="00C4678B" w:rsidRDefault="002B14F4" w:rsidP="002B14F4">
      <w:pPr>
        <w:rPr>
          <w:rFonts w:ascii="Arial Narrow" w:hAnsi="Arial Narrow" w:cs="Arial"/>
          <w:lang w:val="es-PE"/>
        </w:rPr>
      </w:pPr>
      <w:r w:rsidRPr="00C4678B">
        <w:rPr>
          <w:rFonts w:ascii="Arial Narrow" w:hAnsi="Arial Narrow" w:cs="Arial"/>
          <w:lang w:val="es-PE"/>
        </w:rPr>
        <w:t>* Tipos de Acción: Aprobar, Revisar, Informar, Archivo, Otros (por favor, especificar)</w:t>
      </w:r>
    </w:p>
    <w:p w14:paraId="6F2F4E05" w14:textId="77777777" w:rsidR="002B14F4" w:rsidRPr="00C4678B" w:rsidRDefault="002B14F4" w:rsidP="002B14F4">
      <w:pPr>
        <w:rPr>
          <w:rFonts w:ascii="Arial Narrow" w:hAnsi="Arial Narrow" w:cs="Arial"/>
          <w:lang w:val="es-PE"/>
        </w:rPr>
      </w:pPr>
    </w:p>
    <w:p w14:paraId="04D102FE" w14:textId="77777777" w:rsidR="002B14F4" w:rsidRPr="00C4678B" w:rsidRDefault="002B14F4" w:rsidP="002B14F4">
      <w:pPr>
        <w:pStyle w:val="GeneralHeading"/>
        <w:rPr>
          <w:rFonts w:ascii="Arial Narrow" w:hAnsi="Arial Narrow" w:cs="Arial"/>
          <w:lang w:val="es-PE"/>
        </w:rPr>
      </w:pPr>
      <w:r w:rsidRPr="00C4678B">
        <w:rPr>
          <w:rFonts w:ascii="Arial Narrow" w:hAnsi="Arial Narrow" w:cs="Arial"/>
          <w:lang w:val="es-PE"/>
        </w:rPr>
        <w:t>Historial de Versiones</w:t>
      </w:r>
    </w:p>
    <w:tbl>
      <w:tblPr>
        <w:tblW w:w="0" w:type="auto"/>
        <w:tblInd w:w="70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865"/>
        <w:gridCol w:w="1000"/>
        <w:gridCol w:w="1299"/>
        <w:gridCol w:w="2534"/>
        <w:gridCol w:w="3731"/>
      </w:tblGrid>
      <w:tr w:rsidR="002B14F4" w:rsidRPr="00C4678B" w14:paraId="1C8ADA69" w14:textId="77777777" w:rsidTr="001D28BF">
        <w:trPr>
          <w:tblHeader/>
        </w:trPr>
        <w:tc>
          <w:tcPr>
            <w:tcW w:w="934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616C7069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Número Versión</w:t>
            </w:r>
          </w:p>
        </w:tc>
        <w:tc>
          <w:tcPr>
            <w:tcW w:w="102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18215772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</w:t>
            </w:r>
          </w:p>
        </w:tc>
        <w:tc>
          <w:tcPr>
            <w:tcW w:w="158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52246816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Revisado Por</w:t>
            </w:r>
          </w:p>
        </w:tc>
        <w:tc>
          <w:tcPr>
            <w:tcW w:w="3494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59B9EC42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Descripción</w:t>
            </w:r>
          </w:p>
        </w:tc>
        <w:tc>
          <w:tcPr>
            <w:tcW w:w="239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4CA978C4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Nombre de Archivo</w:t>
            </w:r>
          </w:p>
        </w:tc>
      </w:tr>
      <w:tr w:rsidR="002B14F4" w:rsidRPr="008E7B91" w14:paraId="371335A1" w14:textId="77777777" w:rsidTr="001D28BF">
        <w:trPr>
          <w:tblHeader/>
        </w:trPr>
        <w:tc>
          <w:tcPr>
            <w:tcW w:w="934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15E9B481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1.0</w:t>
            </w:r>
          </w:p>
        </w:tc>
        <w:tc>
          <w:tcPr>
            <w:tcW w:w="102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41BE81D8" w14:textId="357BA278" w:rsidR="002B14F4" w:rsidRPr="00C4678B" w:rsidRDefault="00C9266C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07</w:t>
            </w:r>
            <w:r w:rsidR="002B14F4" w:rsidRPr="00C4678B">
              <w:rPr>
                <w:rFonts w:ascii="Arial Narrow" w:hAnsi="Arial Narrow" w:cs="Arial"/>
                <w:lang w:val="es-PE"/>
              </w:rPr>
              <w:t>/0</w:t>
            </w:r>
            <w:r w:rsidRPr="00C4678B">
              <w:rPr>
                <w:rFonts w:ascii="Arial Narrow" w:hAnsi="Arial Narrow" w:cs="Arial"/>
                <w:lang w:val="es-PE"/>
              </w:rPr>
              <w:t>8</w:t>
            </w:r>
            <w:r w:rsidR="002B14F4" w:rsidRPr="00C4678B">
              <w:rPr>
                <w:rFonts w:ascii="Arial Narrow" w:hAnsi="Arial Narrow" w:cs="Arial"/>
                <w:lang w:val="es-PE"/>
              </w:rPr>
              <w:t>/2018</w:t>
            </w:r>
          </w:p>
        </w:tc>
        <w:tc>
          <w:tcPr>
            <w:tcW w:w="158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44881229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3494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332D8ECE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Creación</w:t>
            </w:r>
          </w:p>
        </w:tc>
        <w:tc>
          <w:tcPr>
            <w:tcW w:w="239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5CC3B7E" w14:textId="24FF7145" w:rsidR="002B14F4" w:rsidRPr="00C4678B" w:rsidRDefault="00C9266C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KADABRA - C_Arquitectura_Sistema_Informacion_V1_0</w:t>
            </w:r>
            <w:r w:rsidR="002B14F4" w:rsidRPr="00C4678B">
              <w:rPr>
                <w:rFonts w:ascii="Arial Narrow" w:hAnsi="Arial Narrow" w:cs="Arial"/>
                <w:lang w:val="es-PE"/>
              </w:rPr>
              <w:t>.docx</w:t>
            </w:r>
          </w:p>
        </w:tc>
      </w:tr>
    </w:tbl>
    <w:p w14:paraId="7AB1F749" w14:textId="7E244E94" w:rsidR="00A3626B" w:rsidRPr="00C4678B" w:rsidRDefault="00EB2472" w:rsidP="00A3626B">
      <w:pPr>
        <w:pStyle w:val="Heading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1" w:name="_Toc521685488"/>
      <w:r w:rsidRPr="00C4678B">
        <w:rPr>
          <w:rFonts w:ascii="Arial Narrow" w:hAnsi="Arial Narrow"/>
          <w:lang w:val="es-PE"/>
        </w:rPr>
        <w:lastRenderedPageBreak/>
        <w:t>Propósito</w:t>
      </w:r>
      <w:bookmarkEnd w:id="1"/>
    </w:p>
    <w:p w14:paraId="2B1603C6" w14:textId="4082E18F" w:rsidR="000A313D" w:rsidRPr="00C4678B" w:rsidRDefault="00EB2472" w:rsidP="00E21554">
      <w:pPr>
        <w:rPr>
          <w:rFonts w:ascii="Arial Narrow" w:hAnsi="Arial Narrow"/>
          <w:lang w:val="es-PE"/>
        </w:rPr>
      </w:pPr>
      <w:bookmarkStart w:id="2" w:name="_Toc472954981"/>
      <w:r w:rsidRPr="00C4678B">
        <w:rPr>
          <w:rFonts w:ascii="Arial Narrow" w:hAnsi="Arial Narrow"/>
          <w:lang w:val="es-PE"/>
        </w:rPr>
        <w:t xml:space="preserve">Este documento </w:t>
      </w:r>
      <w:r w:rsidR="000F0CC1" w:rsidRPr="00C4678B">
        <w:rPr>
          <w:rFonts w:ascii="Arial Narrow" w:hAnsi="Arial Narrow"/>
          <w:lang w:val="es-PE"/>
        </w:rPr>
        <w:t>muestra</w:t>
      </w:r>
      <w:r w:rsidR="001B6665" w:rsidRPr="00C4678B">
        <w:rPr>
          <w:rFonts w:ascii="Arial Narrow" w:hAnsi="Arial Narrow"/>
          <w:lang w:val="es-PE"/>
        </w:rPr>
        <w:t xml:space="preserve"> la arquitectura de sistemas de información para el Proyecto Kadabra</w:t>
      </w:r>
      <w:r w:rsidR="00E9624D" w:rsidRPr="00C4678B">
        <w:rPr>
          <w:rFonts w:ascii="Arial Narrow" w:hAnsi="Arial Narrow"/>
          <w:lang w:val="es-PE"/>
        </w:rPr>
        <w:t>. Contiene los artefactos de arquitectura creados durante el proyecto.</w:t>
      </w:r>
      <w:r w:rsidR="00223E8F" w:rsidRPr="00C4678B">
        <w:rPr>
          <w:rFonts w:ascii="Arial Narrow" w:hAnsi="Arial Narrow"/>
          <w:lang w:val="es-PE"/>
        </w:rPr>
        <w:t xml:space="preserve"> Provee una vista cualitativa de la solución y apuntan a comunicar</w:t>
      </w:r>
      <w:r w:rsidR="00F71AF8" w:rsidRPr="00C4678B">
        <w:rPr>
          <w:rFonts w:ascii="Arial Narrow" w:hAnsi="Arial Narrow"/>
          <w:lang w:val="es-PE"/>
        </w:rPr>
        <w:t xml:space="preserve"> la intención de los arquitectos.</w:t>
      </w:r>
    </w:p>
    <w:p w14:paraId="78140383" w14:textId="1EBA650C" w:rsidR="000A313D" w:rsidRPr="00C4678B" w:rsidRDefault="000A313D">
      <w:pPr>
        <w:spacing w:before="0" w:after="160" w:line="259" w:lineRule="auto"/>
        <w:rPr>
          <w:rFonts w:ascii="Arial Narrow" w:hAnsi="Arial Narrow"/>
          <w:lang w:val="es-PE"/>
        </w:rPr>
      </w:pPr>
    </w:p>
    <w:p w14:paraId="32D7AD41" w14:textId="280F7697" w:rsidR="000A313D" w:rsidRPr="00C4678B" w:rsidRDefault="000A313D" w:rsidP="000A313D">
      <w:pPr>
        <w:pStyle w:val="Heading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3" w:name="_Toc521685489"/>
      <w:r w:rsidRPr="00C4678B">
        <w:rPr>
          <w:rFonts w:ascii="Arial Narrow" w:hAnsi="Arial Narrow"/>
          <w:lang w:val="es-PE"/>
        </w:rPr>
        <w:lastRenderedPageBreak/>
        <w:t>Glosario de Términos</w:t>
      </w:r>
      <w:bookmarkEnd w:id="3"/>
    </w:p>
    <w:p w14:paraId="74455518" w14:textId="13255731" w:rsidR="006D65B3" w:rsidRPr="00C4678B" w:rsidRDefault="006D65B3" w:rsidP="006D65B3">
      <w:pPr>
        <w:rPr>
          <w:rFonts w:ascii="Arial Narrow" w:hAnsi="Arial Narrow"/>
          <w:lang w:val="es-PE"/>
        </w:rPr>
      </w:pPr>
    </w:p>
    <w:tbl>
      <w:tblPr>
        <w:tblW w:w="9360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8"/>
        <w:gridCol w:w="7402"/>
      </w:tblGrid>
      <w:tr w:rsidR="006D65B3" w:rsidRPr="00C4678B" w14:paraId="33D05ACE" w14:textId="77777777" w:rsidTr="006D65B3">
        <w:trPr>
          <w:cantSplit/>
        </w:trPr>
        <w:tc>
          <w:tcPr>
            <w:tcW w:w="1958" w:type="dxa"/>
            <w:shd w:val="clear" w:color="auto" w:fill="E0E0E0"/>
          </w:tcPr>
          <w:p w14:paraId="6FC12A1D" w14:textId="77777777" w:rsidR="006D65B3" w:rsidRPr="00C4678B" w:rsidRDefault="006D65B3" w:rsidP="006D65B3">
            <w:pPr>
              <w:pStyle w:val="TableText"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Nombre</w:t>
            </w:r>
          </w:p>
        </w:tc>
        <w:tc>
          <w:tcPr>
            <w:tcW w:w="7402" w:type="dxa"/>
            <w:shd w:val="clear" w:color="auto" w:fill="E0E0E0"/>
          </w:tcPr>
          <w:p w14:paraId="60799830" w14:textId="77777777" w:rsidR="006D65B3" w:rsidRPr="00C4678B" w:rsidRDefault="006D65B3" w:rsidP="006D65B3">
            <w:pPr>
              <w:pStyle w:val="TableText"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Significado</w:t>
            </w:r>
          </w:p>
        </w:tc>
      </w:tr>
      <w:tr w:rsidR="006D65B3" w:rsidRPr="008E7B91" w14:paraId="60ED63A7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5B3863DB" w14:textId="35D343FF" w:rsidR="006D65B3" w:rsidRPr="00C4678B" w:rsidRDefault="006D65B3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API</w:t>
            </w:r>
          </w:p>
        </w:tc>
        <w:tc>
          <w:tcPr>
            <w:tcW w:w="7402" w:type="dxa"/>
          </w:tcPr>
          <w:p w14:paraId="1D5BAC4A" w14:textId="2330306B" w:rsidR="006D65B3" w:rsidRPr="00C4678B" w:rsidRDefault="006D65B3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Application Program Interface</w:t>
            </w:r>
            <w:r w:rsidR="00B75CC9">
              <w:rPr>
                <w:rFonts w:ascii="Arial Narrow" w:hAnsi="Arial Narrow"/>
                <w:lang w:val="es-PE"/>
              </w:rPr>
              <w:t>. Conjunto de objetos encapsulados que sirven de interfaz con otro componente o programa.</w:t>
            </w:r>
          </w:p>
        </w:tc>
      </w:tr>
      <w:tr w:rsidR="002F44A0" w:rsidRPr="008E7B91" w14:paraId="34E3C0CF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4EE4BA0D" w14:textId="074F2C62" w:rsidR="002F44A0" w:rsidRPr="00C4678B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REST</w:t>
            </w:r>
          </w:p>
        </w:tc>
        <w:tc>
          <w:tcPr>
            <w:tcW w:w="7402" w:type="dxa"/>
          </w:tcPr>
          <w:p w14:paraId="37C25280" w14:textId="7CB66328" w:rsidR="002F44A0" w:rsidRPr="00C4678B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 w:rsidRPr="002F44A0">
              <w:rPr>
                <w:rFonts w:ascii="Arial Narrow" w:hAnsi="Arial Narrow"/>
                <w:lang w:val="es-PE"/>
              </w:rPr>
              <w:t>R</w:t>
            </w:r>
            <w:r>
              <w:rPr>
                <w:rFonts w:ascii="Arial Narrow" w:hAnsi="Arial Narrow"/>
                <w:lang w:val="es-PE"/>
              </w:rPr>
              <w:t>E</w:t>
            </w:r>
            <w:r w:rsidRPr="002F44A0">
              <w:rPr>
                <w:rFonts w:ascii="Arial Narrow" w:hAnsi="Arial Narrow"/>
                <w:lang w:val="es-PE"/>
              </w:rPr>
              <w:t xml:space="preserve">presentational </w:t>
            </w:r>
            <w:r>
              <w:rPr>
                <w:rFonts w:ascii="Arial Narrow" w:hAnsi="Arial Narrow"/>
                <w:lang w:val="es-PE"/>
              </w:rPr>
              <w:t>S</w:t>
            </w:r>
            <w:r w:rsidRPr="002F44A0">
              <w:rPr>
                <w:rFonts w:ascii="Arial Narrow" w:hAnsi="Arial Narrow"/>
                <w:lang w:val="es-PE"/>
              </w:rPr>
              <w:t xml:space="preserve">tate </w:t>
            </w:r>
            <w:r>
              <w:rPr>
                <w:rFonts w:ascii="Arial Narrow" w:hAnsi="Arial Narrow"/>
                <w:lang w:val="es-PE"/>
              </w:rPr>
              <w:t>T</w:t>
            </w:r>
            <w:r w:rsidRPr="002F44A0">
              <w:rPr>
                <w:rFonts w:ascii="Arial Narrow" w:hAnsi="Arial Narrow"/>
                <w:lang w:val="es-PE"/>
              </w:rPr>
              <w:t>ransfer</w:t>
            </w:r>
            <w:r>
              <w:rPr>
                <w:rFonts w:ascii="Arial Narrow" w:hAnsi="Arial Narrow"/>
                <w:lang w:val="es-PE"/>
              </w:rPr>
              <w:t>. Protocolo estándar utilizado en servicios web.</w:t>
            </w:r>
          </w:p>
        </w:tc>
      </w:tr>
      <w:tr w:rsidR="002F44A0" w:rsidRPr="008E7B91" w14:paraId="3335D821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5057F8C" w14:textId="504A2FD7" w:rsidR="002F44A0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SOAP</w:t>
            </w:r>
          </w:p>
        </w:tc>
        <w:tc>
          <w:tcPr>
            <w:tcW w:w="7402" w:type="dxa"/>
          </w:tcPr>
          <w:p w14:paraId="6EFB2135" w14:textId="1D0CC1D0" w:rsidR="002F44A0" w:rsidRPr="002F44A0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Simple Object Access Protocol. Protocolo estándar utilizado en servicios web.</w:t>
            </w:r>
          </w:p>
        </w:tc>
      </w:tr>
      <w:tr w:rsidR="002F44A0" w:rsidRPr="008E7B91" w14:paraId="0C8017EC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6798867C" w14:textId="0AB9AF2D" w:rsidR="002F44A0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JMS</w:t>
            </w:r>
          </w:p>
        </w:tc>
        <w:tc>
          <w:tcPr>
            <w:tcW w:w="7402" w:type="dxa"/>
          </w:tcPr>
          <w:p w14:paraId="616C22CE" w14:textId="4630560F" w:rsidR="002F44A0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Java Message Service. Solución para manejo de cola de mensajes.</w:t>
            </w:r>
          </w:p>
        </w:tc>
      </w:tr>
      <w:tr w:rsidR="002F44A0" w:rsidRPr="008E7B91" w14:paraId="2AFE4B1B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0989180B" w14:textId="422E39CD" w:rsidR="002F44A0" w:rsidRDefault="00B75CC9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JPA</w:t>
            </w:r>
          </w:p>
        </w:tc>
        <w:tc>
          <w:tcPr>
            <w:tcW w:w="7402" w:type="dxa"/>
          </w:tcPr>
          <w:p w14:paraId="6B6C0B66" w14:textId="514DE141" w:rsidR="002F44A0" w:rsidRDefault="00B75CC9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Java Persistence API. API </w:t>
            </w:r>
            <w:r w:rsidR="00207865">
              <w:rPr>
                <w:rFonts w:ascii="Arial Narrow" w:hAnsi="Arial Narrow"/>
                <w:lang w:val="es-PE"/>
              </w:rPr>
              <w:t xml:space="preserve">para interactuar con la base de datos por medio de objetos Java. </w:t>
            </w:r>
          </w:p>
        </w:tc>
      </w:tr>
      <w:tr w:rsidR="002F44A0" w:rsidRPr="00C4678B" w14:paraId="1F85E965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F5BC787" w14:textId="49889481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JDBC</w:t>
            </w:r>
          </w:p>
        </w:tc>
        <w:tc>
          <w:tcPr>
            <w:tcW w:w="7402" w:type="dxa"/>
          </w:tcPr>
          <w:p w14:paraId="7F028A70" w14:textId="030F662D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Java Database Connectivity.</w:t>
            </w:r>
          </w:p>
        </w:tc>
      </w:tr>
      <w:tr w:rsidR="002F44A0" w:rsidRPr="008E7B91" w14:paraId="35DF7C7D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1F9DD932" w14:textId="7894E443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MVC</w:t>
            </w:r>
          </w:p>
        </w:tc>
        <w:tc>
          <w:tcPr>
            <w:tcW w:w="7402" w:type="dxa"/>
          </w:tcPr>
          <w:p w14:paraId="05A213D5" w14:textId="4D0F4DF2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Model-View-Controller. Patrón de arquitectura donde se separa los datos, la lógica de negocio y la presentación en tres capas.</w:t>
            </w:r>
          </w:p>
        </w:tc>
      </w:tr>
      <w:tr w:rsidR="002F44A0" w:rsidRPr="008E7B91" w14:paraId="5DC38FD4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2522BC15" w14:textId="781DF559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JSF</w:t>
            </w:r>
          </w:p>
        </w:tc>
        <w:tc>
          <w:tcPr>
            <w:tcW w:w="7402" w:type="dxa"/>
          </w:tcPr>
          <w:p w14:paraId="409636DD" w14:textId="0097E6E5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Java Server Faces. Framework para</w:t>
            </w:r>
            <w:r w:rsidR="0087267C">
              <w:rPr>
                <w:rFonts w:ascii="Arial Narrow" w:hAnsi="Arial Narrow"/>
                <w:lang w:val="es-PE"/>
              </w:rPr>
              <w:t xml:space="preserve"> simplificar el desarrollo de</w:t>
            </w:r>
            <w:r>
              <w:rPr>
                <w:rFonts w:ascii="Arial Narrow" w:hAnsi="Arial Narrow"/>
                <w:lang w:val="es-PE"/>
              </w:rPr>
              <w:t xml:space="preserve"> aplicaciones web hechas en Java</w:t>
            </w:r>
            <w:r w:rsidR="0087267C">
              <w:rPr>
                <w:rFonts w:ascii="Arial Narrow" w:hAnsi="Arial Narrow"/>
                <w:lang w:val="es-PE"/>
              </w:rPr>
              <w:t>.</w:t>
            </w:r>
          </w:p>
        </w:tc>
      </w:tr>
      <w:tr w:rsidR="0087267C" w:rsidRPr="00C4678B" w14:paraId="469FEA7B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6943F767" w14:textId="341441A1" w:rsidR="0087267C" w:rsidRDefault="0087267C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JS</w:t>
            </w:r>
          </w:p>
        </w:tc>
        <w:tc>
          <w:tcPr>
            <w:tcW w:w="7402" w:type="dxa"/>
          </w:tcPr>
          <w:p w14:paraId="6F771650" w14:textId="052DAD35" w:rsidR="0087267C" w:rsidRDefault="0087267C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JavaScript</w:t>
            </w:r>
          </w:p>
        </w:tc>
      </w:tr>
    </w:tbl>
    <w:p w14:paraId="5269D0FA" w14:textId="60C0794C" w:rsidR="00F34272" w:rsidRDefault="00F34272" w:rsidP="00776662">
      <w:pPr>
        <w:jc w:val="both"/>
        <w:rPr>
          <w:rFonts w:ascii="Arial Narrow" w:hAnsi="Arial Narrow"/>
          <w:lang w:val="es-PE"/>
        </w:rPr>
      </w:pPr>
    </w:p>
    <w:p w14:paraId="52FA3B24" w14:textId="039527D4" w:rsidR="00097BEC" w:rsidRPr="008E7B91" w:rsidRDefault="008E7B91" w:rsidP="00776662">
      <w:pPr>
        <w:jc w:val="both"/>
        <w:rPr>
          <w:rFonts w:ascii="Arial Narrow" w:hAnsi="Arial Narrow"/>
          <w:b/>
          <w:color w:val="FF0000"/>
          <w:lang w:val="es-PE"/>
        </w:rPr>
      </w:pPr>
      <w:r w:rsidRPr="008E7B91">
        <w:rPr>
          <w:rFonts w:ascii="Arial Narrow" w:hAnsi="Arial Narrow"/>
          <w:b/>
          <w:color w:val="FF0000"/>
          <w:lang w:val="es-PE"/>
        </w:rPr>
        <w:t xml:space="preserve">HSM </w:t>
      </w:r>
      <w:r>
        <w:rPr>
          <w:rFonts w:ascii="Arial Narrow" w:hAnsi="Arial Narrow"/>
          <w:b/>
          <w:color w:val="FF0000"/>
          <w:lang w:val="es-PE"/>
        </w:rPr>
        <w:t xml:space="preserve">- </w:t>
      </w:r>
      <w:bookmarkStart w:id="4" w:name="_GoBack"/>
      <w:bookmarkEnd w:id="4"/>
      <w:r w:rsidRPr="008E7B91">
        <w:rPr>
          <w:rFonts w:ascii="Arial Narrow" w:hAnsi="Arial Narrow"/>
          <w:b/>
          <w:color w:val="FF0000"/>
          <w:lang w:val="es-PE"/>
        </w:rPr>
        <w:t>Hardware Security Module</w:t>
      </w:r>
    </w:p>
    <w:p w14:paraId="7AB1F74F" w14:textId="77777777" w:rsidR="000D4AE2" w:rsidRPr="00C4678B" w:rsidRDefault="000D4AE2" w:rsidP="000D4AE2">
      <w:pPr>
        <w:pStyle w:val="Heading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5" w:name="_Toc474914758"/>
      <w:bookmarkStart w:id="6" w:name="_Toc500171725"/>
      <w:bookmarkStart w:id="7" w:name="_Toc521685490"/>
      <w:bookmarkStart w:id="8" w:name="_Toc473808876"/>
      <w:bookmarkEnd w:id="2"/>
      <w:r w:rsidRPr="00C4678B">
        <w:rPr>
          <w:rFonts w:ascii="Arial Narrow" w:hAnsi="Arial Narrow"/>
          <w:lang w:val="es-PE"/>
        </w:rPr>
        <w:lastRenderedPageBreak/>
        <w:t>Stakeholders</w:t>
      </w:r>
      <w:bookmarkEnd w:id="5"/>
      <w:bookmarkEnd w:id="6"/>
      <w:bookmarkEnd w:id="7"/>
    </w:p>
    <w:p w14:paraId="00AA9C5C" w14:textId="348BBAEB" w:rsidR="005400A9" w:rsidRPr="00C4678B" w:rsidRDefault="005400A9" w:rsidP="005400A9">
      <w:pPr>
        <w:rPr>
          <w:rFonts w:ascii="Arial Narrow" w:hAnsi="Arial Narrow" w:cs="Arial"/>
          <w:lang w:val="es-PE"/>
        </w:rPr>
      </w:pPr>
      <w:r w:rsidRPr="00C4678B">
        <w:rPr>
          <w:rFonts w:ascii="Arial Narrow" w:hAnsi="Arial Narrow" w:cs="Arial"/>
          <w:lang w:val="es-PE"/>
        </w:rPr>
        <w:t>Esta sección muestra las responsabilidades de los stakeholders para la arquitectura de datos y</w:t>
      </w:r>
      <w:r w:rsidR="000F0CC1" w:rsidRPr="00C4678B">
        <w:rPr>
          <w:rFonts w:ascii="Arial Narrow" w:hAnsi="Arial Narrow" w:cs="Arial"/>
          <w:lang w:val="es-PE"/>
        </w:rPr>
        <w:t xml:space="preserve"> aplicaciones</w:t>
      </w:r>
      <w:r w:rsidRPr="00C4678B">
        <w:rPr>
          <w:rFonts w:ascii="Arial Narrow" w:hAnsi="Arial Narrow" w:cs="Arial"/>
          <w:lang w:val="es-PE"/>
        </w:rPr>
        <w:t>. Los stakeholders son personas que participan activamente en el proyecto, o cuyos intereses pueden verse afectados positiva o negativamente por la ejecución o la finalización del proyecto.</w:t>
      </w:r>
    </w:p>
    <w:p w14:paraId="2D2AE0B8" w14:textId="77777777" w:rsidR="00E71388" w:rsidRPr="00C4678B" w:rsidRDefault="00E71388" w:rsidP="000D4AE2">
      <w:pPr>
        <w:rPr>
          <w:rFonts w:ascii="Arial Narrow" w:hAnsi="Arial Narrow"/>
          <w:lang w:val="es-PE"/>
        </w:rPr>
      </w:pPr>
    </w:p>
    <w:tbl>
      <w:tblPr>
        <w:tblStyle w:val="TableStyle1"/>
        <w:tblW w:w="3134" w:type="pct"/>
        <w:jc w:val="center"/>
        <w:tblLayout w:type="fixed"/>
        <w:tblLook w:val="04A0" w:firstRow="1" w:lastRow="0" w:firstColumn="1" w:lastColumn="0" w:noHBand="0" w:noVBand="1"/>
      </w:tblPr>
      <w:tblGrid>
        <w:gridCol w:w="3273"/>
        <w:gridCol w:w="2738"/>
      </w:tblGrid>
      <w:tr w:rsidR="00B56330" w:rsidRPr="00C4678B" w14:paraId="7AB1F754" w14:textId="77777777" w:rsidTr="009722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3273" w:type="dxa"/>
          </w:tcPr>
          <w:p w14:paraId="7AB1F751" w14:textId="6997DD22" w:rsidR="00B56330" w:rsidRPr="00C4678B" w:rsidRDefault="00B56330" w:rsidP="001D28BF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Rol/Grupo</w:t>
            </w:r>
          </w:p>
        </w:tc>
        <w:tc>
          <w:tcPr>
            <w:tcW w:w="2738" w:type="dxa"/>
          </w:tcPr>
          <w:p w14:paraId="7AB1F752" w14:textId="398368B1" w:rsidR="00B56330" w:rsidRPr="00C4678B" w:rsidRDefault="00B56330" w:rsidP="001D28BF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Nombres</w:t>
            </w:r>
          </w:p>
        </w:tc>
      </w:tr>
      <w:tr w:rsidR="00B56330" w:rsidRPr="00C4678B" w14:paraId="0FC92FC5" w14:textId="77777777" w:rsidTr="0097221D">
        <w:trPr>
          <w:jc w:val="center"/>
        </w:trPr>
        <w:tc>
          <w:tcPr>
            <w:tcW w:w="3273" w:type="dxa"/>
          </w:tcPr>
          <w:p w14:paraId="31216A2B" w14:textId="31DD2751" w:rsidR="00B56330" w:rsidRPr="00C4678B" w:rsidRDefault="00B56330" w:rsidP="001D28BF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Empresarial/EVOL</w:t>
            </w:r>
          </w:p>
        </w:tc>
        <w:tc>
          <w:tcPr>
            <w:tcW w:w="2738" w:type="dxa"/>
          </w:tcPr>
          <w:p w14:paraId="69F2C045" w14:textId="173A7F38" w:rsidR="00B56330" w:rsidRPr="00C4678B" w:rsidRDefault="00B56330" w:rsidP="001D28BF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José Luis Rentería</w:t>
            </w:r>
          </w:p>
        </w:tc>
      </w:tr>
      <w:tr w:rsidR="00785FFB" w:rsidRPr="00C4678B" w14:paraId="185E531F" w14:textId="77777777" w:rsidTr="0097221D">
        <w:trPr>
          <w:jc w:val="center"/>
        </w:trPr>
        <w:tc>
          <w:tcPr>
            <w:tcW w:w="3273" w:type="dxa"/>
          </w:tcPr>
          <w:p w14:paraId="1555C415" w14:textId="120C0D51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de Aplicaciones/EVOL</w:t>
            </w:r>
          </w:p>
        </w:tc>
        <w:tc>
          <w:tcPr>
            <w:tcW w:w="2738" w:type="dxa"/>
          </w:tcPr>
          <w:p w14:paraId="16500F0E" w14:textId="3C7FB9AE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Juan Pablo Gonzales</w:t>
            </w:r>
          </w:p>
        </w:tc>
      </w:tr>
      <w:tr w:rsidR="00785FFB" w:rsidRPr="00C4678B" w14:paraId="77FB429C" w14:textId="77777777" w:rsidTr="0097221D">
        <w:trPr>
          <w:jc w:val="center"/>
        </w:trPr>
        <w:tc>
          <w:tcPr>
            <w:tcW w:w="3273" w:type="dxa"/>
          </w:tcPr>
          <w:p w14:paraId="03963CCF" w14:textId="01142938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de Datos/EVOL</w:t>
            </w:r>
          </w:p>
        </w:tc>
        <w:tc>
          <w:tcPr>
            <w:tcW w:w="2738" w:type="dxa"/>
          </w:tcPr>
          <w:p w14:paraId="35A78DE4" w14:textId="0594F0DC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Nestor Cayllahua</w:t>
            </w:r>
          </w:p>
        </w:tc>
      </w:tr>
      <w:tr w:rsidR="00785FFB" w:rsidRPr="00C4678B" w14:paraId="0E33DB53" w14:textId="77777777" w:rsidTr="0097221D">
        <w:trPr>
          <w:jc w:val="center"/>
        </w:trPr>
        <w:tc>
          <w:tcPr>
            <w:tcW w:w="3273" w:type="dxa"/>
          </w:tcPr>
          <w:p w14:paraId="6C156CDF" w14:textId="43021DDD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TI/Integra</w:t>
            </w:r>
          </w:p>
        </w:tc>
        <w:tc>
          <w:tcPr>
            <w:tcW w:w="2738" w:type="dxa"/>
          </w:tcPr>
          <w:p w14:paraId="0CFE8D98" w14:textId="38F5F070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Pedro Tapia</w:t>
            </w:r>
          </w:p>
        </w:tc>
      </w:tr>
      <w:tr w:rsidR="00785FFB" w:rsidRPr="00C4678B" w14:paraId="501A455E" w14:textId="77777777" w:rsidTr="0097221D">
        <w:trPr>
          <w:jc w:val="center"/>
        </w:trPr>
        <w:tc>
          <w:tcPr>
            <w:tcW w:w="3273" w:type="dxa"/>
          </w:tcPr>
          <w:p w14:paraId="32E2018A" w14:textId="525F1404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TI/Prima</w:t>
            </w:r>
          </w:p>
        </w:tc>
        <w:tc>
          <w:tcPr>
            <w:tcW w:w="2738" w:type="dxa"/>
          </w:tcPr>
          <w:p w14:paraId="2361D1CB" w14:textId="609D664A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Rayner Huamantumba</w:t>
            </w:r>
          </w:p>
        </w:tc>
      </w:tr>
      <w:tr w:rsidR="00785FFB" w:rsidRPr="00C4678B" w14:paraId="296AFDD2" w14:textId="77777777" w:rsidTr="0097221D">
        <w:trPr>
          <w:jc w:val="center"/>
        </w:trPr>
        <w:tc>
          <w:tcPr>
            <w:tcW w:w="3273" w:type="dxa"/>
          </w:tcPr>
          <w:p w14:paraId="4A46C767" w14:textId="4F9AE940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Líder Técnico/Integra</w:t>
            </w:r>
          </w:p>
        </w:tc>
        <w:tc>
          <w:tcPr>
            <w:tcW w:w="2738" w:type="dxa"/>
          </w:tcPr>
          <w:p w14:paraId="185C94DC" w14:textId="6C41EDEA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Marcelo Meza</w:t>
            </w:r>
          </w:p>
        </w:tc>
      </w:tr>
      <w:tr w:rsidR="00785FFB" w:rsidRPr="00C4678B" w14:paraId="236CB58E" w14:textId="77777777" w:rsidTr="0097221D">
        <w:trPr>
          <w:jc w:val="center"/>
        </w:trPr>
        <w:tc>
          <w:tcPr>
            <w:tcW w:w="3273" w:type="dxa"/>
          </w:tcPr>
          <w:p w14:paraId="33E82A2B" w14:textId="4AC788FF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Líder Técnico/Prima</w:t>
            </w:r>
          </w:p>
        </w:tc>
        <w:tc>
          <w:tcPr>
            <w:tcW w:w="2738" w:type="dxa"/>
          </w:tcPr>
          <w:p w14:paraId="6CA68A03" w14:textId="162A17BB" w:rsidR="00785FFB" w:rsidRPr="00C4678B" w:rsidRDefault="00785FFB" w:rsidP="00785FFB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Nancy Bohorquez</w:t>
            </w:r>
          </w:p>
        </w:tc>
      </w:tr>
      <w:tr w:rsidR="00785FFB" w:rsidRPr="00C4678B" w14:paraId="08C29285" w14:textId="77777777" w:rsidTr="0097221D">
        <w:trPr>
          <w:jc w:val="center"/>
        </w:trPr>
        <w:tc>
          <w:tcPr>
            <w:tcW w:w="3273" w:type="dxa"/>
          </w:tcPr>
          <w:p w14:paraId="5CB7C292" w14:textId="5E64A91B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Analista Senior Desarrollo/Integra</w:t>
            </w:r>
          </w:p>
        </w:tc>
        <w:tc>
          <w:tcPr>
            <w:tcW w:w="2738" w:type="dxa"/>
          </w:tcPr>
          <w:p w14:paraId="10B0504E" w14:textId="7D325A90" w:rsidR="00785FFB" w:rsidRPr="00C4678B" w:rsidRDefault="00785FFB" w:rsidP="00785FFB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William Ccucho</w:t>
            </w:r>
          </w:p>
        </w:tc>
      </w:tr>
      <w:tr w:rsidR="00785FFB" w:rsidRPr="00C4678B" w14:paraId="76108270" w14:textId="77777777" w:rsidTr="0097221D">
        <w:trPr>
          <w:jc w:val="center"/>
        </w:trPr>
        <w:tc>
          <w:tcPr>
            <w:tcW w:w="3273" w:type="dxa"/>
          </w:tcPr>
          <w:p w14:paraId="249EA5BB" w14:textId="6C6A3A63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Analista Senior Desarrollo/Integra</w:t>
            </w:r>
          </w:p>
        </w:tc>
        <w:tc>
          <w:tcPr>
            <w:tcW w:w="2738" w:type="dxa"/>
          </w:tcPr>
          <w:p w14:paraId="7548B13A" w14:textId="2AECFC03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Luis Polo</w:t>
            </w:r>
          </w:p>
        </w:tc>
      </w:tr>
      <w:tr w:rsidR="00785FFB" w:rsidRPr="00C4678B" w14:paraId="11A55216" w14:textId="77777777" w:rsidTr="0097221D">
        <w:trPr>
          <w:jc w:val="center"/>
        </w:trPr>
        <w:tc>
          <w:tcPr>
            <w:tcW w:w="3273" w:type="dxa"/>
          </w:tcPr>
          <w:p w14:paraId="43227127" w14:textId="2CC2DB38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TI/Prima</w:t>
            </w:r>
          </w:p>
        </w:tc>
        <w:tc>
          <w:tcPr>
            <w:tcW w:w="2738" w:type="dxa"/>
          </w:tcPr>
          <w:p w14:paraId="1B5BB917" w14:textId="5C2C4472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Marco Begazo</w:t>
            </w:r>
          </w:p>
        </w:tc>
      </w:tr>
      <w:tr w:rsidR="00785FFB" w:rsidRPr="00C4678B" w14:paraId="44564B23" w14:textId="77777777" w:rsidTr="0097221D">
        <w:trPr>
          <w:jc w:val="center"/>
        </w:trPr>
        <w:tc>
          <w:tcPr>
            <w:tcW w:w="3273" w:type="dxa"/>
          </w:tcPr>
          <w:p w14:paraId="2FBB55E6" w14:textId="286A7F28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TI/Prima</w:t>
            </w:r>
          </w:p>
        </w:tc>
        <w:tc>
          <w:tcPr>
            <w:tcW w:w="2738" w:type="dxa"/>
          </w:tcPr>
          <w:p w14:paraId="40DB2774" w14:textId="000BB96C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Mauricio Soto</w:t>
            </w:r>
          </w:p>
        </w:tc>
      </w:tr>
    </w:tbl>
    <w:p w14:paraId="7AB1F755" w14:textId="223410F9" w:rsidR="008F62A9" w:rsidRPr="00C4678B" w:rsidRDefault="006C2BFB" w:rsidP="008F62A9">
      <w:pPr>
        <w:pStyle w:val="Heading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9" w:name="_Toc521685491"/>
      <w:bookmarkEnd w:id="8"/>
      <w:r w:rsidRPr="00C4678B">
        <w:rPr>
          <w:rFonts w:ascii="Arial Narrow" w:hAnsi="Arial Narrow"/>
          <w:lang w:val="es-PE"/>
        </w:rPr>
        <w:lastRenderedPageBreak/>
        <w:t>Objetivos</w:t>
      </w:r>
      <w:r w:rsidR="00193A17" w:rsidRPr="00C4678B">
        <w:rPr>
          <w:rFonts w:ascii="Arial Narrow" w:hAnsi="Arial Narrow"/>
          <w:lang w:val="es-PE"/>
        </w:rPr>
        <w:t xml:space="preserve"> y Restricciones</w:t>
      </w:r>
      <w:bookmarkEnd w:id="9"/>
    </w:p>
    <w:p w14:paraId="3A784F3F" w14:textId="49A5BEA1" w:rsidR="00A737FF" w:rsidRPr="00C4678B" w:rsidRDefault="00F759AA" w:rsidP="006914D8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</w:t>
      </w:r>
      <w:r w:rsidR="002D62DD" w:rsidRPr="00C4678B">
        <w:rPr>
          <w:rFonts w:ascii="Arial Narrow" w:hAnsi="Arial Narrow"/>
          <w:lang w:val="es-PE"/>
        </w:rPr>
        <w:t>n e</w:t>
      </w:r>
      <w:r w:rsidRPr="00C4678B">
        <w:rPr>
          <w:rFonts w:ascii="Arial Narrow" w:hAnsi="Arial Narrow"/>
          <w:lang w:val="es-PE"/>
        </w:rPr>
        <w:t xml:space="preserve">sta sección describe </w:t>
      </w:r>
      <w:r w:rsidR="008430F1" w:rsidRPr="00C4678B">
        <w:rPr>
          <w:rFonts w:ascii="Arial Narrow" w:hAnsi="Arial Narrow"/>
          <w:lang w:val="es-PE"/>
        </w:rPr>
        <w:t>los</w:t>
      </w:r>
      <w:r w:rsidRPr="00C4678B">
        <w:rPr>
          <w:rFonts w:ascii="Arial Narrow" w:hAnsi="Arial Narrow"/>
          <w:lang w:val="es-PE"/>
        </w:rPr>
        <w:t xml:space="preserve"> </w:t>
      </w:r>
      <w:r w:rsidR="007C1305" w:rsidRPr="00C4678B">
        <w:rPr>
          <w:rFonts w:ascii="Arial Narrow" w:hAnsi="Arial Narrow"/>
          <w:lang w:val="es-PE"/>
        </w:rPr>
        <w:t>objetivos, tanto de negocio como de TI,</w:t>
      </w:r>
      <w:r w:rsidR="00685177" w:rsidRPr="00C4678B">
        <w:rPr>
          <w:rFonts w:ascii="Arial Narrow" w:hAnsi="Arial Narrow"/>
          <w:lang w:val="es-PE"/>
        </w:rPr>
        <w:t xml:space="preserve"> las restricciones</w:t>
      </w:r>
      <w:r w:rsidR="007C1305" w:rsidRPr="00C4678B">
        <w:rPr>
          <w:rFonts w:ascii="Arial Narrow" w:hAnsi="Arial Narrow"/>
          <w:lang w:val="es-PE"/>
        </w:rPr>
        <w:t xml:space="preserve"> y las capacidades</w:t>
      </w:r>
      <w:r w:rsidRPr="00C4678B">
        <w:rPr>
          <w:rFonts w:ascii="Arial Narrow" w:hAnsi="Arial Narrow"/>
          <w:lang w:val="es-PE"/>
        </w:rPr>
        <w:t xml:space="preserve"> que la arquitectura </w:t>
      </w:r>
      <w:r w:rsidR="00F305AA" w:rsidRPr="00C4678B">
        <w:rPr>
          <w:rFonts w:ascii="Arial Narrow" w:hAnsi="Arial Narrow"/>
          <w:lang w:val="es-PE"/>
        </w:rPr>
        <w:t xml:space="preserve">To-Be </w:t>
      </w:r>
      <w:r w:rsidRPr="00C4678B">
        <w:rPr>
          <w:rFonts w:ascii="Arial Narrow" w:hAnsi="Arial Narrow"/>
          <w:lang w:val="es-PE"/>
        </w:rPr>
        <w:t>debe cumplir.</w:t>
      </w:r>
    </w:p>
    <w:p w14:paraId="66CE1E88" w14:textId="6CC872B2" w:rsidR="00685177" w:rsidRPr="00C4678B" w:rsidRDefault="00E14FDB" w:rsidP="00685177">
      <w:pPr>
        <w:pStyle w:val="Heading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10" w:name="_Toc521685492"/>
      <w:r w:rsidRPr="00C4678B">
        <w:rPr>
          <w:rFonts w:ascii="Arial Narrow" w:hAnsi="Arial Narrow"/>
          <w:lang w:val="es-PE"/>
        </w:rPr>
        <w:t>Objetivos de Negocio</w:t>
      </w:r>
      <w:bookmarkEnd w:id="10"/>
    </w:p>
    <w:tbl>
      <w:tblPr>
        <w:tblStyle w:val="TableStyle1"/>
        <w:tblW w:w="10038" w:type="dxa"/>
        <w:tblLook w:val="04A0" w:firstRow="1" w:lastRow="0" w:firstColumn="1" w:lastColumn="0" w:noHBand="0" w:noVBand="1"/>
      </w:tblPr>
      <w:tblGrid>
        <w:gridCol w:w="1273"/>
        <w:gridCol w:w="8765"/>
      </w:tblGrid>
      <w:tr w:rsidR="00685177" w:rsidRPr="00C4678B" w14:paraId="521C406C" w14:textId="77777777" w:rsidTr="00CF25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2" w:type="dxa"/>
          </w:tcPr>
          <w:p w14:paraId="0C76296A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2C1F9177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Objetivo de Negocio</w:t>
            </w:r>
          </w:p>
        </w:tc>
      </w:tr>
      <w:tr w:rsidR="00685177" w:rsidRPr="008E7B91" w14:paraId="127F7D22" w14:textId="77777777" w:rsidTr="00CF2517">
        <w:tc>
          <w:tcPr>
            <w:tcW w:w="1272" w:type="dxa"/>
            <w:vMerge w:val="restart"/>
            <w:vAlign w:val="center"/>
          </w:tcPr>
          <w:p w14:paraId="20E03FEF" w14:textId="77777777" w:rsidR="00685177" w:rsidRPr="00C4678B" w:rsidRDefault="00685177" w:rsidP="00CF2517">
            <w:pPr>
              <w:jc w:val="center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Desafíos del SPP</w:t>
            </w:r>
          </w:p>
        </w:tc>
        <w:tc>
          <w:tcPr>
            <w:tcW w:w="8766" w:type="dxa"/>
          </w:tcPr>
          <w:p w14:paraId="56017F5A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Mejorar la imagen del Sistema Privado de Pensiones</w:t>
            </w:r>
          </w:p>
        </w:tc>
      </w:tr>
      <w:tr w:rsidR="00685177" w:rsidRPr="008E7B91" w14:paraId="7FD7AD01" w14:textId="77777777" w:rsidTr="00CF2517">
        <w:tc>
          <w:tcPr>
            <w:tcW w:w="1272" w:type="dxa"/>
            <w:vMerge/>
            <w:vAlign w:val="center"/>
          </w:tcPr>
          <w:p w14:paraId="3FF0483C" w14:textId="77777777" w:rsidR="00685177" w:rsidRPr="00C4678B" w:rsidRDefault="00685177" w:rsidP="00CF2517">
            <w:pPr>
              <w:jc w:val="center"/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000FF932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Dar mejor soporte a la centralización de procesos del SPP</w:t>
            </w:r>
          </w:p>
        </w:tc>
      </w:tr>
      <w:tr w:rsidR="00685177" w:rsidRPr="008E7B91" w14:paraId="7324465E" w14:textId="77777777" w:rsidTr="00CF2517">
        <w:tc>
          <w:tcPr>
            <w:tcW w:w="1272" w:type="dxa"/>
            <w:vMerge/>
            <w:vAlign w:val="center"/>
          </w:tcPr>
          <w:p w14:paraId="10150843" w14:textId="77777777" w:rsidR="00685177" w:rsidRPr="00C4678B" w:rsidRDefault="00685177" w:rsidP="00CF2517">
            <w:pPr>
              <w:jc w:val="center"/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11EAAE10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Reducir costos de administración de fondos de pensiones</w:t>
            </w:r>
          </w:p>
        </w:tc>
      </w:tr>
      <w:tr w:rsidR="00685177" w:rsidRPr="00C4678B" w14:paraId="3D5C2FCA" w14:textId="77777777" w:rsidTr="00CF2517">
        <w:tc>
          <w:tcPr>
            <w:tcW w:w="1272" w:type="dxa"/>
            <w:vMerge w:val="restart"/>
            <w:vAlign w:val="center"/>
          </w:tcPr>
          <w:p w14:paraId="51AC8AF2" w14:textId="77777777" w:rsidR="00685177" w:rsidRPr="00C4678B" w:rsidRDefault="00685177" w:rsidP="00CF2517">
            <w:pPr>
              <w:jc w:val="center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Necesidades del Negocio de AFP’s</w:t>
            </w:r>
          </w:p>
        </w:tc>
        <w:tc>
          <w:tcPr>
            <w:tcW w:w="8766" w:type="dxa"/>
          </w:tcPr>
          <w:p w14:paraId="635B370F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Fidelización y diferenciación</w:t>
            </w:r>
          </w:p>
        </w:tc>
      </w:tr>
      <w:tr w:rsidR="00685177" w:rsidRPr="00C4678B" w14:paraId="64386B75" w14:textId="77777777" w:rsidTr="00CF2517">
        <w:tc>
          <w:tcPr>
            <w:tcW w:w="1272" w:type="dxa"/>
            <w:vMerge/>
          </w:tcPr>
          <w:p w14:paraId="14A21D18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2A42EADA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Diversificar oferta de productos</w:t>
            </w:r>
          </w:p>
        </w:tc>
      </w:tr>
      <w:tr w:rsidR="00685177" w:rsidRPr="00C4678B" w14:paraId="6F7E9C28" w14:textId="77777777" w:rsidTr="00CF2517">
        <w:tc>
          <w:tcPr>
            <w:tcW w:w="1272" w:type="dxa"/>
            <w:vMerge/>
          </w:tcPr>
          <w:p w14:paraId="637F6588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2967002E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Simplificar procesos</w:t>
            </w:r>
          </w:p>
        </w:tc>
      </w:tr>
      <w:tr w:rsidR="00685177" w:rsidRPr="00C4678B" w14:paraId="48EB2F28" w14:textId="77777777" w:rsidTr="00CF2517">
        <w:tc>
          <w:tcPr>
            <w:tcW w:w="1272" w:type="dxa"/>
            <w:vMerge/>
          </w:tcPr>
          <w:p w14:paraId="67399441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26F966D8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Mejorar servicios</w:t>
            </w:r>
          </w:p>
        </w:tc>
      </w:tr>
      <w:tr w:rsidR="00685177" w:rsidRPr="008E7B91" w14:paraId="3DB3847D" w14:textId="77777777" w:rsidTr="00CF2517">
        <w:tc>
          <w:tcPr>
            <w:tcW w:w="1272" w:type="dxa"/>
            <w:vMerge/>
          </w:tcPr>
          <w:p w14:paraId="017CDE56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2E6A43B0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Reducir el riesgo operativo automatizando procesos manuales</w:t>
            </w:r>
          </w:p>
        </w:tc>
      </w:tr>
    </w:tbl>
    <w:p w14:paraId="7AB1F75C" w14:textId="36B8FC11" w:rsidR="008F62A9" w:rsidRPr="00C4678B" w:rsidRDefault="00475753" w:rsidP="008F62A9">
      <w:pPr>
        <w:pStyle w:val="Heading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11" w:name="_Toc521685493"/>
      <w:r w:rsidRPr="00C4678B">
        <w:rPr>
          <w:rFonts w:ascii="Arial Narrow" w:hAnsi="Arial Narrow"/>
          <w:lang w:val="es-PE"/>
        </w:rPr>
        <w:t xml:space="preserve">Objetivos de </w:t>
      </w:r>
      <w:r w:rsidR="00454002" w:rsidRPr="00C4678B">
        <w:rPr>
          <w:rFonts w:ascii="Arial Narrow" w:hAnsi="Arial Narrow"/>
          <w:lang w:val="es-PE"/>
        </w:rPr>
        <w:t>TI</w:t>
      </w:r>
      <w:bookmarkEnd w:id="11"/>
    </w:p>
    <w:tbl>
      <w:tblPr>
        <w:tblStyle w:val="TableStyle1"/>
        <w:tblW w:w="10038" w:type="dxa"/>
        <w:tblLook w:val="04A0" w:firstRow="1" w:lastRow="0" w:firstColumn="1" w:lastColumn="0" w:noHBand="0" w:noVBand="1"/>
      </w:tblPr>
      <w:tblGrid>
        <w:gridCol w:w="10038"/>
      </w:tblGrid>
      <w:tr w:rsidR="00110276" w:rsidRPr="00C4678B" w14:paraId="59EA2639" w14:textId="77777777" w:rsidTr="00CF25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38" w:type="dxa"/>
          </w:tcPr>
          <w:p w14:paraId="3B52288B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Objetivo de TI</w:t>
            </w:r>
          </w:p>
        </w:tc>
      </w:tr>
      <w:tr w:rsidR="00110276" w:rsidRPr="00C4678B" w14:paraId="73DDC5E7" w14:textId="77777777" w:rsidTr="00CF2517">
        <w:tc>
          <w:tcPr>
            <w:tcW w:w="10038" w:type="dxa"/>
          </w:tcPr>
          <w:p w14:paraId="06C94EB9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Reducir obsolescencia tecnológica.</w:t>
            </w:r>
          </w:p>
        </w:tc>
      </w:tr>
      <w:tr w:rsidR="00110276" w:rsidRPr="008E7B91" w14:paraId="391264A6" w14:textId="77777777" w:rsidTr="00CF2517">
        <w:tc>
          <w:tcPr>
            <w:tcW w:w="10038" w:type="dxa"/>
          </w:tcPr>
          <w:p w14:paraId="1DFE1FB0" w14:textId="14AD5B2D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Disminuir los costos de desarrollo, mantenimiento y operación del </w:t>
            </w:r>
            <w:r w:rsidR="00784A4E" w:rsidRPr="00C4678B">
              <w:rPr>
                <w:rFonts w:ascii="Arial Narrow" w:hAnsi="Arial Narrow"/>
                <w:lang w:val="es-PE"/>
              </w:rPr>
              <w:t>Core</w:t>
            </w:r>
            <w:r w:rsidRPr="00C4678B">
              <w:rPr>
                <w:rFonts w:ascii="Arial Narrow" w:hAnsi="Arial Narrow"/>
                <w:lang w:val="es-PE"/>
              </w:rPr>
              <w:t xml:space="preserve"> de pensiones.</w:t>
            </w:r>
          </w:p>
        </w:tc>
      </w:tr>
      <w:tr w:rsidR="00110276" w:rsidRPr="008E7B91" w14:paraId="125F3F54" w14:textId="77777777" w:rsidTr="00CF2517">
        <w:tc>
          <w:tcPr>
            <w:tcW w:w="10038" w:type="dxa"/>
          </w:tcPr>
          <w:p w14:paraId="11AC199C" w14:textId="1E93B666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Mejorar </w:t>
            </w:r>
            <w:r w:rsidR="00784A4E" w:rsidRPr="00C4678B">
              <w:rPr>
                <w:rFonts w:ascii="Arial Narrow" w:hAnsi="Arial Narrow"/>
                <w:lang w:val="es-PE"/>
              </w:rPr>
              <w:t>T</w:t>
            </w:r>
            <w:r w:rsidRPr="00C4678B">
              <w:rPr>
                <w:rFonts w:ascii="Arial Narrow" w:hAnsi="Arial Narrow"/>
                <w:lang w:val="es-PE"/>
              </w:rPr>
              <w:t>ime-</w:t>
            </w:r>
            <w:proofErr w:type="spellStart"/>
            <w:r w:rsidR="00784A4E" w:rsidRPr="00C4678B">
              <w:rPr>
                <w:rFonts w:ascii="Arial Narrow" w:hAnsi="Arial Narrow"/>
                <w:lang w:val="es-PE"/>
              </w:rPr>
              <w:t>T</w:t>
            </w:r>
            <w:r w:rsidRPr="00C4678B">
              <w:rPr>
                <w:rFonts w:ascii="Arial Narrow" w:hAnsi="Arial Narrow"/>
                <w:lang w:val="es-PE"/>
              </w:rPr>
              <w:t>o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-</w:t>
            </w:r>
            <w:proofErr w:type="spellStart"/>
            <w:r w:rsidR="00784A4E" w:rsidRPr="00C4678B">
              <w:rPr>
                <w:rFonts w:ascii="Arial Narrow" w:hAnsi="Arial Narrow"/>
                <w:lang w:val="es-PE"/>
              </w:rPr>
              <w:t>M</w:t>
            </w:r>
            <w:r w:rsidRPr="00C4678B">
              <w:rPr>
                <w:rFonts w:ascii="Arial Narrow" w:hAnsi="Arial Narrow"/>
                <w:lang w:val="es-PE"/>
              </w:rPr>
              <w:t>arket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 xml:space="preserve"> para implementación de cambios.</w:t>
            </w:r>
          </w:p>
        </w:tc>
      </w:tr>
      <w:tr w:rsidR="00110276" w:rsidRPr="008E7B91" w14:paraId="76B15958" w14:textId="77777777" w:rsidTr="00CF2517">
        <w:tc>
          <w:tcPr>
            <w:tcW w:w="10038" w:type="dxa"/>
          </w:tcPr>
          <w:p w14:paraId="6B0D4232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Aprovechar sinergias tecnológicas entre AFP’s.</w:t>
            </w:r>
          </w:p>
        </w:tc>
      </w:tr>
      <w:tr w:rsidR="00110276" w:rsidRPr="008E7B91" w14:paraId="5B4F15E3" w14:textId="77777777" w:rsidTr="00CF2517">
        <w:tc>
          <w:tcPr>
            <w:tcW w:w="10038" w:type="dxa"/>
          </w:tcPr>
          <w:p w14:paraId="0CBD7571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Incrementar la calidad y servicio al cliente interno y externo.</w:t>
            </w:r>
          </w:p>
        </w:tc>
      </w:tr>
      <w:tr w:rsidR="00110276" w:rsidRPr="008E7B91" w14:paraId="32DBD4C5" w14:textId="77777777" w:rsidTr="00CF2517">
        <w:tc>
          <w:tcPr>
            <w:tcW w:w="10038" w:type="dxa"/>
          </w:tcPr>
          <w:p w14:paraId="04079B42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Contar con un sistema seguro y confiable.</w:t>
            </w:r>
          </w:p>
        </w:tc>
      </w:tr>
      <w:tr w:rsidR="00110276" w:rsidRPr="008E7B91" w14:paraId="294283C2" w14:textId="77777777" w:rsidTr="00CF2517">
        <w:tc>
          <w:tcPr>
            <w:tcW w:w="10038" w:type="dxa"/>
          </w:tcPr>
          <w:p w14:paraId="367E6056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Definir políticas y procedimientos de TI.</w:t>
            </w:r>
          </w:p>
        </w:tc>
      </w:tr>
      <w:tr w:rsidR="00110276" w:rsidRPr="008E7B91" w14:paraId="6BCD9451" w14:textId="77777777" w:rsidTr="00CF2517">
        <w:tc>
          <w:tcPr>
            <w:tcW w:w="10038" w:type="dxa"/>
          </w:tcPr>
          <w:p w14:paraId="77C56C03" w14:textId="4C9777D4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Facilitar la implementación futura de un modelo BPO basado en el nuevo </w:t>
            </w:r>
            <w:r w:rsidR="001147B2" w:rsidRPr="00C4678B">
              <w:rPr>
                <w:rFonts w:ascii="Arial Narrow" w:hAnsi="Arial Narrow"/>
                <w:lang w:val="es-PE"/>
              </w:rPr>
              <w:t>Core</w:t>
            </w:r>
            <w:r w:rsidRPr="00C4678B">
              <w:rPr>
                <w:rFonts w:ascii="Arial Narrow" w:hAnsi="Arial Narrow"/>
                <w:lang w:val="es-PE"/>
              </w:rPr>
              <w:t xml:space="preserve"> de pensiones</w:t>
            </w:r>
          </w:p>
        </w:tc>
      </w:tr>
    </w:tbl>
    <w:p w14:paraId="170FB125" w14:textId="0FE0CE2E" w:rsidR="00685177" w:rsidRDefault="00685177" w:rsidP="008F62A9">
      <w:pPr>
        <w:rPr>
          <w:rFonts w:ascii="Arial Narrow" w:hAnsi="Arial Narrow"/>
          <w:lang w:val="es-ES"/>
        </w:rPr>
      </w:pPr>
    </w:p>
    <w:p w14:paraId="3E52614D" w14:textId="77777777" w:rsidR="00DD14CB" w:rsidRPr="00C4678B" w:rsidRDefault="00DD14CB" w:rsidP="008F62A9">
      <w:pPr>
        <w:rPr>
          <w:rFonts w:ascii="Arial Narrow" w:hAnsi="Arial Narrow"/>
          <w:lang w:val="es-ES"/>
        </w:rPr>
      </w:pPr>
    </w:p>
    <w:p w14:paraId="600D04F4" w14:textId="6E9EF6B9" w:rsidR="00685177" w:rsidRPr="00C4678B" w:rsidRDefault="00454002" w:rsidP="00685177">
      <w:pPr>
        <w:pStyle w:val="Heading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12" w:name="_Toc521685494"/>
      <w:r w:rsidRPr="00C4678B">
        <w:rPr>
          <w:rFonts w:ascii="Arial Narrow" w:hAnsi="Arial Narrow"/>
          <w:lang w:val="es-PE"/>
        </w:rPr>
        <w:lastRenderedPageBreak/>
        <w:t>Capacidades</w:t>
      </w:r>
      <w:bookmarkEnd w:id="12"/>
    </w:p>
    <w:p w14:paraId="636C0A38" w14:textId="77777777" w:rsidR="008F3067" w:rsidRPr="00C4678B" w:rsidRDefault="008F3067" w:rsidP="008F3067">
      <w:pPr>
        <w:rPr>
          <w:rFonts w:ascii="Arial Narrow" w:hAnsi="Arial Narrow"/>
          <w:lang w:val="es-PE"/>
        </w:rPr>
      </w:pPr>
    </w:p>
    <w:tbl>
      <w:tblPr>
        <w:tblStyle w:val="TableStyle1"/>
        <w:tblW w:w="10180" w:type="dxa"/>
        <w:tblLook w:val="04A0" w:firstRow="1" w:lastRow="0" w:firstColumn="1" w:lastColumn="0" w:noHBand="0" w:noVBand="1"/>
      </w:tblPr>
      <w:tblGrid>
        <w:gridCol w:w="1816"/>
        <w:gridCol w:w="2268"/>
        <w:gridCol w:w="6096"/>
      </w:tblGrid>
      <w:tr w:rsidR="008F3067" w:rsidRPr="00C4678B" w14:paraId="7B746DA2" w14:textId="77777777" w:rsidTr="00CF25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816" w:type="dxa"/>
          </w:tcPr>
          <w:p w14:paraId="5FA97E84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268" w:type="dxa"/>
          </w:tcPr>
          <w:p w14:paraId="04678A7D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Capacidad</w:t>
            </w:r>
          </w:p>
        </w:tc>
        <w:tc>
          <w:tcPr>
            <w:tcW w:w="6096" w:type="dxa"/>
          </w:tcPr>
          <w:p w14:paraId="13388C8B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Descripción</w:t>
            </w:r>
          </w:p>
        </w:tc>
      </w:tr>
      <w:tr w:rsidR="008F3067" w:rsidRPr="008E7B91" w14:paraId="57860C79" w14:textId="77777777" w:rsidTr="00CF2517">
        <w:trPr>
          <w:cantSplit/>
        </w:trPr>
        <w:tc>
          <w:tcPr>
            <w:tcW w:w="1816" w:type="dxa"/>
            <w:vMerge w:val="restart"/>
            <w:vAlign w:val="center"/>
          </w:tcPr>
          <w:p w14:paraId="3C9EE872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Aplicaciones</w:t>
            </w:r>
          </w:p>
        </w:tc>
        <w:tc>
          <w:tcPr>
            <w:tcW w:w="2268" w:type="dxa"/>
          </w:tcPr>
          <w:p w14:paraId="37483C59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Soporte de Gestión Documental</w:t>
            </w:r>
          </w:p>
        </w:tc>
        <w:tc>
          <w:tcPr>
            <w:tcW w:w="6096" w:type="dxa"/>
          </w:tcPr>
          <w:p w14:paraId="6940017D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Posibilidad de integración con herramienta de Gestión Documental.</w:t>
            </w:r>
          </w:p>
        </w:tc>
      </w:tr>
      <w:tr w:rsidR="008F3067" w:rsidRPr="008E7B91" w14:paraId="710D4818" w14:textId="77777777" w:rsidTr="00CF2517">
        <w:trPr>
          <w:cantSplit/>
        </w:trPr>
        <w:tc>
          <w:tcPr>
            <w:tcW w:w="1816" w:type="dxa"/>
            <w:vMerge/>
            <w:vAlign w:val="center"/>
          </w:tcPr>
          <w:p w14:paraId="4C9965A8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268" w:type="dxa"/>
          </w:tcPr>
          <w:p w14:paraId="33DDC6DB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Workflow, Control de datos y Alertas</w:t>
            </w:r>
          </w:p>
        </w:tc>
        <w:tc>
          <w:tcPr>
            <w:tcW w:w="6096" w:type="dxa"/>
          </w:tcPr>
          <w:p w14:paraId="5E229DD1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Posibilidad de crear y monitorear flujos de trabajo, así como alertas y notificaciones de estos.</w:t>
            </w:r>
          </w:p>
        </w:tc>
      </w:tr>
      <w:tr w:rsidR="008F3067" w:rsidRPr="008E7B91" w14:paraId="44F04BEA" w14:textId="77777777" w:rsidTr="00CF2517">
        <w:trPr>
          <w:cantSplit/>
        </w:trPr>
        <w:tc>
          <w:tcPr>
            <w:tcW w:w="1816" w:type="dxa"/>
            <w:vMerge/>
            <w:vAlign w:val="center"/>
          </w:tcPr>
          <w:p w14:paraId="2593B383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268" w:type="dxa"/>
          </w:tcPr>
          <w:p w14:paraId="2E5A668F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Modular</w:t>
            </w:r>
          </w:p>
        </w:tc>
        <w:tc>
          <w:tcPr>
            <w:tcW w:w="6096" w:type="dxa"/>
          </w:tcPr>
          <w:p w14:paraId="5D1D37BE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Soporta componentes de aplicación independientes y desacoplados.</w:t>
            </w:r>
          </w:p>
        </w:tc>
      </w:tr>
      <w:tr w:rsidR="008F3067" w:rsidRPr="008E7B91" w14:paraId="549BCD39" w14:textId="77777777" w:rsidTr="00CF2517">
        <w:trPr>
          <w:cantSplit/>
        </w:trPr>
        <w:tc>
          <w:tcPr>
            <w:tcW w:w="1816" w:type="dxa"/>
            <w:vMerge/>
            <w:vAlign w:val="center"/>
          </w:tcPr>
          <w:p w14:paraId="519D2C52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268" w:type="dxa"/>
          </w:tcPr>
          <w:p w14:paraId="15BA173D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Parametrizable</w:t>
            </w:r>
          </w:p>
        </w:tc>
        <w:tc>
          <w:tcPr>
            <w:tcW w:w="6096" w:type="dxa"/>
          </w:tcPr>
          <w:p w14:paraId="1F1A43A6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Alto nivel de parametrización de los módulos del sistema.</w:t>
            </w:r>
          </w:p>
          <w:p w14:paraId="4DA1EB87" w14:textId="77777777" w:rsidR="008F3067" w:rsidRPr="00C4678B" w:rsidRDefault="008F3067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Cuentas/Clientes con atributos flexibles. Posibilidad de agregar información adicional a clientes o cuentas sin realizar modificaciones al sistema.</w:t>
            </w:r>
          </w:p>
          <w:p w14:paraId="57D58B09" w14:textId="22B94EFD" w:rsidR="008F3067" w:rsidRPr="00C4678B" w:rsidRDefault="00E946D3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Multicuenta: </w:t>
            </w:r>
            <w:r w:rsidR="008F3067" w:rsidRPr="00C4678B">
              <w:rPr>
                <w:rFonts w:ascii="Arial Narrow" w:hAnsi="Arial Narrow"/>
                <w:lang w:val="es-PE"/>
              </w:rPr>
              <w:t>Manejo de diferentes cuentas por afiliado y asignación de múltiples afiliados por cuenta.</w:t>
            </w:r>
          </w:p>
          <w:p w14:paraId="3643AED0" w14:textId="1F5106D2" w:rsidR="008F3067" w:rsidRPr="00C4678B" w:rsidRDefault="008F3067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Multiproducto/Multiservicio</w:t>
            </w:r>
            <w:r w:rsidR="00E946D3" w:rsidRPr="00C4678B">
              <w:rPr>
                <w:rFonts w:ascii="Arial Narrow" w:hAnsi="Arial Narrow"/>
                <w:lang w:val="es-PE"/>
              </w:rPr>
              <w:t xml:space="preserve">: </w:t>
            </w:r>
            <w:r w:rsidRPr="00C4678B">
              <w:rPr>
                <w:rFonts w:ascii="Arial Narrow" w:hAnsi="Arial Narrow"/>
                <w:lang w:val="es-PE"/>
              </w:rPr>
              <w:t>Tener la capacidad de definir y soportar distintos productos o servicios.</w:t>
            </w:r>
          </w:p>
          <w:p w14:paraId="5D963388" w14:textId="04D003D9" w:rsidR="008F3067" w:rsidRPr="00C4678B" w:rsidRDefault="00953640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Multimoneda:</w:t>
            </w:r>
            <w:r w:rsidR="008F3067" w:rsidRPr="00C4678B">
              <w:rPr>
                <w:rFonts w:ascii="Arial Narrow" w:hAnsi="Arial Narrow"/>
                <w:lang w:val="es-PE"/>
              </w:rPr>
              <w:t xml:space="preserve"> Manejo de múltiples monedas.</w:t>
            </w:r>
          </w:p>
          <w:p w14:paraId="6643DDAB" w14:textId="4A141C34" w:rsidR="008F3067" w:rsidRPr="00C4678B" w:rsidRDefault="008F3067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Multifondo</w:t>
            </w:r>
            <w:r w:rsidR="00953640" w:rsidRPr="00C4678B">
              <w:rPr>
                <w:rFonts w:ascii="Arial Narrow" w:hAnsi="Arial Narrow"/>
                <w:lang w:val="es-PE"/>
              </w:rPr>
              <w:t>:</w:t>
            </w:r>
            <w:r w:rsidRPr="00C4678B">
              <w:rPr>
                <w:rFonts w:ascii="Arial Narrow" w:hAnsi="Arial Narrow"/>
                <w:lang w:val="es-PE"/>
              </w:rPr>
              <w:t xml:space="preserve"> Posibilidad de distribuir o asignar cuentas a distintos tipos de fondo.</w:t>
            </w:r>
          </w:p>
        </w:tc>
      </w:tr>
      <w:tr w:rsidR="008F3067" w:rsidRPr="008E7B91" w14:paraId="54C874D4" w14:textId="77777777" w:rsidTr="00CF2517">
        <w:trPr>
          <w:cantSplit/>
        </w:trPr>
        <w:tc>
          <w:tcPr>
            <w:tcW w:w="1816" w:type="dxa"/>
            <w:vMerge/>
            <w:vAlign w:val="center"/>
          </w:tcPr>
          <w:p w14:paraId="781CF751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268" w:type="dxa"/>
          </w:tcPr>
          <w:p w14:paraId="0A48E90C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Multicompañía</w:t>
            </w:r>
          </w:p>
        </w:tc>
        <w:tc>
          <w:tcPr>
            <w:tcW w:w="6096" w:type="dxa"/>
          </w:tcPr>
          <w:p w14:paraId="2A212656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Manejo de varias empresas, permitiendo el ingreso de nuevas.</w:t>
            </w:r>
          </w:p>
        </w:tc>
      </w:tr>
      <w:tr w:rsidR="008F3067" w:rsidRPr="008E7B91" w14:paraId="3C897140" w14:textId="77777777" w:rsidTr="00CF2517">
        <w:trPr>
          <w:cantSplit/>
        </w:trPr>
        <w:tc>
          <w:tcPr>
            <w:tcW w:w="1816" w:type="dxa"/>
            <w:vMerge/>
            <w:vAlign w:val="center"/>
          </w:tcPr>
          <w:p w14:paraId="2936BCB6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268" w:type="dxa"/>
          </w:tcPr>
          <w:p w14:paraId="33F267D6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Operaciones a demanda</w:t>
            </w:r>
          </w:p>
        </w:tc>
        <w:tc>
          <w:tcPr>
            <w:tcW w:w="6096" w:type="dxa"/>
          </w:tcPr>
          <w:p w14:paraId="75864EC9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Soporte de todo tipo de procesos durante el día.</w:t>
            </w:r>
          </w:p>
        </w:tc>
      </w:tr>
      <w:tr w:rsidR="008F3067" w:rsidRPr="008E7B91" w14:paraId="1DA8BAD3" w14:textId="77777777" w:rsidTr="00CF2517">
        <w:trPr>
          <w:cantSplit/>
        </w:trPr>
        <w:tc>
          <w:tcPr>
            <w:tcW w:w="1816" w:type="dxa"/>
            <w:vMerge/>
            <w:vAlign w:val="center"/>
          </w:tcPr>
          <w:p w14:paraId="7FCA8461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268" w:type="dxa"/>
          </w:tcPr>
          <w:p w14:paraId="17457F2B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Cero papeles</w:t>
            </w:r>
          </w:p>
        </w:tc>
        <w:tc>
          <w:tcPr>
            <w:tcW w:w="6096" w:type="dxa"/>
          </w:tcPr>
          <w:p w14:paraId="602C46E5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Prescindir de la impresión de documentos. Deseable contar con soporte de firmas digitales.</w:t>
            </w:r>
          </w:p>
        </w:tc>
      </w:tr>
      <w:tr w:rsidR="008F3067" w:rsidRPr="00C4678B" w14:paraId="3EE6E1A6" w14:textId="77777777" w:rsidTr="00CF2517">
        <w:trPr>
          <w:cantSplit/>
        </w:trPr>
        <w:tc>
          <w:tcPr>
            <w:tcW w:w="1816" w:type="dxa"/>
            <w:vMerge/>
            <w:vAlign w:val="center"/>
          </w:tcPr>
          <w:p w14:paraId="6D13FF40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268" w:type="dxa"/>
          </w:tcPr>
          <w:p w14:paraId="333428D8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Usabilidad</w:t>
            </w:r>
          </w:p>
        </w:tc>
        <w:tc>
          <w:tcPr>
            <w:tcW w:w="6096" w:type="dxa"/>
          </w:tcPr>
          <w:p w14:paraId="730FC434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Aplicación fácil de usar.</w:t>
            </w:r>
          </w:p>
        </w:tc>
      </w:tr>
      <w:tr w:rsidR="008F3067" w:rsidRPr="008E7B91" w14:paraId="743B39AE" w14:textId="77777777" w:rsidTr="00CF2517">
        <w:trPr>
          <w:cantSplit/>
        </w:trPr>
        <w:tc>
          <w:tcPr>
            <w:tcW w:w="1816" w:type="dxa"/>
            <w:vMerge/>
            <w:vAlign w:val="center"/>
          </w:tcPr>
          <w:p w14:paraId="3A6B605E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268" w:type="dxa"/>
          </w:tcPr>
          <w:p w14:paraId="445CBF6E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Auditable</w:t>
            </w:r>
          </w:p>
        </w:tc>
        <w:tc>
          <w:tcPr>
            <w:tcW w:w="6096" w:type="dxa"/>
          </w:tcPr>
          <w:p w14:paraId="3528AB2A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Contar con control de procesos que deje rastros de auditoría.</w:t>
            </w:r>
          </w:p>
        </w:tc>
      </w:tr>
      <w:tr w:rsidR="008F3067" w:rsidRPr="008E7B91" w14:paraId="19AE6FB6" w14:textId="77777777" w:rsidTr="00CF2517">
        <w:trPr>
          <w:cantSplit/>
        </w:trPr>
        <w:tc>
          <w:tcPr>
            <w:tcW w:w="1816" w:type="dxa"/>
            <w:vMerge/>
            <w:vAlign w:val="center"/>
          </w:tcPr>
          <w:p w14:paraId="1F20B6BC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268" w:type="dxa"/>
          </w:tcPr>
          <w:p w14:paraId="450EFAC7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Flexible</w:t>
            </w:r>
          </w:p>
        </w:tc>
        <w:tc>
          <w:tcPr>
            <w:tcW w:w="6096" w:type="dxa"/>
          </w:tcPr>
          <w:p w14:paraId="6AB76BC6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Facilidad de agregar componentes o funcionalidades.</w:t>
            </w:r>
          </w:p>
        </w:tc>
      </w:tr>
      <w:tr w:rsidR="008F3067" w:rsidRPr="008E7B91" w14:paraId="7D1AAA66" w14:textId="77777777" w:rsidTr="00CF2517">
        <w:trPr>
          <w:cantSplit/>
        </w:trPr>
        <w:tc>
          <w:tcPr>
            <w:tcW w:w="1816" w:type="dxa"/>
            <w:vMerge/>
            <w:vAlign w:val="center"/>
          </w:tcPr>
          <w:p w14:paraId="5400585B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268" w:type="dxa"/>
          </w:tcPr>
          <w:p w14:paraId="2C4A8097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Orientado a servicios</w:t>
            </w:r>
          </w:p>
        </w:tc>
        <w:tc>
          <w:tcPr>
            <w:tcW w:w="6096" w:type="dxa"/>
          </w:tcPr>
          <w:p w14:paraId="4133D90D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Sistema preparado para exponer y consumir servicios.</w:t>
            </w:r>
          </w:p>
        </w:tc>
      </w:tr>
      <w:tr w:rsidR="008F3067" w:rsidRPr="00C4678B" w14:paraId="023681CF" w14:textId="77777777" w:rsidTr="00CF2517">
        <w:trPr>
          <w:cantSplit/>
        </w:trPr>
        <w:tc>
          <w:tcPr>
            <w:tcW w:w="1816" w:type="dxa"/>
            <w:vMerge w:val="restart"/>
            <w:vAlign w:val="center"/>
          </w:tcPr>
          <w:p w14:paraId="030813BA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Datos</w:t>
            </w:r>
          </w:p>
        </w:tc>
        <w:tc>
          <w:tcPr>
            <w:tcW w:w="2268" w:type="dxa"/>
          </w:tcPr>
          <w:p w14:paraId="67E98608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Alta calidad de datos</w:t>
            </w:r>
          </w:p>
        </w:tc>
        <w:tc>
          <w:tcPr>
            <w:tcW w:w="6096" w:type="dxa"/>
          </w:tcPr>
          <w:p w14:paraId="04C7DB58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Asegurar confiabilidad de datos.</w:t>
            </w:r>
          </w:p>
        </w:tc>
      </w:tr>
      <w:tr w:rsidR="008F3067" w:rsidRPr="008E7B91" w14:paraId="60525416" w14:textId="77777777" w:rsidTr="00CF2517">
        <w:trPr>
          <w:cantSplit/>
        </w:trPr>
        <w:tc>
          <w:tcPr>
            <w:tcW w:w="1816" w:type="dxa"/>
            <w:vMerge/>
            <w:vAlign w:val="center"/>
          </w:tcPr>
          <w:p w14:paraId="001E9694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268" w:type="dxa"/>
          </w:tcPr>
          <w:p w14:paraId="30835DF9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Información histórica</w:t>
            </w:r>
          </w:p>
        </w:tc>
        <w:tc>
          <w:tcPr>
            <w:tcW w:w="6096" w:type="dxa"/>
          </w:tcPr>
          <w:p w14:paraId="3AB8D864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Mantener disponible en todo momento la información histórica.</w:t>
            </w:r>
          </w:p>
        </w:tc>
      </w:tr>
      <w:tr w:rsidR="008F3067" w:rsidRPr="00C4678B" w14:paraId="4F7BE307" w14:textId="77777777" w:rsidTr="00CF2517">
        <w:trPr>
          <w:cantSplit/>
        </w:trPr>
        <w:tc>
          <w:tcPr>
            <w:tcW w:w="1816" w:type="dxa"/>
            <w:vMerge/>
            <w:vAlign w:val="center"/>
          </w:tcPr>
          <w:p w14:paraId="5170AF13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268" w:type="dxa"/>
          </w:tcPr>
          <w:p w14:paraId="6AF958FF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Homologación de datos</w:t>
            </w:r>
          </w:p>
        </w:tc>
        <w:tc>
          <w:tcPr>
            <w:tcW w:w="6096" w:type="dxa"/>
          </w:tcPr>
          <w:p w14:paraId="7AD81A75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Diccionario de datos único.</w:t>
            </w:r>
          </w:p>
        </w:tc>
      </w:tr>
      <w:tr w:rsidR="008F3067" w:rsidRPr="008E7B91" w14:paraId="644D4711" w14:textId="77777777" w:rsidTr="00CF2517">
        <w:trPr>
          <w:cantSplit/>
        </w:trPr>
        <w:tc>
          <w:tcPr>
            <w:tcW w:w="1816" w:type="dxa"/>
            <w:vMerge/>
            <w:vAlign w:val="center"/>
          </w:tcPr>
          <w:p w14:paraId="5EC16C5E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268" w:type="dxa"/>
          </w:tcPr>
          <w:p w14:paraId="3D673069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Gobierno de datos</w:t>
            </w:r>
          </w:p>
        </w:tc>
        <w:tc>
          <w:tcPr>
            <w:tcW w:w="6096" w:type="dxa"/>
          </w:tcPr>
          <w:p w14:paraId="3AB8F2F4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Políticas de gestión de datos. Catálogo y modelo de datos actualizado.</w:t>
            </w:r>
          </w:p>
        </w:tc>
      </w:tr>
      <w:tr w:rsidR="008F3067" w:rsidRPr="008E7B91" w14:paraId="52DD2D11" w14:textId="77777777" w:rsidTr="00CF2517">
        <w:trPr>
          <w:cantSplit/>
        </w:trPr>
        <w:tc>
          <w:tcPr>
            <w:tcW w:w="1816" w:type="dxa"/>
            <w:vMerge/>
            <w:vAlign w:val="center"/>
          </w:tcPr>
          <w:p w14:paraId="03AC3B82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268" w:type="dxa"/>
          </w:tcPr>
          <w:p w14:paraId="0173A606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Trazabilidad</w:t>
            </w:r>
          </w:p>
        </w:tc>
        <w:tc>
          <w:tcPr>
            <w:tcW w:w="6096" w:type="dxa"/>
          </w:tcPr>
          <w:p w14:paraId="4CB4E5B5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Seguimiento de información manejado de forma interna o externa usando una herramienta.</w:t>
            </w:r>
          </w:p>
        </w:tc>
      </w:tr>
      <w:tr w:rsidR="008F3067" w:rsidRPr="008E7B91" w14:paraId="755EEEFD" w14:textId="77777777" w:rsidTr="00CF2517">
        <w:trPr>
          <w:cantSplit/>
        </w:trPr>
        <w:tc>
          <w:tcPr>
            <w:tcW w:w="1816" w:type="dxa"/>
            <w:vMerge/>
            <w:vAlign w:val="center"/>
          </w:tcPr>
          <w:p w14:paraId="0A16C217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268" w:type="dxa"/>
          </w:tcPr>
          <w:p w14:paraId="2620A8D3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Explotación de información de negocio</w:t>
            </w:r>
          </w:p>
        </w:tc>
        <w:tc>
          <w:tcPr>
            <w:tcW w:w="6096" w:type="dxa"/>
          </w:tcPr>
          <w:p w14:paraId="4DF97088" w14:textId="77777777" w:rsidR="008F3067" w:rsidRPr="00C4678B" w:rsidRDefault="008F3067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Proveer servicios y brindar mecanismos de extracción de información para explotación de datos.</w:t>
            </w:r>
          </w:p>
        </w:tc>
      </w:tr>
    </w:tbl>
    <w:p w14:paraId="3327BCAF" w14:textId="64182B4C" w:rsidR="00784A4E" w:rsidRPr="00C4678B" w:rsidRDefault="00784A4E" w:rsidP="008F62A9">
      <w:pPr>
        <w:rPr>
          <w:rFonts w:ascii="Arial Narrow" w:hAnsi="Arial Narrow"/>
          <w:lang w:val="es-ES"/>
        </w:rPr>
      </w:pPr>
    </w:p>
    <w:p w14:paraId="07597E84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23A6716B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66CA8A49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31D94699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0B3A4C71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69B01444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459829CE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36C627DE" w14:textId="32FD6A4E" w:rsidR="00685177" w:rsidRPr="00C4678B" w:rsidRDefault="00685177" w:rsidP="00784A4E">
      <w:pPr>
        <w:tabs>
          <w:tab w:val="left" w:pos="1320"/>
        </w:tabs>
        <w:rPr>
          <w:rFonts w:ascii="Arial Narrow" w:hAnsi="Arial Narrow"/>
          <w:lang w:val="es-ES"/>
        </w:rPr>
      </w:pPr>
    </w:p>
    <w:p w14:paraId="7AB1F761" w14:textId="03BC5D5E" w:rsidR="005F1971" w:rsidRPr="00C4678B" w:rsidRDefault="00D94D52" w:rsidP="005F1971">
      <w:pPr>
        <w:pStyle w:val="Heading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13" w:name="_Toc521685495"/>
      <w:r w:rsidRPr="00C4678B">
        <w:rPr>
          <w:rFonts w:ascii="Arial Narrow" w:hAnsi="Arial Narrow"/>
          <w:lang w:val="es-PE"/>
        </w:rPr>
        <w:lastRenderedPageBreak/>
        <w:t>Restricciones</w:t>
      </w:r>
      <w:bookmarkEnd w:id="13"/>
    </w:p>
    <w:p w14:paraId="13760A5B" w14:textId="77777777" w:rsidR="007C3B1B" w:rsidRPr="00C4678B" w:rsidRDefault="007C3B1B" w:rsidP="007C3B1B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Esta sección describe las restricciones que se deben tomar en cuenta en cualquier trabajo de arquitectura.</w:t>
      </w:r>
    </w:p>
    <w:p w14:paraId="3568F1BC" w14:textId="77777777" w:rsidR="007C3B1B" w:rsidRPr="00C4678B" w:rsidRDefault="007C3B1B" w:rsidP="007C3B1B">
      <w:pPr>
        <w:numPr>
          <w:ilvl w:val="1"/>
          <w:numId w:val="1"/>
        </w:numPr>
        <w:rPr>
          <w:rFonts w:ascii="Arial Narrow" w:hAnsi="Arial Narrow"/>
          <w:b/>
          <w:bCs/>
          <w:iCs/>
          <w:lang w:val="es-PE"/>
        </w:rPr>
      </w:pPr>
      <w:bookmarkStart w:id="14" w:name="_Toc521090366"/>
      <w:r w:rsidRPr="00C4678B">
        <w:rPr>
          <w:rFonts w:ascii="Arial Narrow" w:hAnsi="Arial Narrow"/>
          <w:b/>
          <w:bCs/>
          <w:iCs/>
          <w:lang w:val="es-PE"/>
        </w:rPr>
        <w:t>Restricciones de Financieras y Presupuesto</w:t>
      </w:r>
      <w:bookmarkEnd w:id="14"/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2250"/>
        <w:gridCol w:w="1260"/>
        <w:gridCol w:w="1367"/>
        <w:gridCol w:w="2977"/>
      </w:tblGrid>
      <w:tr w:rsidR="007C3B1B" w:rsidRPr="00C4678B" w14:paraId="616A1E15" w14:textId="77777777" w:rsidTr="00CF25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160E8294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ID</w:t>
            </w:r>
          </w:p>
        </w:tc>
        <w:tc>
          <w:tcPr>
            <w:tcW w:w="2250" w:type="dxa"/>
          </w:tcPr>
          <w:p w14:paraId="45B433F8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Restricción</w:t>
            </w:r>
          </w:p>
        </w:tc>
        <w:tc>
          <w:tcPr>
            <w:tcW w:w="1260" w:type="dxa"/>
          </w:tcPr>
          <w:p w14:paraId="2D3A8085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Severidad</w:t>
            </w:r>
          </w:p>
        </w:tc>
        <w:tc>
          <w:tcPr>
            <w:tcW w:w="1367" w:type="dxa"/>
          </w:tcPr>
          <w:p w14:paraId="38613679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Probabilidad</w:t>
            </w:r>
          </w:p>
        </w:tc>
        <w:tc>
          <w:tcPr>
            <w:tcW w:w="2977" w:type="dxa"/>
          </w:tcPr>
          <w:p w14:paraId="047396BA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Actividades de Mitigación</w:t>
            </w:r>
          </w:p>
        </w:tc>
      </w:tr>
      <w:tr w:rsidR="007C3B1B" w:rsidRPr="008E7B91" w14:paraId="7061ED29" w14:textId="77777777" w:rsidTr="00CF2517">
        <w:tc>
          <w:tcPr>
            <w:tcW w:w="625" w:type="dxa"/>
          </w:tcPr>
          <w:p w14:paraId="3F10F487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C1</w:t>
            </w:r>
          </w:p>
        </w:tc>
        <w:tc>
          <w:tcPr>
            <w:tcW w:w="2250" w:type="dxa"/>
          </w:tcPr>
          <w:p w14:paraId="0881C446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Presupuesto del Proyecto</w:t>
            </w:r>
          </w:p>
        </w:tc>
        <w:tc>
          <w:tcPr>
            <w:tcW w:w="1260" w:type="dxa"/>
          </w:tcPr>
          <w:p w14:paraId="7553741D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Grave</w:t>
            </w:r>
          </w:p>
        </w:tc>
        <w:tc>
          <w:tcPr>
            <w:tcW w:w="1367" w:type="dxa"/>
          </w:tcPr>
          <w:p w14:paraId="1D9A6FB4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Probable</w:t>
            </w:r>
          </w:p>
        </w:tc>
        <w:tc>
          <w:tcPr>
            <w:tcW w:w="2977" w:type="dxa"/>
          </w:tcPr>
          <w:p w14:paraId="48BC06E9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Revisar políticas y procedimientos de compra del proyecto o de ambas AFP’s para que el presupuesto pueda ser utilizado con control.</w:t>
            </w:r>
          </w:p>
        </w:tc>
      </w:tr>
    </w:tbl>
    <w:p w14:paraId="77D439E6" w14:textId="77777777" w:rsidR="007C3B1B" w:rsidRPr="00C4678B" w:rsidRDefault="007C3B1B" w:rsidP="007C3B1B">
      <w:pPr>
        <w:numPr>
          <w:ilvl w:val="1"/>
          <w:numId w:val="1"/>
        </w:numPr>
        <w:rPr>
          <w:rFonts w:ascii="Arial Narrow" w:hAnsi="Arial Narrow"/>
          <w:b/>
          <w:bCs/>
          <w:iCs/>
          <w:lang w:val="es-PE"/>
        </w:rPr>
      </w:pPr>
      <w:bookmarkStart w:id="15" w:name="_Toc521090367"/>
      <w:r w:rsidRPr="00C4678B">
        <w:rPr>
          <w:rFonts w:ascii="Arial Narrow" w:hAnsi="Arial Narrow"/>
          <w:b/>
          <w:bCs/>
          <w:iCs/>
          <w:lang w:val="es-PE"/>
        </w:rPr>
        <w:t>Restricciones Externas y Negocio</w:t>
      </w:r>
      <w:bookmarkEnd w:id="15"/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2250"/>
        <w:gridCol w:w="1260"/>
        <w:gridCol w:w="1367"/>
        <w:gridCol w:w="2977"/>
      </w:tblGrid>
      <w:tr w:rsidR="007C3B1B" w:rsidRPr="00C4678B" w14:paraId="637B7A50" w14:textId="77777777" w:rsidTr="00CF25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23BE1E13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ID</w:t>
            </w:r>
          </w:p>
        </w:tc>
        <w:tc>
          <w:tcPr>
            <w:tcW w:w="2250" w:type="dxa"/>
          </w:tcPr>
          <w:p w14:paraId="4F947992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Restricción</w:t>
            </w:r>
          </w:p>
        </w:tc>
        <w:tc>
          <w:tcPr>
            <w:tcW w:w="1260" w:type="dxa"/>
          </w:tcPr>
          <w:p w14:paraId="0E08B880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Severidad</w:t>
            </w:r>
          </w:p>
        </w:tc>
        <w:tc>
          <w:tcPr>
            <w:tcW w:w="1367" w:type="dxa"/>
          </w:tcPr>
          <w:p w14:paraId="7F9AAD89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Probabilidad</w:t>
            </w:r>
          </w:p>
        </w:tc>
        <w:tc>
          <w:tcPr>
            <w:tcW w:w="2977" w:type="dxa"/>
          </w:tcPr>
          <w:p w14:paraId="6C0052F5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Actividades de Mitigación</w:t>
            </w:r>
          </w:p>
        </w:tc>
      </w:tr>
      <w:tr w:rsidR="007C3B1B" w:rsidRPr="008E7B91" w14:paraId="13A134E2" w14:textId="77777777" w:rsidTr="00CF2517">
        <w:tc>
          <w:tcPr>
            <w:tcW w:w="625" w:type="dxa"/>
          </w:tcPr>
          <w:p w14:paraId="13102BE7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C2</w:t>
            </w:r>
          </w:p>
        </w:tc>
        <w:tc>
          <w:tcPr>
            <w:tcW w:w="2250" w:type="dxa"/>
          </w:tcPr>
          <w:p w14:paraId="6E70F26A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Cambios deben ser realizados teniendo en cuenta la normativa y regulación de la SBS.</w:t>
            </w:r>
          </w:p>
        </w:tc>
        <w:tc>
          <w:tcPr>
            <w:tcW w:w="1260" w:type="dxa"/>
          </w:tcPr>
          <w:p w14:paraId="7E10C0DE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Crítico</w:t>
            </w:r>
          </w:p>
        </w:tc>
        <w:tc>
          <w:tcPr>
            <w:tcW w:w="1367" w:type="dxa"/>
          </w:tcPr>
          <w:p w14:paraId="63C4084C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Probable</w:t>
            </w:r>
          </w:p>
        </w:tc>
        <w:tc>
          <w:tcPr>
            <w:tcW w:w="2977" w:type="dxa"/>
          </w:tcPr>
          <w:p w14:paraId="727F2AFE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Revisar normativa y regulación para asegurar su cumplimiento.</w:t>
            </w:r>
          </w:p>
        </w:tc>
      </w:tr>
    </w:tbl>
    <w:p w14:paraId="2A767714" w14:textId="77777777" w:rsidR="007C3B1B" w:rsidRPr="00C4678B" w:rsidRDefault="007C3B1B" w:rsidP="007C3B1B">
      <w:pPr>
        <w:numPr>
          <w:ilvl w:val="1"/>
          <w:numId w:val="1"/>
        </w:numPr>
        <w:rPr>
          <w:rFonts w:ascii="Arial Narrow" w:hAnsi="Arial Narrow"/>
          <w:b/>
          <w:bCs/>
          <w:iCs/>
          <w:lang w:val="es-PE"/>
        </w:rPr>
      </w:pPr>
      <w:bookmarkStart w:id="16" w:name="_Toc521090368"/>
      <w:r w:rsidRPr="00C4678B">
        <w:rPr>
          <w:rFonts w:ascii="Arial Narrow" w:hAnsi="Arial Narrow"/>
          <w:b/>
          <w:bCs/>
          <w:iCs/>
          <w:lang w:val="es-PE"/>
        </w:rPr>
        <w:t>Otras Restricciones</w:t>
      </w:r>
      <w:bookmarkEnd w:id="16"/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2250"/>
        <w:gridCol w:w="1260"/>
        <w:gridCol w:w="1367"/>
        <w:gridCol w:w="2977"/>
      </w:tblGrid>
      <w:tr w:rsidR="007C3B1B" w:rsidRPr="00C4678B" w14:paraId="346FC6CA" w14:textId="77777777" w:rsidTr="00CF25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1DC2FDDA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ID</w:t>
            </w:r>
          </w:p>
        </w:tc>
        <w:tc>
          <w:tcPr>
            <w:tcW w:w="2250" w:type="dxa"/>
          </w:tcPr>
          <w:p w14:paraId="5C9167E4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Restricción</w:t>
            </w:r>
          </w:p>
        </w:tc>
        <w:tc>
          <w:tcPr>
            <w:tcW w:w="1260" w:type="dxa"/>
          </w:tcPr>
          <w:p w14:paraId="514B6B8C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Severidad</w:t>
            </w:r>
          </w:p>
        </w:tc>
        <w:tc>
          <w:tcPr>
            <w:tcW w:w="1367" w:type="dxa"/>
          </w:tcPr>
          <w:p w14:paraId="5569ABE8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Probabilidad</w:t>
            </w:r>
          </w:p>
        </w:tc>
        <w:tc>
          <w:tcPr>
            <w:tcW w:w="2977" w:type="dxa"/>
          </w:tcPr>
          <w:p w14:paraId="51F4B926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Actividades de Mitigación</w:t>
            </w:r>
          </w:p>
        </w:tc>
      </w:tr>
      <w:tr w:rsidR="007C3B1B" w:rsidRPr="008E7B91" w14:paraId="15A17507" w14:textId="77777777" w:rsidTr="00CF2517">
        <w:tc>
          <w:tcPr>
            <w:tcW w:w="625" w:type="dxa"/>
          </w:tcPr>
          <w:p w14:paraId="3F2A0102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C3</w:t>
            </w:r>
          </w:p>
        </w:tc>
        <w:tc>
          <w:tcPr>
            <w:tcW w:w="2250" w:type="dxa"/>
          </w:tcPr>
          <w:p w14:paraId="49758A75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Estándares de seguridad y protección de datos</w:t>
            </w:r>
          </w:p>
        </w:tc>
        <w:tc>
          <w:tcPr>
            <w:tcW w:w="1260" w:type="dxa"/>
          </w:tcPr>
          <w:p w14:paraId="3D4D9773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Crítico</w:t>
            </w:r>
          </w:p>
        </w:tc>
        <w:tc>
          <w:tcPr>
            <w:tcW w:w="1367" w:type="dxa"/>
          </w:tcPr>
          <w:p w14:paraId="64B7F4A9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Probable</w:t>
            </w:r>
          </w:p>
        </w:tc>
        <w:tc>
          <w:tcPr>
            <w:tcW w:w="2977" w:type="dxa"/>
          </w:tcPr>
          <w:p w14:paraId="0031E817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Tomar en cuenta Ley de Protección de Datos Personales, Circular G-140-2009, Circular G-193-2017</w:t>
            </w:r>
          </w:p>
        </w:tc>
      </w:tr>
    </w:tbl>
    <w:p w14:paraId="7875089F" w14:textId="77777777" w:rsidR="007C3B1B" w:rsidRPr="00C4678B" w:rsidRDefault="007C3B1B" w:rsidP="00820A27">
      <w:pPr>
        <w:rPr>
          <w:rFonts w:ascii="Arial Narrow" w:hAnsi="Arial Narrow"/>
          <w:lang w:val="es-ES"/>
        </w:rPr>
      </w:pPr>
    </w:p>
    <w:p w14:paraId="7AB1F769" w14:textId="589958B4" w:rsidR="00CF2DF0" w:rsidRPr="00C4678B" w:rsidRDefault="005D01AC" w:rsidP="00CF2DF0">
      <w:pPr>
        <w:pStyle w:val="Heading1"/>
        <w:rPr>
          <w:rFonts w:ascii="Arial Narrow" w:hAnsi="Arial Narrow"/>
          <w:lang w:val="es-PE"/>
        </w:rPr>
      </w:pPr>
      <w:bookmarkStart w:id="17" w:name="_Toc521685496"/>
      <w:r w:rsidRPr="00C4678B">
        <w:rPr>
          <w:rFonts w:ascii="Arial Narrow" w:hAnsi="Arial Narrow"/>
          <w:lang w:val="es-PE"/>
        </w:rPr>
        <w:lastRenderedPageBreak/>
        <w:t>Cumplimiento</w:t>
      </w:r>
      <w:bookmarkEnd w:id="17"/>
    </w:p>
    <w:p w14:paraId="53DDDE55" w14:textId="7F703BE6" w:rsidR="005D01AC" w:rsidRPr="00C4678B" w:rsidRDefault="005D01AC" w:rsidP="006914D8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Esta sección muestra los principios </w:t>
      </w:r>
      <w:r w:rsidR="00D71292" w:rsidRPr="00C4678B">
        <w:rPr>
          <w:rFonts w:ascii="Arial Narrow" w:hAnsi="Arial Narrow"/>
          <w:lang w:val="es-PE"/>
        </w:rPr>
        <w:t xml:space="preserve">a los que se adhiere la Arquitectura Empresarial, así como las políticas y otros estándares que </w:t>
      </w:r>
      <w:r w:rsidR="00552E12" w:rsidRPr="00C4678B">
        <w:rPr>
          <w:rFonts w:ascii="Arial Narrow" w:hAnsi="Arial Narrow"/>
          <w:lang w:val="es-PE"/>
        </w:rPr>
        <w:t xml:space="preserve">ésta </w:t>
      </w:r>
      <w:r w:rsidR="00D71292" w:rsidRPr="00C4678B">
        <w:rPr>
          <w:rFonts w:ascii="Arial Narrow" w:hAnsi="Arial Narrow"/>
          <w:lang w:val="es-PE"/>
        </w:rPr>
        <w:t>debe seguir.</w:t>
      </w:r>
    </w:p>
    <w:p w14:paraId="747AE4D9" w14:textId="03EA5608" w:rsidR="004F0431" w:rsidRPr="00C4678B" w:rsidRDefault="00F844DA" w:rsidP="00CF2DF0">
      <w:pPr>
        <w:pStyle w:val="Heading2"/>
        <w:rPr>
          <w:rFonts w:ascii="Arial Narrow" w:hAnsi="Arial Narrow"/>
          <w:lang w:val="es-PE"/>
        </w:rPr>
      </w:pPr>
      <w:bookmarkStart w:id="18" w:name="_Toc520802766"/>
      <w:bookmarkStart w:id="19" w:name="_Toc521685497"/>
      <w:r w:rsidRPr="00C4678B">
        <w:rPr>
          <w:rFonts w:ascii="Arial Narrow" w:hAnsi="Arial Narrow"/>
          <w:lang w:val="es-PE"/>
        </w:rPr>
        <w:t>Principios Estratégicos</w:t>
      </w:r>
      <w:bookmarkEnd w:id="18"/>
      <w:bookmarkEnd w:id="19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2"/>
        <w:gridCol w:w="7788"/>
      </w:tblGrid>
      <w:tr w:rsidR="00537FCD" w:rsidRPr="008E7B91" w14:paraId="1E31A169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6A747755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Nombre</w:t>
            </w:r>
          </w:p>
        </w:tc>
        <w:tc>
          <w:tcPr>
            <w:tcW w:w="7788" w:type="dxa"/>
            <w:shd w:val="clear" w:color="auto" w:fill="E0E0E0"/>
          </w:tcPr>
          <w:p w14:paraId="1112ED98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La arquitectura KADABRA debe soportar un esquema de multiempresa.</w:t>
            </w:r>
          </w:p>
        </w:tc>
      </w:tr>
      <w:tr w:rsidR="00537FCD" w:rsidRPr="00C4678B" w14:paraId="17CB8330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109EDAB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Código</w:t>
            </w:r>
          </w:p>
        </w:tc>
        <w:tc>
          <w:tcPr>
            <w:tcW w:w="7788" w:type="dxa"/>
          </w:tcPr>
          <w:p w14:paraId="24EF9FA0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PAS01</w:t>
            </w:r>
          </w:p>
        </w:tc>
      </w:tr>
      <w:tr w:rsidR="00537FCD" w:rsidRPr="008E7B91" w14:paraId="75FA70F7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574758B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Declaración</w:t>
            </w:r>
          </w:p>
        </w:tc>
        <w:tc>
          <w:tcPr>
            <w:tcW w:w="7788" w:type="dxa"/>
          </w:tcPr>
          <w:p w14:paraId="0FCE3CAD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La arquitectura KADABRA debe soportar un esquema de asociación entre varias AFP’s.</w:t>
            </w:r>
          </w:p>
        </w:tc>
      </w:tr>
      <w:tr w:rsidR="00537FCD" w:rsidRPr="008E7B91" w14:paraId="41969DCB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23CCB5CF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Justificación</w:t>
            </w:r>
          </w:p>
        </w:tc>
        <w:tc>
          <w:tcPr>
            <w:tcW w:w="7788" w:type="dxa"/>
          </w:tcPr>
          <w:p w14:paraId="7F678642" w14:textId="77777777" w:rsidR="00537FCD" w:rsidRPr="00C4678B" w:rsidRDefault="00537FCD" w:rsidP="001D28BF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Este principio está asociado a la estrategia de negocio definida por KADABRA que deja abierta la posibilidad de incluir a otras AFP’s.</w:t>
            </w:r>
          </w:p>
        </w:tc>
      </w:tr>
      <w:tr w:rsidR="00537FCD" w:rsidRPr="008E7B91" w14:paraId="158B42D4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4A304C7D" w14:textId="77777777" w:rsidR="00537FCD" w:rsidRPr="00C4678B" w:rsidRDefault="00537FCD" w:rsidP="001D28BF">
            <w:pPr>
              <w:pStyle w:val="TableText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88" w:type="dxa"/>
          </w:tcPr>
          <w:p w14:paraId="39F325C9" w14:textId="77777777" w:rsidR="00537FCD" w:rsidRPr="00C4678B" w:rsidRDefault="00537FCD" w:rsidP="001D28BF">
            <w:pPr>
              <w:pStyle w:val="TableText"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Implementar una arquitectura que soporte Multiempresa.</w:t>
            </w:r>
          </w:p>
          <w:p w14:paraId="3FFD69B6" w14:textId="77777777" w:rsidR="00537FCD" w:rsidRPr="00C4678B" w:rsidRDefault="00537FCD" w:rsidP="001D28BF">
            <w:pPr>
              <w:pStyle w:val="TableText"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Asegurar una arquitectura que permita el desarrollo, mantenimiento y operación común del Core de Pensiones de KADABRA</w:t>
            </w:r>
          </w:p>
          <w:p w14:paraId="77CD2ED9" w14:textId="77777777" w:rsidR="00537FCD" w:rsidRPr="00C4678B" w:rsidRDefault="00537FCD" w:rsidP="001D28BF">
            <w:pPr>
              <w:pStyle w:val="TableText"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Alinear las definiciones propias de cada empresa con las definidas para KADABRA.</w:t>
            </w:r>
          </w:p>
        </w:tc>
      </w:tr>
    </w:tbl>
    <w:p w14:paraId="7AB1F76B" w14:textId="61F84E37" w:rsidR="00CF2DF0" w:rsidRPr="00C4678B" w:rsidRDefault="00552E12" w:rsidP="00CF2DF0">
      <w:pPr>
        <w:pStyle w:val="Heading2"/>
        <w:rPr>
          <w:rFonts w:ascii="Arial Narrow" w:hAnsi="Arial Narrow"/>
          <w:lang w:val="es-PE"/>
        </w:rPr>
      </w:pPr>
      <w:bookmarkStart w:id="20" w:name="_Toc521685498"/>
      <w:r w:rsidRPr="00C4678B">
        <w:rPr>
          <w:rFonts w:ascii="Arial Narrow" w:hAnsi="Arial Narrow"/>
          <w:lang w:val="es-PE"/>
        </w:rPr>
        <w:t>Principios de Datos</w:t>
      </w:r>
      <w:bookmarkEnd w:id="20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0"/>
        <w:gridCol w:w="7780"/>
      </w:tblGrid>
      <w:tr w:rsidR="00CE4553" w:rsidRPr="008E7B91" w14:paraId="726D12A2" w14:textId="77777777" w:rsidTr="00537FCD">
        <w:trPr>
          <w:cantSplit/>
        </w:trPr>
        <w:tc>
          <w:tcPr>
            <w:tcW w:w="1580" w:type="dxa"/>
            <w:shd w:val="clear" w:color="auto" w:fill="E0E0E0"/>
          </w:tcPr>
          <w:p w14:paraId="60994A3D" w14:textId="77777777" w:rsidR="00CE4553" w:rsidRPr="00C4678B" w:rsidRDefault="00CE4553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780" w:type="dxa"/>
            <w:shd w:val="clear" w:color="auto" w:fill="E0E0E0"/>
          </w:tcPr>
          <w:p w14:paraId="73C1F1FB" w14:textId="77777777" w:rsidR="00CE4553" w:rsidRPr="00C4678B" w:rsidRDefault="00CE4553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Los datos son un activo</w:t>
            </w:r>
          </w:p>
        </w:tc>
      </w:tr>
      <w:tr w:rsidR="00CE4553" w:rsidRPr="00C4678B" w14:paraId="3615CAE9" w14:textId="77777777" w:rsidTr="00537FCD">
        <w:trPr>
          <w:cantSplit/>
        </w:trPr>
        <w:tc>
          <w:tcPr>
            <w:tcW w:w="1580" w:type="dxa"/>
            <w:shd w:val="clear" w:color="auto" w:fill="E0E0E0"/>
          </w:tcPr>
          <w:p w14:paraId="5D70B2C8" w14:textId="77777777" w:rsidR="00CE4553" w:rsidRPr="00C4678B" w:rsidRDefault="00CE4553" w:rsidP="001D28BF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780" w:type="dxa"/>
          </w:tcPr>
          <w:p w14:paraId="47878C15" w14:textId="77777777" w:rsidR="00CE4553" w:rsidRPr="00C4678B" w:rsidRDefault="00CE4553" w:rsidP="001D28BF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PAD01</w:t>
            </w:r>
          </w:p>
        </w:tc>
      </w:tr>
      <w:tr w:rsidR="00CE4553" w:rsidRPr="008E7B91" w14:paraId="23170822" w14:textId="77777777" w:rsidTr="00537FCD">
        <w:trPr>
          <w:cantSplit/>
        </w:trPr>
        <w:tc>
          <w:tcPr>
            <w:tcW w:w="1580" w:type="dxa"/>
            <w:shd w:val="clear" w:color="auto" w:fill="E0E0E0"/>
          </w:tcPr>
          <w:p w14:paraId="7D1618D8" w14:textId="77777777" w:rsidR="00CE4553" w:rsidRPr="00C4678B" w:rsidRDefault="00CE4553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780" w:type="dxa"/>
          </w:tcPr>
          <w:p w14:paraId="53C40C41" w14:textId="77777777" w:rsidR="00CE4553" w:rsidRPr="00C4678B" w:rsidRDefault="00CE4553" w:rsidP="001D28BF">
            <w:pPr>
              <w:pStyle w:val="TableText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Los datos son tratados como un activo que tiene valor para la empresa y se gestionan con coherencia en KADABRA.</w:t>
            </w:r>
          </w:p>
        </w:tc>
      </w:tr>
      <w:tr w:rsidR="00CE4553" w:rsidRPr="008E7B91" w14:paraId="1AB514D5" w14:textId="77777777" w:rsidTr="00537FCD">
        <w:trPr>
          <w:cantSplit/>
        </w:trPr>
        <w:tc>
          <w:tcPr>
            <w:tcW w:w="1580" w:type="dxa"/>
            <w:shd w:val="clear" w:color="auto" w:fill="E0E0E0"/>
          </w:tcPr>
          <w:p w14:paraId="459FD71E" w14:textId="77777777" w:rsidR="00CE4553" w:rsidRPr="00C4678B" w:rsidRDefault="00CE4553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780" w:type="dxa"/>
          </w:tcPr>
          <w:p w14:paraId="200C80C7" w14:textId="77777777" w:rsidR="00CE4553" w:rsidRPr="00C4678B" w:rsidRDefault="00CE4553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Los datos son un recurso de la organización para gestionar sus servicios y cuya explotación permite el análisis de la información para la toma de decisiones.</w:t>
            </w:r>
          </w:p>
        </w:tc>
      </w:tr>
      <w:tr w:rsidR="00CE4553" w:rsidRPr="008E7B91" w14:paraId="505F8094" w14:textId="77777777" w:rsidTr="00537FCD">
        <w:trPr>
          <w:cantSplit/>
        </w:trPr>
        <w:tc>
          <w:tcPr>
            <w:tcW w:w="1580" w:type="dxa"/>
            <w:shd w:val="clear" w:color="auto" w:fill="E0E0E0"/>
          </w:tcPr>
          <w:p w14:paraId="2FECEE3F" w14:textId="77777777" w:rsidR="00CE4553" w:rsidRPr="00C4678B" w:rsidRDefault="00CE4553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80" w:type="dxa"/>
          </w:tcPr>
          <w:p w14:paraId="2F7CA993" w14:textId="77777777" w:rsidR="00CE4553" w:rsidRPr="00C4678B" w:rsidRDefault="00CE4553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Asignar un administrador para la gestión de los datos.</w:t>
            </w:r>
          </w:p>
          <w:p w14:paraId="5C823934" w14:textId="77777777" w:rsidR="00CE4553" w:rsidRPr="00C4678B" w:rsidRDefault="00CE4553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Asegurar la calidad de los datos.</w:t>
            </w:r>
          </w:p>
          <w:p w14:paraId="0AD960B4" w14:textId="77777777" w:rsidR="00CE4553" w:rsidRPr="00C4678B" w:rsidRDefault="00CE4553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Establecer políticas y procedimientos para la gestión de los datos.</w:t>
            </w:r>
          </w:p>
        </w:tc>
      </w:tr>
    </w:tbl>
    <w:p w14:paraId="7AD48787" w14:textId="77777777" w:rsidR="00CE4553" w:rsidRPr="00C4678B" w:rsidRDefault="00CE4553" w:rsidP="00CE4553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CE4553" w:rsidRPr="00C4678B" w14:paraId="4BBC894C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4660371C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bookmarkStart w:id="21" w:name="_Hlk518213488"/>
            <w:r w:rsidRPr="00C4678B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742F0AC1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Los datos son accesibles</w:t>
            </w:r>
          </w:p>
        </w:tc>
      </w:tr>
      <w:tr w:rsidR="00CE4553" w:rsidRPr="00C4678B" w14:paraId="5BD54D98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1AEBF3C4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Código</w:t>
            </w:r>
          </w:p>
        </w:tc>
        <w:tc>
          <w:tcPr>
            <w:tcW w:w="7775" w:type="dxa"/>
          </w:tcPr>
          <w:p w14:paraId="68F360CB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Cs/>
                <w:sz w:val="20"/>
                <w:szCs w:val="20"/>
                <w:lang w:val="es-PE"/>
              </w:rPr>
              <w:t>PAD02</w:t>
            </w:r>
          </w:p>
        </w:tc>
      </w:tr>
      <w:tr w:rsidR="00CE4553" w:rsidRPr="008E7B91" w14:paraId="0A8573D0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210EB81B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4CB9AF43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Cs/>
                <w:sz w:val="20"/>
                <w:szCs w:val="20"/>
                <w:lang w:val="es-PE"/>
              </w:rPr>
              <w:t>Los datos son accesibles para cada una de las áreas del negocio permitiendo a los usuarios ejercer sus funciones.</w:t>
            </w:r>
          </w:p>
        </w:tc>
      </w:tr>
      <w:tr w:rsidR="00CE4553" w:rsidRPr="008E7B91" w14:paraId="1E646660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3CB89734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108D78EA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Cs/>
                <w:sz w:val="20"/>
                <w:szCs w:val="20"/>
                <w:lang w:val="es-PE"/>
              </w:rPr>
              <w:t>Brindar información oportuna, confiable y centralizada facilita la toma de decisiones.</w:t>
            </w:r>
          </w:p>
        </w:tc>
      </w:tr>
      <w:tr w:rsidR="00CE4553" w:rsidRPr="008E7B91" w14:paraId="29E8C0A4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0CB841A7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13BB4FCE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Cs/>
                <w:sz w:val="20"/>
                <w:szCs w:val="20"/>
                <w:lang w:val="es-PE"/>
              </w:rPr>
              <w:t>Identificar la necesidad de información.</w:t>
            </w:r>
          </w:p>
          <w:p w14:paraId="13F144CA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Cs/>
                <w:sz w:val="20"/>
                <w:szCs w:val="20"/>
                <w:lang w:val="es-PE"/>
              </w:rPr>
              <w:t>Brindar acceso a fuentes de información confiables y centralizadas mediante los mecanismos definidos por KADABRA.</w:t>
            </w:r>
          </w:p>
        </w:tc>
      </w:tr>
      <w:bookmarkEnd w:id="21"/>
    </w:tbl>
    <w:p w14:paraId="6ADACCED" w14:textId="77777777" w:rsidR="004B4EC1" w:rsidRPr="00C4678B" w:rsidRDefault="004B4EC1" w:rsidP="00CE4553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0"/>
        <w:gridCol w:w="7780"/>
      </w:tblGrid>
      <w:tr w:rsidR="00CE4553" w:rsidRPr="00C4678B" w14:paraId="74340BB9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01E3E4BF" w14:textId="77777777" w:rsidR="00CE4553" w:rsidRPr="00C4678B" w:rsidRDefault="00CE4553" w:rsidP="001D28BF">
            <w:pPr>
              <w:pStyle w:val="TableText"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Nombre</w:t>
            </w:r>
          </w:p>
        </w:tc>
        <w:tc>
          <w:tcPr>
            <w:tcW w:w="7920" w:type="dxa"/>
            <w:shd w:val="clear" w:color="auto" w:fill="E0E0E0"/>
          </w:tcPr>
          <w:p w14:paraId="1ECB316E" w14:textId="77777777" w:rsidR="00CE4553" w:rsidRPr="00C4678B" w:rsidRDefault="00CE4553" w:rsidP="001D28BF">
            <w:pPr>
              <w:pStyle w:val="TableText"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Confiabilidad de los datos</w:t>
            </w:r>
          </w:p>
        </w:tc>
      </w:tr>
      <w:tr w:rsidR="00CE4553" w:rsidRPr="00C4678B" w14:paraId="67FC6F74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0BB2A2FC" w14:textId="77777777" w:rsidR="00CE4553" w:rsidRPr="00C4678B" w:rsidRDefault="00CE4553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Código</w:t>
            </w:r>
          </w:p>
        </w:tc>
        <w:tc>
          <w:tcPr>
            <w:tcW w:w="7920" w:type="dxa"/>
          </w:tcPr>
          <w:p w14:paraId="5F234AE0" w14:textId="77777777" w:rsidR="00CE4553" w:rsidRPr="00C4678B" w:rsidRDefault="00CE4553" w:rsidP="001D28BF">
            <w:pPr>
              <w:pStyle w:val="TableText"/>
              <w:keepNext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PAD03</w:t>
            </w:r>
          </w:p>
        </w:tc>
      </w:tr>
      <w:tr w:rsidR="00CE4553" w:rsidRPr="008E7B91" w14:paraId="15FDE257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5A4CAD8D" w14:textId="77777777" w:rsidR="00CE4553" w:rsidRPr="00C4678B" w:rsidRDefault="00CE4553" w:rsidP="001D28BF">
            <w:pPr>
              <w:pStyle w:val="TableText"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Declaración</w:t>
            </w:r>
          </w:p>
        </w:tc>
        <w:tc>
          <w:tcPr>
            <w:tcW w:w="7920" w:type="dxa"/>
          </w:tcPr>
          <w:p w14:paraId="4AAAD017" w14:textId="77777777" w:rsidR="00CE4553" w:rsidRPr="00C4678B" w:rsidRDefault="00CE4553" w:rsidP="001D28BF">
            <w:pPr>
              <w:pStyle w:val="TableText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Se debe proteger la confiabilidad de la información almacenada.</w:t>
            </w:r>
          </w:p>
        </w:tc>
      </w:tr>
      <w:tr w:rsidR="00CE4553" w:rsidRPr="008E7B91" w14:paraId="7BD14933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47E0F13B" w14:textId="77777777" w:rsidR="00CE4553" w:rsidRPr="00C4678B" w:rsidRDefault="00CE4553" w:rsidP="001D28BF">
            <w:pPr>
              <w:pStyle w:val="TableText"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Justificación</w:t>
            </w:r>
          </w:p>
        </w:tc>
        <w:tc>
          <w:tcPr>
            <w:tcW w:w="7920" w:type="dxa"/>
          </w:tcPr>
          <w:p w14:paraId="1B93452B" w14:textId="77777777" w:rsidR="00CE4553" w:rsidRPr="00C4678B" w:rsidRDefault="00CE4553" w:rsidP="001D28BF">
            <w:pPr>
              <w:pStyle w:val="TableText"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La confiabilidad de los datos almacenados garantiza que éstos no han sufrido manipulaciones no autorizadas.</w:t>
            </w:r>
          </w:p>
        </w:tc>
      </w:tr>
      <w:tr w:rsidR="00CE4553" w:rsidRPr="008E7B91" w14:paraId="3F2895AA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26F22DC7" w14:textId="77777777" w:rsidR="00CE4553" w:rsidRPr="00C4678B" w:rsidRDefault="00CE4553" w:rsidP="001D28BF">
            <w:pPr>
              <w:pStyle w:val="TableText"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 xml:space="preserve"> Implicancias</w:t>
            </w:r>
          </w:p>
        </w:tc>
        <w:tc>
          <w:tcPr>
            <w:tcW w:w="7920" w:type="dxa"/>
          </w:tcPr>
          <w:p w14:paraId="33D2F5B3" w14:textId="77777777" w:rsidR="00CE4553" w:rsidRPr="00C4678B" w:rsidRDefault="00CE4553" w:rsidP="001D28BF">
            <w:pPr>
              <w:pStyle w:val="TableText"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Implementar medidas de control de calidad para garantizar la confiabilidad de los datos.</w:t>
            </w:r>
          </w:p>
        </w:tc>
      </w:tr>
    </w:tbl>
    <w:p w14:paraId="60EC5B7E" w14:textId="67E63DF9" w:rsidR="00CE4553" w:rsidRPr="00C4678B" w:rsidRDefault="00CE4553" w:rsidP="00CE4553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CE4553" w:rsidRPr="008E7B91" w14:paraId="679188BF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667EDF71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2C4ED6C2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Definiciones de vocabulario y datos comunes</w:t>
            </w:r>
          </w:p>
        </w:tc>
      </w:tr>
      <w:tr w:rsidR="00CE4553" w:rsidRPr="00C4678B" w14:paraId="104B7C59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5537F109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Código</w:t>
            </w:r>
          </w:p>
        </w:tc>
        <w:tc>
          <w:tcPr>
            <w:tcW w:w="7775" w:type="dxa"/>
          </w:tcPr>
          <w:p w14:paraId="5E26C474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Cs/>
                <w:sz w:val="20"/>
                <w:szCs w:val="20"/>
                <w:lang w:val="es-PE"/>
              </w:rPr>
              <w:t>PAD04</w:t>
            </w:r>
          </w:p>
        </w:tc>
      </w:tr>
      <w:tr w:rsidR="00CE4553" w:rsidRPr="008E7B91" w14:paraId="473334F5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3AEE0C84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596307E8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Cs/>
                <w:sz w:val="20"/>
                <w:szCs w:val="20"/>
                <w:lang w:val="es-PE"/>
              </w:rPr>
              <w:t>Los datos son definidos de manera uniforme en KADABRA. Las definiciones son comprensibles y disponibles a todos los usuarios.</w:t>
            </w:r>
          </w:p>
        </w:tc>
      </w:tr>
      <w:tr w:rsidR="00CE4553" w:rsidRPr="008E7B91" w14:paraId="09494650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12838781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5AF213F0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Los datos que se utilizarán en el desarrollo de las aplicaciones deben tener una definición común. </w:t>
            </w:r>
          </w:p>
          <w:p w14:paraId="13F3C13F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Cs/>
                <w:sz w:val="20"/>
                <w:szCs w:val="20"/>
                <w:lang w:val="es-PE"/>
              </w:rPr>
              <w:t>Un vocabulario común facilitará las comunicaciones y ayuda a la integración de los sistemas e intercambio de datos.</w:t>
            </w:r>
          </w:p>
        </w:tc>
      </w:tr>
      <w:tr w:rsidR="00CE4553" w:rsidRPr="008E7B91" w14:paraId="76069CF9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5B1B15EC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3924D4AE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Cs/>
                <w:sz w:val="20"/>
                <w:szCs w:val="20"/>
                <w:lang w:val="es-PE"/>
              </w:rPr>
              <w:t>Establecer un vocabulario común de datos para KADABRA.</w:t>
            </w:r>
          </w:p>
          <w:p w14:paraId="54FFD7CC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Cs/>
                <w:sz w:val="20"/>
                <w:szCs w:val="20"/>
                <w:lang w:val="es-PE"/>
              </w:rPr>
              <w:t>Implementar los mecanismos para mantener actualizado el glosario de datos de KADABRA.</w:t>
            </w:r>
          </w:p>
        </w:tc>
      </w:tr>
    </w:tbl>
    <w:p w14:paraId="76C103ED" w14:textId="77777777" w:rsidR="00CE4553" w:rsidRPr="00C4678B" w:rsidRDefault="00CE4553" w:rsidP="00CE4553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0"/>
        <w:gridCol w:w="7780"/>
      </w:tblGrid>
      <w:tr w:rsidR="00CE4553" w:rsidRPr="00C4678B" w14:paraId="588E7670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65C08485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Nombre</w:t>
            </w:r>
          </w:p>
        </w:tc>
        <w:tc>
          <w:tcPr>
            <w:tcW w:w="7920" w:type="dxa"/>
            <w:shd w:val="clear" w:color="auto" w:fill="E0E0E0"/>
          </w:tcPr>
          <w:p w14:paraId="25A8D209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Seguridad de datos</w:t>
            </w:r>
          </w:p>
        </w:tc>
      </w:tr>
      <w:tr w:rsidR="00CE4553" w:rsidRPr="00C4678B" w14:paraId="2B3FAB1A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6C62985A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Código</w:t>
            </w:r>
          </w:p>
        </w:tc>
        <w:tc>
          <w:tcPr>
            <w:tcW w:w="7920" w:type="dxa"/>
          </w:tcPr>
          <w:p w14:paraId="1D7BA397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Cs/>
                <w:sz w:val="20"/>
                <w:szCs w:val="20"/>
                <w:lang w:val="es-PE"/>
              </w:rPr>
              <w:t>PAD05</w:t>
            </w:r>
          </w:p>
        </w:tc>
      </w:tr>
      <w:tr w:rsidR="00CE4553" w:rsidRPr="008E7B91" w14:paraId="1CB9323C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4493D6B7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Declaración</w:t>
            </w:r>
          </w:p>
        </w:tc>
        <w:tc>
          <w:tcPr>
            <w:tcW w:w="7920" w:type="dxa"/>
          </w:tcPr>
          <w:p w14:paraId="76A11540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Cs/>
                <w:sz w:val="20"/>
                <w:szCs w:val="20"/>
                <w:lang w:val="es-PE"/>
              </w:rPr>
              <w:t>Se garantiza que los datos no podrán ser revisados, copiados o modificados sin las autorizaciones correspondientes.</w:t>
            </w:r>
          </w:p>
        </w:tc>
      </w:tr>
      <w:tr w:rsidR="00CE4553" w:rsidRPr="008E7B91" w14:paraId="7FC3F508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07C8F68D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Justificación</w:t>
            </w:r>
          </w:p>
        </w:tc>
        <w:tc>
          <w:tcPr>
            <w:tcW w:w="7920" w:type="dxa"/>
          </w:tcPr>
          <w:p w14:paraId="43A72F07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Cs/>
                <w:sz w:val="20"/>
                <w:szCs w:val="20"/>
                <w:lang w:val="es-PE"/>
              </w:rPr>
              <w:t>Se debe impedir el uso inapropiado de los datos y la información, ya sea por personas internas o externas de las organizaciones asociadas.</w:t>
            </w:r>
          </w:p>
        </w:tc>
      </w:tr>
      <w:tr w:rsidR="00CE4553" w:rsidRPr="008E7B91" w14:paraId="55788A4E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1B9C3DC7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Implicancias</w:t>
            </w:r>
          </w:p>
        </w:tc>
        <w:tc>
          <w:tcPr>
            <w:tcW w:w="7920" w:type="dxa"/>
          </w:tcPr>
          <w:p w14:paraId="53FAB729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Cs/>
                <w:sz w:val="20"/>
                <w:szCs w:val="20"/>
                <w:lang w:val="es-PE"/>
              </w:rPr>
              <w:t>Crear políticas de acceso a la información que obliguen a realizar revisiones periódicas de las mismas.</w:t>
            </w:r>
          </w:p>
          <w:p w14:paraId="54517EC1" w14:textId="77777777" w:rsidR="00CE4553" w:rsidRPr="00C4678B" w:rsidRDefault="00CE4553" w:rsidP="001D28BF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C4678B">
              <w:rPr>
                <w:rFonts w:ascii="Arial Narrow" w:hAnsi="Arial Narrow"/>
                <w:bCs/>
                <w:sz w:val="20"/>
                <w:szCs w:val="20"/>
                <w:lang w:val="es-PE"/>
              </w:rPr>
              <w:t>Implementar políticas de seguridad para restringir el acceso de datos sensibles.</w:t>
            </w:r>
          </w:p>
        </w:tc>
      </w:tr>
    </w:tbl>
    <w:p w14:paraId="1843156A" w14:textId="77777777" w:rsidR="00CE4553" w:rsidRPr="00C4678B" w:rsidRDefault="00CE4553" w:rsidP="00CE4553">
      <w:pPr>
        <w:rPr>
          <w:rFonts w:ascii="Arial Narrow" w:hAnsi="Arial Narrow"/>
          <w:lang w:val="es-PE"/>
        </w:rPr>
      </w:pPr>
    </w:p>
    <w:p w14:paraId="7AB1F76C" w14:textId="115B63F9" w:rsidR="00CF2DF0" w:rsidRPr="00C4678B" w:rsidRDefault="00552E12" w:rsidP="00CF2DF0">
      <w:pPr>
        <w:pStyle w:val="Heading2"/>
        <w:rPr>
          <w:rFonts w:ascii="Arial Narrow" w:hAnsi="Arial Narrow"/>
          <w:lang w:val="es-PE"/>
        </w:rPr>
      </w:pPr>
      <w:bookmarkStart w:id="22" w:name="_Toc521685499"/>
      <w:r w:rsidRPr="00C4678B">
        <w:rPr>
          <w:rFonts w:ascii="Arial Narrow" w:hAnsi="Arial Narrow"/>
          <w:lang w:val="es-PE"/>
        </w:rPr>
        <w:t>Principios de Aplicaciones</w:t>
      </w:r>
      <w:bookmarkEnd w:id="22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4"/>
        <w:gridCol w:w="7776"/>
      </w:tblGrid>
      <w:tr w:rsidR="00644D5F" w:rsidRPr="00C4678B" w14:paraId="2112C76E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0F0A999D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776" w:type="dxa"/>
            <w:shd w:val="clear" w:color="auto" w:fill="E0E0E0"/>
          </w:tcPr>
          <w:p w14:paraId="24B3CED7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Independencia Tecnológica</w:t>
            </w:r>
          </w:p>
        </w:tc>
      </w:tr>
      <w:tr w:rsidR="00644D5F" w:rsidRPr="00C4678B" w14:paraId="2DD6DB54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687978B6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776" w:type="dxa"/>
          </w:tcPr>
          <w:p w14:paraId="1718CF56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PAA01</w:t>
            </w:r>
          </w:p>
        </w:tc>
      </w:tr>
      <w:tr w:rsidR="00644D5F" w:rsidRPr="008E7B91" w14:paraId="72AC8BD7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26A8EB20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776" w:type="dxa"/>
          </w:tcPr>
          <w:p w14:paraId="3950FAA6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 xml:space="preserve">Las aplicaciones deben ser independientes de la plataforma tecnológica. </w:t>
            </w:r>
          </w:p>
        </w:tc>
      </w:tr>
      <w:tr w:rsidR="00644D5F" w:rsidRPr="008E7B91" w14:paraId="125C5F42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607DB9A1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776" w:type="dxa"/>
          </w:tcPr>
          <w:p w14:paraId="52473F83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La independencia tecnológica de las aplicaciones permite que se desarrollen, actualicen y operen de la manera más rentable y oportuna, además de garantizar que no dependa de un hardware, componente o software específico.</w:t>
            </w:r>
          </w:p>
        </w:tc>
      </w:tr>
      <w:tr w:rsidR="00644D5F" w:rsidRPr="008E7B91" w14:paraId="6564E98F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7CBF1235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76" w:type="dxa"/>
          </w:tcPr>
          <w:p w14:paraId="492A740A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Definir o proponer estándares que soporten la portabilidad entre tecnologías.</w:t>
            </w:r>
          </w:p>
          <w:p w14:paraId="7CB275FA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Promover el desarrollo y mantenimiento de las aplicaciones independiente de la plataforma en la cual se utilice.</w:t>
            </w:r>
          </w:p>
        </w:tc>
      </w:tr>
    </w:tbl>
    <w:p w14:paraId="6B6108F5" w14:textId="77777777" w:rsidR="00644D5F" w:rsidRPr="00C4678B" w:rsidRDefault="00644D5F" w:rsidP="00644D5F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1"/>
        <w:gridCol w:w="7779"/>
      </w:tblGrid>
      <w:tr w:rsidR="00644D5F" w:rsidRPr="00C4678B" w14:paraId="22A93787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04A1A26F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899" w:type="dxa"/>
            <w:shd w:val="clear" w:color="auto" w:fill="E0E0E0"/>
          </w:tcPr>
          <w:p w14:paraId="47E12084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Facilidad de uso</w:t>
            </w:r>
          </w:p>
        </w:tc>
      </w:tr>
      <w:tr w:rsidR="00644D5F" w:rsidRPr="00C4678B" w14:paraId="395C30C9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50C40C23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899" w:type="dxa"/>
          </w:tcPr>
          <w:p w14:paraId="0C12693E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PAA02</w:t>
            </w:r>
          </w:p>
        </w:tc>
      </w:tr>
      <w:tr w:rsidR="00644D5F" w:rsidRPr="008E7B91" w14:paraId="282B8FE9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20C870E1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899" w:type="dxa"/>
          </w:tcPr>
          <w:p w14:paraId="449F23C2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Las aplicaciones deben ser fáciles de usar.</w:t>
            </w:r>
          </w:p>
        </w:tc>
      </w:tr>
      <w:tr w:rsidR="00644D5F" w:rsidRPr="008E7B91" w14:paraId="482C8FAA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2A3CAD98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899" w:type="dxa"/>
          </w:tcPr>
          <w:p w14:paraId="74DC72C9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Una aplicación, con una interfaz intuitiva y fácil de usar, facilita la transición y adaptabilidad del usuario, ayudando a que él mismo realice sus tareas con un menor esfuerzo, reduciendo la curva de aprendizaje del usuario.</w:t>
            </w:r>
          </w:p>
        </w:tc>
      </w:tr>
      <w:tr w:rsidR="00644D5F" w:rsidRPr="008E7B91" w14:paraId="50DAEF3E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0905654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899" w:type="dxa"/>
          </w:tcPr>
          <w:p w14:paraId="6C4CD218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Definir un "look-and-feel" común y considerar requisitos ergonómicos.</w:t>
            </w:r>
          </w:p>
          <w:p w14:paraId="5A24CD0A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Desarrollar criterios de prueba de usabilidad.</w:t>
            </w:r>
          </w:p>
        </w:tc>
      </w:tr>
    </w:tbl>
    <w:p w14:paraId="7A190BF7" w14:textId="77777777" w:rsidR="00644D5F" w:rsidRPr="00C4678B" w:rsidRDefault="00644D5F" w:rsidP="00644D5F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0"/>
        <w:gridCol w:w="7780"/>
      </w:tblGrid>
      <w:tr w:rsidR="00644D5F" w:rsidRPr="00C4678B" w14:paraId="028EC00D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2DECF8E5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lastRenderedPageBreak/>
              <w:t>Nombre</w:t>
            </w:r>
          </w:p>
        </w:tc>
        <w:tc>
          <w:tcPr>
            <w:tcW w:w="7920" w:type="dxa"/>
            <w:shd w:val="clear" w:color="auto" w:fill="E0E0E0"/>
          </w:tcPr>
          <w:p w14:paraId="77152DE6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 xml:space="preserve">Flexibilidad de aplicaciones </w:t>
            </w:r>
          </w:p>
        </w:tc>
      </w:tr>
      <w:tr w:rsidR="00644D5F" w:rsidRPr="00C4678B" w14:paraId="3E7B192D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396A70FD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920" w:type="dxa"/>
          </w:tcPr>
          <w:p w14:paraId="437D7194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PAA03</w:t>
            </w:r>
          </w:p>
        </w:tc>
      </w:tr>
      <w:tr w:rsidR="00644D5F" w:rsidRPr="008E7B91" w14:paraId="3F9DD6FF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1381A818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920" w:type="dxa"/>
          </w:tcPr>
          <w:p w14:paraId="701A64E7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La arquitectura de aplicaciones de KADABRA debe ser modular, escalable y de fácil desacoplamiento.</w:t>
            </w:r>
          </w:p>
        </w:tc>
      </w:tr>
      <w:tr w:rsidR="00644D5F" w:rsidRPr="008E7B91" w14:paraId="41552EB2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254DCFD4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920" w:type="dxa"/>
          </w:tcPr>
          <w:p w14:paraId="352AADAA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Permite optimizar la agilidad y minimizar la complejidad de integración, simplificar la implementación y el mantenimiento. Así mismo, gestionar los cambios en las soluciones de negocio con un impacto bajo en los procesos.</w:t>
            </w:r>
          </w:p>
        </w:tc>
      </w:tr>
      <w:tr w:rsidR="00644D5F" w:rsidRPr="008E7B91" w14:paraId="686A55EB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37A1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920" w:type="dxa"/>
          </w:tcPr>
          <w:p w14:paraId="567C1AF1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Establecer un método de integración común.</w:t>
            </w:r>
          </w:p>
          <w:p w14:paraId="72226857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Implementar arquitectura basada en servicios.</w:t>
            </w:r>
          </w:p>
          <w:p w14:paraId="2D09B4D0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Establecer estrategias de integración de aplicaciones.</w:t>
            </w:r>
          </w:p>
        </w:tc>
      </w:tr>
    </w:tbl>
    <w:p w14:paraId="0887CE2D" w14:textId="2AAB181D" w:rsidR="00644D5F" w:rsidRPr="00C4678B" w:rsidRDefault="00644D5F" w:rsidP="00644D5F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0"/>
        <w:gridCol w:w="7780"/>
      </w:tblGrid>
      <w:tr w:rsidR="00644D5F" w:rsidRPr="00C4678B" w14:paraId="706D39AF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5CFD4DE4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920" w:type="dxa"/>
            <w:shd w:val="clear" w:color="auto" w:fill="E0E0E0"/>
          </w:tcPr>
          <w:p w14:paraId="7CA210D8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Duplicidad de funcionalidades</w:t>
            </w:r>
          </w:p>
        </w:tc>
      </w:tr>
      <w:tr w:rsidR="00644D5F" w:rsidRPr="00C4678B" w14:paraId="1DEB466C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294ADB4C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920" w:type="dxa"/>
          </w:tcPr>
          <w:p w14:paraId="37CBBBAA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PAA04</w:t>
            </w:r>
          </w:p>
        </w:tc>
      </w:tr>
      <w:tr w:rsidR="00644D5F" w:rsidRPr="008E7B91" w14:paraId="701C0AED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65F952A8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920" w:type="dxa"/>
          </w:tcPr>
          <w:p w14:paraId="28E4E46E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La arquitectura de aplicaciones debe promover la racionalización en el portafolio de soluciones de negocio, maximizando su aprovechamiento y evitando la implementación de funciones ya existentes.</w:t>
            </w:r>
          </w:p>
        </w:tc>
      </w:tr>
      <w:tr w:rsidR="00644D5F" w:rsidRPr="008E7B91" w14:paraId="488DE0E1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EDC246C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920" w:type="dxa"/>
          </w:tcPr>
          <w:p w14:paraId="5E6E4D07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 xml:space="preserve">La correcta identificación y clasificación funcional en el portafolio de aplicaciones de KADABRA evitará que se propongan e implementen soluciones que cubran funcionalidades ya existentes en las aplicaciones actuales. </w:t>
            </w:r>
          </w:p>
        </w:tc>
      </w:tr>
      <w:tr w:rsidR="00644D5F" w:rsidRPr="008E7B91" w14:paraId="4AB67BE8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05F901B1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920" w:type="dxa"/>
          </w:tcPr>
          <w:p w14:paraId="3CC290A2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Gestionar portafolio de aplicaciones y funcionalidades para KADABRA.</w:t>
            </w:r>
          </w:p>
          <w:p w14:paraId="0F336C93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Gestionar los requerimientos comparando las funcionalidades solicitadas con las existentes en las aplicaciones actuales mediante un portafolio de aplicaciones y servicios.</w:t>
            </w:r>
          </w:p>
          <w:p w14:paraId="42D8EF16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Establecer trazabilidad en la identificación de necesidades de negocio.</w:t>
            </w:r>
          </w:p>
          <w:p w14:paraId="1758F4DD" w14:textId="77777777" w:rsidR="00644D5F" w:rsidRPr="00C4678B" w:rsidRDefault="00644D5F" w:rsidP="001D28BF">
            <w:pPr>
              <w:pStyle w:val="TableText"/>
              <w:spacing w:before="0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Reusar componentes de otras aplicaciones.</w:t>
            </w:r>
          </w:p>
        </w:tc>
      </w:tr>
    </w:tbl>
    <w:p w14:paraId="55BC40E8" w14:textId="44E20B9A" w:rsidR="00644D5F" w:rsidRPr="00C4678B" w:rsidRDefault="00644D5F" w:rsidP="00644D5F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1"/>
        <w:gridCol w:w="7779"/>
      </w:tblGrid>
      <w:tr w:rsidR="00785FFB" w:rsidRPr="00C4678B" w14:paraId="7FE1F59F" w14:textId="77777777" w:rsidTr="00E4759E">
        <w:trPr>
          <w:cantSplit/>
        </w:trPr>
        <w:tc>
          <w:tcPr>
            <w:tcW w:w="1588" w:type="dxa"/>
            <w:shd w:val="clear" w:color="auto" w:fill="E0E0E0"/>
          </w:tcPr>
          <w:p w14:paraId="13F5D3F9" w14:textId="77777777" w:rsidR="00785FFB" w:rsidRPr="00C4678B" w:rsidRDefault="00785FFB" w:rsidP="00E4759E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899" w:type="dxa"/>
            <w:shd w:val="clear" w:color="auto" w:fill="E0E0E0"/>
          </w:tcPr>
          <w:p w14:paraId="58D1B38C" w14:textId="77777777" w:rsidR="00785FFB" w:rsidRPr="00C4678B" w:rsidRDefault="00785FFB" w:rsidP="00E4759E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Sistema escalable</w:t>
            </w:r>
          </w:p>
        </w:tc>
      </w:tr>
      <w:tr w:rsidR="00785FFB" w:rsidRPr="00C4678B" w14:paraId="36E7C441" w14:textId="77777777" w:rsidTr="00E4759E">
        <w:trPr>
          <w:cantSplit/>
        </w:trPr>
        <w:tc>
          <w:tcPr>
            <w:tcW w:w="1588" w:type="dxa"/>
            <w:shd w:val="clear" w:color="auto" w:fill="E0E0E0"/>
          </w:tcPr>
          <w:p w14:paraId="1A98C6F4" w14:textId="77777777" w:rsidR="00785FFB" w:rsidRPr="00C4678B" w:rsidRDefault="00785FFB" w:rsidP="00E4759E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899" w:type="dxa"/>
          </w:tcPr>
          <w:p w14:paraId="72155195" w14:textId="77777777" w:rsidR="00785FFB" w:rsidRPr="00C4678B" w:rsidRDefault="00785FFB" w:rsidP="00E4759E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PAA05</w:t>
            </w:r>
          </w:p>
        </w:tc>
      </w:tr>
      <w:tr w:rsidR="00785FFB" w:rsidRPr="008E7B91" w14:paraId="29FA761A" w14:textId="77777777" w:rsidTr="00E4759E">
        <w:trPr>
          <w:cantSplit/>
        </w:trPr>
        <w:tc>
          <w:tcPr>
            <w:tcW w:w="1588" w:type="dxa"/>
            <w:shd w:val="clear" w:color="auto" w:fill="E0E0E0"/>
          </w:tcPr>
          <w:p w14:paraId="7460C6A7" w14:textId="77777777" w:rsidR="00785FFB" w:rsidRPr="00C4678B" w:rsidRDefault="00785FFB" w:rsidP="00E4759E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899" w:type="dxa"/>
          </w:tcPr>
          <w:p w14:paraId="3FB1FB17" w14:textId="77777777" w:rsidR="00785FFB" w:rsidRPr="00C4678B" w:rsidRDefault="00785FFB" w:rsidP="00E4759E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El sistema KADABRA debe soportar la escalabilidad a nivel de capacidades para atender los cambios en la demanda.</w:t>
            </w:r>
          </w:p>
        </w:tc>
      </w:tr>
      <w:tr w:rsidR="00785FFB" w:rsidRPr="008E7B91" w14:paraId="5A4165CA" w14:textId="77777777" w:rsidTr="00E4759E">
        <w:trPr>
          <w:cantSplit/>
        </w:trPr>
        <w:tc>
          <w:tcPr>
            <w:tcW w:w="1588" w:type="dxa"/>
            <w:shd w:val="clear" w:color="auto" w:fill="E0E0E0"/>
          </w:tcPr>
          <w:p w14:paraId="089187A2" w14:textId="77777777" w:rsidR="00785FFB" w:rsidRPr="00C4678B" w:rsidRDefault="00785FFB" w:rsidP="00E4759E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899" w:type="dxa"/>
          </w:tcPr>
          <w:p w14:paraId="520D1091" w14:textId="77777777" w:rsidR="00785FFB" w:rsidRPr="00C4678B" w:rsidRDefault="00785FFB" w:rsidP="00E4759E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Permite que el sistema pueda operar de manera óptima según cambios en la carga operativa y demanda del negocio.</w:t>
            </w:r>
          </w:p>
        </w:tc>
      </w:tr>
      <w:tr w:rsidR="00785FFB" w:rsidRPr="008E7B91" w14:paraId="70D8A59F" w14:textId="77777777" w:rsidTr="00E4759E">
        <w:trPr>
          <w:cantSplit/>
        </w:trPr>
        <w:tc>
          <w:tcPr>
            <w:tcW w:w="1588" w:type="dxa"/>
            <w:shd w:val="clear" w:color="auto" w:fill="E0E0E0"/>
          </w:tcPr>
          <w:p w14:paraId="19EACB6E" w14:textId="77777777" w:rsidR="00785FFB" w:rsidRPr="00C4678B" w:rsidRDefault="00785FFB" w:rsidP="00E4759E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899" w:type="dxa"/>
          </w:tcPr>
          <w:p w14:paraId="5F8AF4A7" w14:textId="77777777" w:rsidR="00785FFB" w:rsidRPr="00C4678B" w:rsidRDefault="00785FFB" w:rsidP="00E4759E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 xml:space="preserve">Monitorear el comportamiento de las aplicaciones o servicios para asegurar la atención óptima de la operación diaria. </w:t>
            </w:r>
          </w:p>
        </w:tc>
      </w:tr>
    </w:tbl>
    <w:p w14:paraId="1300E73E" w14:textId="77777777" w:rsidR="00785FFB" w:rsidRPr="00C4678B" w:rsidRDefault="00785FFB" w:rsidP="00644D5F">
      <w:pPr>
        <w:rPr>
          <w:rFonts w:ascii="Arial Narrow" w:hAnsi="Arial Narrow"/>
          <w:lang w:val="es-PE"/>
        </w:rPr>
      </w:pPr>
    </w:p>
    <w:p w14:paraId="7AB1F76D" w14:textId="185BABEE" w:rsidR="006006C7" w:rsidRPr="00C4678B" w:rsidRDefault="00552E12" w:rsidP="006006C7">
      <w:pPr>
        <w:pStyle w:val="Heading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23" w:name="_Toc521685500"/>
      <w:r w:rsidRPr="00C4678B">
        <w:rPr>
          <w:rFonts w:ascii="Arial Narrow" w:hAnsi="Arial Narrow"/>
          <w:lang w:val="es-PE"/>
        </w:rPr>
        <w:t>Políticas y Estándares</w:t>
      </w:r>
      <w:bookmarkEnd w:id="23"/>
    </w:p>
    <w:p w14:paraId="7AB1F76E" w14:textId="4F4AB7F5" w:rsidR="00396145" w:rsidRPr="00C4678B" w:rsidRDefault="003D7E71" w:rsidP="00725E7B">
      <w:pPr>
        <w:pStyle w:val="ListParagraph"/>
        <w:numPr>
          <w:ilvl w:val="0"/>
          <w:numId w:val="4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ARCHIMATE un es lenguaje de notación unificado utilizado para modelamiento de arquitectura empresarial de alto nivel, el cual permite visualizar e identificar las aplicaciones negocio, sub-aplicaciones, componentes, bases de datos, servicios, etc. y sus respectivas interacciones</w:t>
      </w:r>
      <w:r w:rsidR="000D122A" w:rsidRPr="00C4678B">
        <w:rPr>
          <w:rFonts w:ascii="Arial Narrow" w:hAnsi="Arial Narrow"/>
          <w:lang w:val="es-PE"/>
        </w:rPr>
        <w:t>.</w:t>
      </w:r>
    </w:p>
    <w:p w14:paraId="00800E3F" w14:textId="3BD4D590" w:rsidR="000D122A" w:rsidRPr="00C4678B" w:rsidRDefault="004B2D04" w:rsidP="00725E7B">
      <w:pPr>
        <w:pStyle w:val="ListParagraph"/>
        <w:numPr>
          <w:ilvl w:val="0"/>
          <w:numId w:val="4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El modelado de una arquitectura de aplicaciones forma parte del concepto de Metodología de Diseño, Desarrollo y Evaluación de Software soportado por la norma ISO 12207 que a su vez son los estándares y políticas regidas por la norma 1074 IEEE, la cual define al ciclo de vida del software como “una aproximación lógica a la adquisición, el suministro, el desarrollo, la explotación y el mantenimiento del software.</w:t>
      </w:r>
    </w:p>
    <w:p w14:paraId="7AB1F78A" w14:textId="77777777" w:rsidR="00EF616B" w:rsidRPr="00C4678B" w:rsidRDefault="00EF616B" w:rsidP="00EF616B">
      <w:pPr>
        <w:rPr>
          <w:rFonts w:ascii="Arial Narrow" w:hAnsi="Arial Narrow"/>
          <w:lang w:val="es-PE"/>
        </w:rPr>
        <w:sectPr w:rsidR="00EF616B" w:rsidRPr="00C4678B" w:rsidSect="0020716D"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AB1F78E" w14:textId="435FC048" w:rsidR="00C02A99" w:rsidRPr="00C4678B" w:rsidRDefault="003D57F0" w:rsidP="00C02A99">
      <w:pPr>
        <w:pStyle w:val="Heading1"/>
        <w:rPr>
          <w:rFonts w:ascii="Arial Narrow" w:hAnsi="Arial Narrow"/>
          <w:lang w:val="es-PE"/>
        </w:rPr>
      </w:pPr>
      <w:bookmarkStart w:id="24" w:name="_Toc500171739"/>
      <w:bookmarkStart w:id="25" w:name="_Toc521685501"/>
      <w:r w:rsidRPr="00C4678B">
        <w:rPr>
          <w:rFonts w:ascii="Arial Narrow" w:hAnsi="Arial Narrow"/>
          <w:lang w:val="es-PE"/>
        </w:rPr>
        <w:lastRenderedPageBreak/>
        <w:t xml:space="preserve">Arquitectura </w:t>
      </w:r>
      <w:r w:rsidR="00031EA0" w:rsidRPr="00C4678B">
        <w:rPr>
          <w:rFonts w:ascii="Arial Narrow" w:hAnsi="Arial Narrow"/>
          <w:lang w:val="es-PE"/>
        </w:rPr>
        <w:t>de Datos To-Be</w:t>
      </w:r>
      <w:bookmarkEnd w:id="24"/>
      <w:bookmarkEnd w:id="25"/>
    </w:p>
    <w:p w14:paraId="4AA9EDAA" w14:textId="0959D4EA" w:rsidR="00031EA0" w:rsidRPr="00C4678B" w:rsidRDefault="00031EA0" w:rsidP="006914D8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Esta sección contiene los </w:t>
      </w:r>
      <w:r w:rsidR="00400B3F" w:rsidRPr="00C4678B">
        <w:rPr>
          <w:rFonts w:ascii="Arial Narrow" w:hAnsi="Arial Narrow"/>
          <w:lang w:val="es-PE"/>
        </w:rPr>
        <w:t xml:space="preserve">esquemas y </w:t>
      </w:r>
      <w:r w:rsidRPr="00C4678B">
        <w:rPr>
          <w:rFonts w:ascii="Arial Narrow" w:hAnsi="Arial Narrow"/>
          <w:lang w:val="es-PE"/>
        </w:rPr>
        <w:t xml:space="preserve">gráficos que representan la arquitectura de información </w:t>
      </w:r>
      <w:r w:rsidR="008F13A2" w:rsidRPr="00C4678B">
        <w:rPr>
          <w:rFonts w:ascii="Arial Narrow" w:hAnsi="Arial Narrow"/>
          <w:lang w:val="es-PE"/>
        </w:rPr>
        <w:t>To-Be.</w:t>
      </w:r>
    </w:p>
    <w:p w14:paraId="19070911" w14:textId="284F59F9" w:rsidR="00BD549C" w:rsidRPr="00BD549C" w:rsidRDefault="0011479B" w:rsidP="00BD549C">
      <w:pPr>
        <w:pStyle w:val="Heading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26" w:name="_Toc521685502"/>
      <w:r w:rsidRPr="00C4678B">
        <w:rPr>
          <w:rFonts w:ascii="Arial Narrow" w:hAnsi="Arial Narrow"/>
          <w:lang w:val="es-PE"/>
        </w:rPr>
        <w:t>Modelo de Datos</w:t>
      </w:r>
      <w:r w:rsidR="00261381" w:rsidRPr="00C4678B">
        <w:rPr>
          <w:rFonts w:ascii="Arial Narrow" w:hAnsi="Arial Narrow"/>
          <w:lang w:val="es-PE"/>
        </w:rPr>
        <w:t xml:space="preserve"> Conceptual</w:t>
      </w:r>
      <w:bookmarkEnd w:id="26"/>
    </w:p>
    <w:p w14:paraId="4E718BDF" w14:textId="77777777" w:rsidR="004C1295" w:rsidRPr="004C1295" w:rsidRDefault="004C1295" w:rsidP="004C1295">
      <w:pPr>
        <w:rPr>
          <w:lang w:val="es-PE"/>
        </w:rPr>
      </w:pPr>
    </w:p>
    <w:p w14:paraId="41CC8C79" w14:textId="001C3E10" w:rsidR="001A5D43" w:rsidRDefault="004C1295" w:rsidP="000808EB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0BE592FB" wp14:editId="2657E31C">
            <wp:extent cx="6332855" cy="3561995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373" cy="3569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37D320" w14:textId="77777777" w:rsidR="00FF28AD" w:rsidRPr="00FF28AD" w:rsidRDefault="00FF28AD" w:rsidP="00FF28AD">
      <w:pPr>
        <w:rPr>
          <w:lang w:val="es-PE"/>
        </w:rPr>
      </w:pPr>
    </w:p>
    <w:p w14:paraId="0D0A8C36" w14:textId="14D4AD6A" w:rsidR="00000778" w:rsidRPr="000562FC" w:rsidRDefault="00000778" w:rsidP="000562FC">
      <w:pPr>
        <w:pStyle w:val="ListParagraph"/>
        <w:numPr>
          <w:ilvl w:val="0"/>
          <w:numId w:val="21"/>
        </w:numPr>
        <w:rPr>
          <w:rFonts w:ascii="Arial Narrow" w:hAnsi="Arial Narrow"/>
          <w:b/>
          <w:lang w:val="es-PE"/>
        </w:rPr>
      </w:pPr>
      <w:r w:rsidRPr="000562FC">
        <w:rPr>
          <w:rFonts w:ascii="Arial Narrow" w:hAnsi="Arial Narrow"/>
          <w:b/>
          <w:lang w:val="es-PE"/>
        </w:rPr>
        <w:t xml:space="preserve">AGRUPACIÓN </w:t>
      </w:r>
      <w:r w:rsidR="00AA563B" w:rsidRPr="000562FC">
        <w:rPr>
          <w:rFonts w:ascii="Arial Narrow" w:hAnsi="Arial Narrow"/>
          <w:b/>
          <w:lang w:val="es-PE"/>
        </w:rPr>
        <w:t xml:space="preserve">VERTICAL: </w:t>
      </w:r>
      <w:r w:rsidR="00AA563B" w:rsidRPr="000562FC">
        <w:rPr>
          <w:rFonts w:ascii="Arial Narrow" w:hAnsi="Arial Narrow"/>
          <w:lang w:val="es-PE"/>
        </w:rPr>
        <w:t>Involucra todas las operaciones tanto en línea como en batch que serán soportadas por KADABRA.</w:t>
      </w:r>
    </w:p>
    <w:p w14:paraId="243F08FC" w14:textId="4B2AC24F" w:rsidR="008523C5" w:rsidRPr="008523C5" w:rsidRDefault="008523C5" w:rsidP="000562FC">
      <w:pPr>
        <w:pStyle w:val="ListParagraph"/>
        <w:numPr>
          <w:ilvl w:val="1"/>
          <w:numId w:val="21"/>
        </w:numPr>
        <w:rPr>
          <w:rFonts w:ascii="Arial Narrow" w:hAnsi="Arial Narrow"/>
          <w:lang w:val="es-PE"/>
        </w:rPr>
      </w:pPr>
      <w:r w:rsidRPr="005950E8">
        <w:rPr>
          <w:rFonts w:ascii="Arial Narrow" w:hAnsi="Arial Narrow"/>
          <w:b/>
          <w:lang w:val="es-PE"/>
        </w:rPr>
        <w:t>Estrategia y Producto</w:t>
      </w:r>
      <w:r w:rsidRPr="008523C5">
        <w:rPr>
          <w:rFonts w:ascii="Arial Narrow" w:hAnsi="Arial Narrow"/>
          <w:lang w:val="es-PE"/>
        </w:rPr>
        <w:t xml:space="preserve">: cubre la planificación y la gestión del ciclo de vida de la estrategia y el producto, además de dar soporte en línea a los clientes o afiliados. </w:t>
      </w:r>
    </w:p>
    <w:p w14:paraId="74A54A7B" w14:textId="494CB810" w:rsidR="008523C5" w:rsidRPr="008523C5" w:rsidRDefault="008523C5" w:rsidP="000562FC">
      <w:pPr>
        <w:pStyle w:val="ListParagraph"/>
        <w:numPr>
          <w:ilvl w:val="1"/>
          <w:numId w:val="21"/>
        </w:numPr>
        <w:rPr>
          <w:rFonts w:ascii="Arial Narrow" w:hAnsi="Arial Narrow"/>
          <w:lang w:val="es-PE"/>
        </w:rPr>
      </w:pPr>
      <w:r w:rsidRPr="005950E8">
        <w:rPr>
          <w:rFonts w:ascii="Arial Narrow" w:hAnsi="Arial Narrow"/>
          <w:b/>
          <w:lang w:val="es-PE"/>
        </w:rPr>
        <w:t>Operaciones</w:t>
      </w:r>
      <w:r w:rsidRPr="008523C5">
        <w:rPr>
          <w:rFonts w:ascii="Arial Narrow" w:hAnsi="Arial Narrow"/>
          <w:lang w:val="es-PE"/>
        </w:rPr>
        <w:t>:  cubre el núcleo de la gestión operacional, además de dar soporte en batch a los usuarios internos de KADABRA.</w:t>
      </w:r>
    </w:p>
    <w:p w14:paraId="6C2FD19D" w14:textId="2A7D8601" w:rsidR="00A60EF8" w:rsidRPr="00A60EF8" w:rsidRDefault="008523C5" w:rsidP="000562FC">
      <w:pPr>
        <w:pStyle w:val="ListParagraph"/>
        <w:numPr>
          <w:ilvl w:val="1"/>
          <w:numId w:val="21"/>
        </w:numPr>
        <w:rPr>
          <w:rFonts w:ascii="Arial Narrow" w:hAnsi="Arial Narrow"/>
          <w:lang w:val="es-PE"/>
        </w:rPr>
      </w:pPr>
      <w:r w:rsidRPr="005950E8">
        <w:rPr>
          <w:rFonts w:ascii="Arial Narrow" w:hAnsi="Arial Narrow"/>
          <w:b/>
          <w:lang w:val="es-PE"/>
        </w:rPr>
        <w:t>Gestión Empresarial</w:t>
      </w:r>
      <w:r w:rsidRPr="008523C5">
        <w:rPr>
          <w:rFonts w:ascii="Arial Narrow" w:hAnsi="Arial Narrow"/>
          <w:lang w:val="es-PE"/>
        </w:rPr>
        <w:t>: cubre la gestión de soporte corporativo o empresarial.</w:t>
      </w:r>
    </w:p>
    <w:p w14:paraId="0DA26B76" w14:textId="77777777" w:rsidR="003444B4" w:rsidRDefault="003444B4" w:rsidP="003444B4">
      <w:pPr>
        <w:pStyle w:val="ListParagraph"/>
        <w:rPr>
          <w:lang w:val="es-PE"/>
        </w:rPr>
      </w:pPr>
    </w:p>
    <w:p w14:paraId="7BD9DD41" w14:textId="77777777" w:rsidR="00C6184D" w:rsidRDefault="00C6184D" w:rsidP="003444B4">
      <w:pPr>
        <w:pStyle w:val="ListParagraph"/>
        <w:rPr>
          <w:lang w:val="es-PE"/>
        </w:rPr>
      </w:pPr>
    </w:p>
    <w:p w14:paraId="4A6CA06A" w14:textId="77777777" w:rsidR="00C6184D" w:rsidRDefault="00C6184D" w:rsidP="003444B4">
      <w:pPr>
        <w:pStyle w:val="ListParagraph"/>
        <w:rPr>
          <w:lang w:val="es-PE"/>
        </w:rPr>
      </w:pPr>
    </w:p>
    <w:p w14:paraId="3C433854" w14:textId="77777777" w:rsidR="00C6184D" w:rsidRDefault="00C6184D" w:rsidP="003444B4">
      <w:pPr>
        <w:pStyle w:val="ListParagraph"/>
        <w:rPr>
          <w:lang w:val="es-PE"/>
        </w:rPr>
      </w:pPr>
    </w:p>
    <w:p w14:paraId="73171CBA" w14:textId="77777777" w:rsidR="00C6184D" w:rsidRDefault="00C6184D" w:rsidP="003444B4">
      <w:pPr>
        <w:pStyle w:val="ListParagraph"/>
        <w:rPr>
          <w:lang w:val="es-PE"/>
        </w:rPr>
      </w:pPr>
    </w:p>
    <w:p w14:paraId="5AE2FD31" w14:textId="77777777" w:rsidR="00C6184D" w:rsidRDefault="00C6184D" w:rsidP="003444B4">
      <w:pPr>
        <w:pStyle w:val="ListParagraph"/>
        <w:rPr>
          <w:lang w:val="es-PE"/>
        </w:rPr>
      </w:pPr>
    </w:p>
    <w:p w14:paraId="79AA1286" w14:textId="60F187D6" w:rsidR="003444B4" w:rsidRPr="009A3152" w:rsidRDefault="00C6184D" w:rsidP="009A3152">
      <w:pPr>
        <w:pStyle w:val="ListParagraph"/>
        <w:numPr>
          <w:ilvl w:val="0"/>
          <w:numId w:val="21"/>
        </w:numPr>
        <w:rPr>
          <w:rFonts w:ascii="Arial Narrow" w:hAnsi="Arial Narrow"/>
          <w:b/>
          <w:lang w:val="es-PE"/>
        </w:rPr>
      </w:pPr>
      <w:r w:rsidRPr="009A3152">
        <w:rPr>
          <w:rFonts w:ascii="Arial Narrow" w:hAnsi="Arial Narrow"/>
          <w:b/>
          <w:lang w:val="es-PE"/>
        </w:rPr>
        <w:lastRenderedPageBreak/>
        <w:t xml:space="preserve">AGRUPACIÓN </w:t>
      </w:r>
      <w:r w:rsidR="00611214" w:rsidRPr="009A3152">
        <w:rPr>
          <w:rFonts w:ascii="Arial Narrow" w:hAnsi="Arial Narrow"/>
          <w:b/>
          <w:lang w:val="es-PE"/>
        </w:rPr>
        <w:t xml:space="preserve">HORIZONTAL: </w:t>
      </w:r>
      <w:r w:rsidR="00611214" w:rsidRPr="009A3152">
        <w:rPr>
          <w:rFonts w:ascii="Arial Narrow" w:hAnsi="Arial Narrow"/>
          <w:lang w:val="es-PE"/>
        </w:rPr>
        <w:t>Esta agrupada por los dominios de KADABRA que involucran los procesos, datos y las aplicaciones.</w:t>
      </w:r>
    </w:p>
    <w:p w14:paraId="607932D1" w14:textId="77777777" w:rsidR="003444B4" w:rsidRDefault="003444B4" w:rsidP="003444B4">
      <w:pPr>
        <w:pStyle w:val="ListParagraph"/>
        <w:rPr>
          <w:lang w:val="es-PE"/>
        </w:rPr>
      </w:pPr>
    </w:p>
    <w:tbl>
      <w:tblPr>
        <w:tblStyle w:val="GridTable4-Accent6"/>
        <w:tblW w:w="0" w:type="auto"/>
        <w:tblInd w:w="81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985"/>
        <w:gridCol w:w="6698"/>
      </w:tblGrid>
      <w:tr w:rsidR="00BB5146" w:rsidRPr="000562FC" w14:paraId="3248F8C9" w14:textId="77777777" w:rsidTr="00E553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BFBFBF" w:themeFill="background1" w:themeFillShade="BF"/>
          </w:tcPr>
          <w:p w14:paraId="22B97A1D" w14:textId="294AD425" w:rsidR="00BB5146" w:rsidRPr="000562FC" w:rsidRDefault="00BB5146" w:rsidP="00BB5146">
            <w:pPr>
              <w:pStyle w:val="ListParagraph"/>
              <w:ind w:left="0"/>
              <w:jc w:val="center"/>
              <w:rPr>
                <w:rFonts w:ascii="Arial Narrow" w:hAnsi="Arial Narrow"/>
                <w:color w:val="auto"/>
                <w:lang w:val="es-PE"/>
              </w:rPr>
            </w:pPr>
            <w:r w:rsidRPr="000562FC">
              <w:rPr>
                <w:rFonts w:ascii="Arial Narrow" w:hAnsi="Arial Narrow"/>
                <w:color w:val="auto"/>
                <w:lang w:val="es-PE"/>
              </w:rPr>
              <w:t>DOMINIO</w:t>
            </w:r>
          </w:p>
        </w:tc>
        <w:tc>
          <w:tcPr>
            <w:tcW w:w="669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BFBFBF" w:themeFill="background1" w:themeFillShade="BF"/>
          </w:tcPr>
          <w:p w14:paraId="408E686D" w14:textId="2F3D315E" w:rsidR="00BB5146" w:rsidRPr="000562FC" w:rsidRDefault="00BB5146" w:rsidP="00BB514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lang w:val="es-PE"/>
              </w:rPr>
            </w:pPr>
            <w:r w:rsidRPr="000562FC">
              <w:rPr>
                <w:rFonts w:ascii="Arial Narrow" w:hAnsi="Arial Narrow"/>
                <w:color w:val="auto"/>
                <w:lang w:val="es-PE"/>
              </w:rPr>
              <w:t>DESCRIPCIÓN</w:t>
            </w:r>
          </w:p>
        </w:tc>
      </w:tr>
      <w:tr w:rsidR="00BB5146" w:rsidRPr="008E7B91" w14:paraId="3F973470" w14:textId="77777777" w:rsidTr="00E55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auto"/>
          </w:tcPr>
          <w:p w14:paraId="347D1308" w14:textId="2E1E52B8" w:rsidR="00BB5146" w:rsidRPr="000562FC" w:rsidRDefault="00BB5146" w:rsidP="00E553C6">
            <w:pPr>
              <w:pStyle w:val="ListParagraph"/>
              <w:ind w:left="0"/>
              <w:rPr>
                <w:rFonts w:ascii="Arial Narrow" w:hAnsi="Arial Narrow"/>
                <w:b w:val="0"/>
                <w:lang w:val="es-PE"/>
              </w:rPr>
            </w:pPr>
            <w:r w:rsidRPr="000562FC">
              <w:rPr>
                <w:rFonts w:ascii="Arial Narrow" w:hAnsi="Arial Narrow"/>
                <w:b w:val="0"/>
                <w:lang w:val="es-PE"/>
              </w:rPr>
              <w:t>PERSONA</w:t>
            </w:r>
          </w:p>
        </w:tc>
        <w:tc>
          <w:tcPr>
            <w:tcW w:w="6698" w:type="dxa"/>
            <w:shd w:val="clear" w:color="auto" w:fill="auto"/>
          </w:tcPr>
          <w:p w14:paraId="3D4FF5D8" w14:textId="2409A378" w:rsidR="005E7585" w:rsidRPr="000562FC" w:rsidRDefault="007D0A95" w:rsidP="009A315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Relacionado con la gestión de Personas Naturales y Jurídicas.</w:t>
            </w:r>
          </w:p>
        </w:tc>
      </w:tr>
      <w:tr w:rsidR="00BB5146" w:rsidRPr="008E7B91" w14:paraId="52A3B4F6" w14:textId="77777777" w:rsidTr="00E55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auto"/>
          </w:tcPr>
          <w:p w14:paraId="26C385C7" w14:textId="2B71D186" w:rsidR="00BB5146" w:rsidRPr="000562FC" w:rsidRDefault="00BB5146" w:rsidP="00E553C6">
            <w:pPr>
              <w:pStyle w:val="ListParagraph"/>
              <w:ind w:left="0"/>
              <w:rPr>
                <w:rFonts w:ascii="Arial Narrow" w:hAnsi="Arial Narrow"/>
                <w:b w:val="0"/>
                <w:lang w:val="es-PE"/>
              </w:rPr>
            </w:pPr>
            <w:r w:rsidRPr="000562FC">
              <w:rPr>
                <w:rFonts w:ascii="Arial Narrow" w:hAnsi="Arial Narrow"/>
                <w:b w:val="0"/>
                <w:lang w:val="es-PE"/>
              </w:rPr>
              <w:t>PRODUCTO</w:t>
            </w:r>
          </w:p>
        </w:tc>
        <w:tc>
          <w:tcPr>
            <w:tcW w:w="6698" w:type="dxa"/>
            <w:shd w:val="clear" w:color="auto" w:fill="auto"/>
          </w:tcPr>
          <w:p w14:paraId="35EFFC02" w14:textId="1F3D371F" w:rsidR="00BB5146" w:rsidRPr="000562FC" w:rsidRDefault="005E7585" w:rsidP="009A315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Relacionado a la</w:t>
            </w:r>
            <w:r w:rsidR="007D0A95">
              <w:rPr>
                <w:rFonts w:ascii="Arial Narrow" w:hAnsi="Arial Narrow"/>
                <w:lang w:val="es-PE"/>
              </w:rPr>
              <w:t xml:space="preserve"> gestión de</w:t>
            </w:r>
            <w:r w:rsidR="00BB5146" w:rsidRPr="000562FC">
              <w:rPr>
                <w:rFonts w:ascii="Arial Narrow" w:hAnsi="Arial Narrow"/>
                <w:lang w:val="es-PE"/>
              </w:rPr>
              <w:t xml:space="preserve"> cuentas de afiliados</w:t>
            </w:r>
            <w:r w:rsidR="007D0A95">
              <w:rPr>
                <w:rFonts w:ascii="Arial Narrow" w:hAnsi="Arial Narrow"/>
                <w:lang w:val="es-PE"/>
              </w:rPr>
              <w:t xml:space="preserve"> y sus movimientos.</w:t>
            </w:r>
          </w:p>
        </w:tc>
      </w:tr>
      <w:tr w:rsidR="00BB5146" w:rsidRPr="008E7B91" w14:paraId="39EE06FF" w14:textId="77777777" w:rsidTr="00E55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auto"/>
          </w:tcPr>
          <w:p w14:paraId="6D623235" w14:textId="2D621204" w:rsidR="00BB5146" w:rsidRPr="000562FC" w:rsidRDefault="00BB5146" w:rsidP="00E553C6">
            <w:pPr>
              <w:pStyle w:val="ListParagraph"/>
              <w:ind w:left="0"/>
              <w:rPr>
                <w:rFonts w:ascii="Arial Narrow" w:hAnsi="Arial Narrow"/>
                <w:b w:val="0"/>
                <w:lang w:val="es-PE"/>
              </w:rPr>
            </w:pPr>
            <w:r w:rsidRPr="000562FC">
              <w:rPr>
                <w:rFonts w:ascii="Arial Narrow" w:hAnsi="Arial Narrow"/>
                <w:b w:val="0"/>
                <w:lang w:val="es-PE"/>
              </w:rPr>
              <w:t>OPERACIONES PREVISIONALES</w:t>
            </w:r>
          </w:p>
        </w:tc>
        <w:tc>
          <w:tcPr>
            <w:tcW w:w="6698" w:type="dxa"/>
            <w:shd w:val="clear" w:color="auto" w:fill="auto"/>
          </w:tcPr>
          <w:p w14:paraId="6B2D0A38" w14:textId="17774CB4" w:rsidR="00BB5146" w:rsidRPr="000562FC" w:rsidRDefault="007D0A95" w:rsidP="0085186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Gestión de </w:t>
            </w:r>
            <w:r w:rsidR="00851865">
              <w:rPr>
                <w:rFonts w:ascii="Arial Narrow" w:hAnsi="Arial Narrow"/>
                <w:lang w:val="es-PE"/>
              </w:rPr>
              <w:t>t</w:t>
            </w:r>
            <w:r>
              <w:rPr>
                <w:rFonts w:ascii="Arial Narrow" w:hAnsi="Arial Narrow"/>
                <w:lang w:val="es-PE"/>
              </w:rPr>
              <w:t xml:space="preserve">rámites con Fin </w:t>
            </w:r>
            <w:r w:rsidR="00851865">
              <w:rPr>
                <w:rFonts w:ascii="Arial Narrow" w:hAnsi="Arial Narrow"/>
                <w:lang w:val="es-PE"/>
              </w:rPr>
              <w:t>Previsional. Por ejemplo, T</w:t>
            </w:r>
            <w:r w:rsidR="00BB5146" w:rsidRPr="000562FC">
              <w:rPr>
                <w:rFonts w:ascii="Arial Narrow" w:hAnsi="Arial Narrow"/>
                <w:lang w:val="es-PE"/>
              </w:rPr>
              <w:t>r</w:t>
            </w:r>
            <w:r w:rsidR="00851865">
              <w:rPr>
                <w:rFonts w:ascii="Arial Narrow" w:hAnsi="Arial Narrow"/>
                <w:lang w:val="es-PE"/>
              </w:rPr>
              <w:t>á</w:t>
            </w:r>
            <w:r w:rsidR="00BB5146" w:rsidRPr="000562FC">
              <w:rPr>
                <w:rFonts w:ascii="Arial Narrow" w:hAnsi="Arial Narrow"/>
                <w:lang w:val="es-PE"/>
              </w:rPr>
              <w:t>mites de beneficios, jubilación, invalidez y sobrevivencia</w:t>
            </w:r>
            <w:r w:rsidR="00851865">
              <w:rPr>
                <w:rFonts w:ascii="Arial Narrow" w:hAnsi="Arial Narrow"/>
                <w:lang w:val="es-PE"/>
              </w:rPr>
              <w:t>.</w:t>
            </w:r>
          </w:p>
        </w:tc>
      </w:tr>
      <w:tr w:rsidR="00BB5146" w:rsidRPr="008E7B91" w14:paraId="64650771" w14:textId="77777777" w:rsidTr="00E55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auto"/>
          </w:tcPr>
          <w:p w14:paraId="7B8F39D4" w14:textId="5FBF863F" w:rsidR="00BB5146" w:rsidRPr="000562FC" w:rsidRDefault="00BB5146" w:rsidP="00E553C6">
            <w:pPr>
              <w:pStyle w:val="ListParagraph"/>
              <w:ind w:left="0"/>
              <w:rPr>
                <w:rFonts w:ascii="Arial Narrow" w:hAnsi="Arial Narrow"/>
                <w:b w:val="0"/>
                <w:lang w:val="es-PE"/>
              </w:rPr>
            </w:pPr>
            <w:r w:rsidRPr="000562FC">
              <w:rPr>
                <w:rFonts w:ascii="Arial Narrow" w:hAnsi="Arial Narrow"/>
                <w:b w:val="0"/>
                <w:lang w:val="es-PE"/>
              </w:rPr>
              <w:t>OPERACIONES NO PREVISIONALES</w:t>
            </w:r>
          </w:p>
        </w:tc>
        <w:tc>
          <w:tcPr>
            <w:tcW w:w="6698" w:type="dxa"/>
            <w:shd w:val="clear" w:color="auto" w:fill="auto"/>
          </w:tcPr>
          <w:p w14:paraId="40AA6803" w14:textId="549F0632" w:rsidR="00BB5146" w:rsidRPr="000562FC" w:rsidRDefault="00851865" w:rsidP="009A315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Gestión de t</w:t>
            </w:r>
            <w:r w:rsidR="00BB5146" w:rsidRPr="000562FC">
              <w:rPr>
                <w:rFonts w:ascii="Arial Narrow" w:hAnsi="Arial Narrow"/>
                <w:lang w:val="es-PE"/>
              </w:rPr>
              <w:t>r</w:t>
            </w:r>
            <w:r>
              <w:rPr>
                <w:rFonts w:ascii="Arial Narrow" w:hAnsi="Arial Narrow"/>
                <w:lang w:val="es-PE"/>
              </w:rPr>
              <w:t>á</w:t>
            </w:r>
            <w:r w:rsidR="00BB5146" w:rsidRPr="000562FC">
              <w:rPr>
                <w:rFonts w:ascii="Arial Narrow" w:hAnsi="Arial Narrow"/>
                <w:lang w:val="es-PE"/>
              </w:rPr>
              <w:t>mites</w:t>
            </w:r>
            <w:r>
              <w:rPr>
                <w:rFonts w:ascii="Arial Narrow" w:hAnsi="Arial Narrow"/>
                <w:lang w:val="es-PE"/>
              </w:rPr>
              <w:t xml:space="preserve"> sin </w:t>
            </w:r>
            <w:r w:rsidR="00BB5146" w:rsidRPr="000562FC">
              <w:rPr>
                <w:rFonts w:ascii="Arial Narrow" w:hAnsi="Arial Narrow"/>
                <w:lang w:val="es-PE"/>
              </w:rPr>
              <w:t>fin previsional</w:t>
            </w:r>
            <w:r>
              <w:rPr>
                <w:rFonts w:ascii="Arial Narrow" w:hAnsi="Arial Narrow"/>
                <w:lang w:val="es-PE"/>
              </w:rPr>
              <w:t>.</w:t>
            </w:r>
            <w:r w:rsidR="00BB5146" w:rsidRPr="000562FC">
              <w:rPr>
                <w:rFonts w:ascii="Arial Narrow" w:hAnsi="Arial Narrow"/>
                <w:lang w:val="es-PE"/>
              </w:rPr>
              <w:t xml:space="preserve"> </w:t>
            </w:r>
            <w:r>
              <w:rPr>
                <w:rFonts w:ascii="Arial Narrow" w:hAnsi="Arial Narrow"/>
                <w:lang w:val="es-PE"/>
              </w:rPr>
              <w:t>Por ejemplo, S</w:t>
            </w:r>
            <w:r w:rsidR="00BB5146" w:rsidRPr="000562FC">
              <w:rPr>
                <w:rFonts w:ascii="Arial Narrow" w:hAnsi="Arial Narrow"/>
                <w:lang w:val="es-PE"/>
              </w:rPr>
              <w:t>olicitud de afiliación, de traspaso, cambios de fondo, retiro de 25%.</w:t>
            </w:r>
          </w:p>
        </w:tc>
      </w:tr>
      <w:tr w:rsidR="00BB5146" w:rsidRPr="008E7B91" w14:paraId="5B022FC0" w14:textId="77777777" w:rsidTr="00E55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auto"/>
          </w:tcPr>
          <w:p w14:paraId="12DB576A" w14:textId="40CC9714" w:rsidR="00BB5146" w:rsidRPr="000562FC" w:rsidRDefault="00BB5146" w:rsidP="00E553C6">
            <w:pPr>
              <w:pStyle w:val="ListParagraph"/>
              <w:ind w:left="0"/>
              <w:rPr>
                <w:rFonts w:ascii="Arial Narrow" w:hAnsi="Arial Narrow"/>
                <w:b w:val="0"/>
                <w:lang w:val="es-PE"/>
              </w:rPr>
            </w:pPr>
            <w:r w:rsidRPr="000562FC">
              <w:rPr>
                <w:rFonts w:ascii="Arial Narrow" w:hAnsi="Arial Narrow"/>
                <w:b w:val="0"/>
                <w:lang w:val="es-PE"/>
              </w:rPr>
              <w:t>EMPRESARIAL</w:t>
            </w:r>
          </w:p>
        </w:tc>
        <w:tc>
          <w:tcPr>
            <w:tcW w:w="6698" w:type="dxa"/>
            <w:shd w:val="clear" w:color="auto" w:fill="auto"/>
          </w:tcPr>
          <w:p w14:paraId="03B53D6D" w14:textId="1F0A0925" w:rsidR="00BB5146" w:rsidRPr="000562FC" w:rsidRDefault="00A21ACB" w:rsidP="009A315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lang w:val="es-PE"/>
              </w:rPr>
            </w:pPr>
            <w:r w:rsidRPr="000562FC">
              <w:rPr>
                <w:rFonts w:ascii="Arial Narrow" w:hAnsi="Arial Narrow"/>
                <w:lang w:val="es-PE"/>
              </w:rPr>
              <w:t>Abarca las capacidades de</w:t>
            </w:r>
            <w:r w:rsidR="00851865">
              <w:rPr>
                <w:rFonts w:ascii="Arial Narrow" w:hAnsi="Arial Narrow"/>
                <w:lang w:val="es-PE"/>
              </w:rPr>
              <w:t>:</w:t>
            </w:r>
            <w:r w:rsidRPr="000562FC">
              <w:rPr>
                <w:rFonts w:ascii="Arial Narrow" w:hAnsi="Arial Narrow"/>
                <w:lang w:val="es-PE"/>
              </w:rPr>
              <w:t xml:space="preserve"> </w:t>
            </w:r>
            <w:r w:rsidR="00EC7EF5">
              <w:rPr>
                <w:rFonts w:ascii="Arial Narrow" w:hAnsi="Arial Narrow"/>
                <w:lang w:val="es-PE"/>
              </w:rPr>
              <w:t>c</w:t>
            </w:r>
            <w:r w:rsidRPr="000562FC">
              <w:rPr>
                <w:rFonts w:ascii="Arial Narrow" w:hAnsi="Arial Narrow"/>
                <w:lang w:val="es-PE"/>
              </w:rPr>
              <w:t>ontabilidad, gestión documental, gestión legal y gestión del riesgo</w:t>
            </w:r>
          </w:p>
        </w:tc>
      </w:tr>
      <w:tr w:rsidR="00BB5146" w:rsidRPr="008E7B91" w14:paraId="17C257D7" w14:textId="77777777" w:rsidTr="00E55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auto"/>
          </w:tcPr>
          <w:p w14:paraId="7DEEB894" w14:textId="510EA7CA" w:rsidR="00BB5146" w:rsidRPr="000562FC" w:rsidRDefault="00BB5146" w:rsidP="00E553C6">
            <w:pPr>
              <w:pStyle w:val="ListParagraph"/>
              <w:ind w:left="0"/>
              <w:rPr>
                <w:rFonts w:ascii="Arial Narrow" w:hAnsi="Arial Narrow"/>
                <w:b w:val="0"/>
                <w:lang w:val="es-PE"/>
              </w:rPr>
            </w:pPr>
            <w:r w:rsidRPr="000562FC">
              <w:rPr>
                <w:rFonts w:ascii="Arial Narrow" w:hAnsi="Arial Narrow"/>
                <w:b w:val="0"/>
                <w:lang w:val="es-PE"/>
              </w:rPr>
              <w:t>COBRANZA</w:t>
            </w:r>
          </w:p>
        </w:tc>
        <w:tc>
          <w:tcPr>
            <w:tcW w:w="6698" w:type="dxa"/>
            <w:shd w:val="clear" w:color="auto" w:fill="auto"/>
          </w:tcPr>
          <w:p w14:paraId="4A2C122E" w14:textId="2347617E" w:rsidR="00BB5146" w:rsidRPr="000562FC" w:rsidRDefault="00EC7EF5" w:rsidP="009A315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G</w:t>
            </w:r>
            <w:r w:rsidR="00BB5146" w:rsidRPr="000562FC">
              <w:rPr>
                <w:rFonts w:ascii="Arial Narrow" w:hAnsi="Arial Narrow"/>
                <w:lang w:val="es-PE"/>
              </w:rPr>
              <w:t>estión de la deuda tanto administrativa como judicial.</w:t>
            </w:r>
          </w:p>
        </w:tc>
      </w:tr>
      <w:tr w:rsidR="00BB5146" w:rsidRPr="008E7B91" w14:paraId="1EADB7B9" w14:textId="77777777" w:rsidTr="00E55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auto"/>
          </w:tcPr>
          <w:p w14:paraId="15B08084" w14:textId="34649A41" w:rsidR="00BB5146" w:rsidRPr="000562FC" w:rsidRDefault="00BB5146" w:rsidP="00E553C6">
            <w:pPr>
              <w:pStyle w:val="ListParagraph"/>
              <w:ind w:left="0"/>
              <w:rPr>
                <w:rFonts w:ascii="Arial Narrow" w:hAnsi="Arial Narrow"/>
                <w:b w:val="0"/>
                <w:lang w:val="es-PE"/>
              </w:rPr>
            </w:pPr>
            <w:r w:rsidRPr="000562FC">
              <w:rPr>
                <w:rFonts w:ascii="Arial Narrow" w:hAnsi="Arial Narrow"/>
                <w:b w:val="0"/>
                <w:lang w:val="es-PE"/>
              </w:rPr>
              <w:t>APORTES Y RETIROS</w:t>
            </w:r>
          </w:p>
        </w:tc>
        <w:tc>
          <w:tcPr>
            <w:tcW w:w="6698" w:type="dxa"/>
            <w:shd w:val="clear" w:color="auto" w:fill="auto"/>
          </w:tcPr>
          <w:p w14:paraId="2F3EFE47" w14:textId="6AD4DDD5" w:rsidR="00BB5146" w:rsidRPr="000562FC" w:rsidRDefault="00EC7EF5" w:rsidP="009A315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R</w:t>
            </w:r>
            <w:r w:rsidR="00BB5146" w:rsidRPr="000562FC">
              <w:rPr>
                <w:rFonts w:ascii="Arial Narrow" w:hAnsi="Arial Narrow"/>
                <w:lang w:val="es-PE"/>
              </w:rPr>
              <w:t>elacionado a los aportes</w:t>
            </w:r>
            <w:r w:rsidR="00522B25">
              <w:rPr>
                <w:rFonts w:ascii="Arial Narrow" w:hAnsi="Arial Narrow"/>
                <w:lang w:val="es-PE"/>
              </w:rPr>
              <w:t xml:space="preserve"> y retiros que afectan las cuentas de los afiliados.</w:t>
            </w:r>
          </w:p>
        </w:tc>
      </w:tr>
    </w:tbl>
    <w:p w14:paraId="1100227D" w14:textId="380A8098" w:rsidR="003444B4" w:rsidRPr="003444B4" w:rsidRDefault="003444B4" w:rsidP="003444B4">
      <w:pPr>
        <w:pStyle w:val="ListParagraph"/>
        <w:rPr>
          <w:lang w:val="es-PE"/>
        </w:rPr>
      </w:pPr>
    </w:p>
    <w:p w14:paraId="3B967B0F" w14:textId="77777777" w:rsidR="00970A37" w:rsidRDefault="00970A37" w:rsidP="00261381">
      <w:pPr>
        <w:pStyle w:val="Heading2"/>
        <w:numPr>
          <w:ilvl w:val="1"/>
          <w:numId w:val="1"/>
        </w:numPr>
        <w:rPr>
          <w:rFonts w:ascii="Arial Narrow" w:hAnsi="Arial Narrow"/>
          <w:lang w:val="es-PE"/>
        </w:rPr>
        <w:sectPr w:rsidR="00970A37" w:rsidSect="00542EEC">
          <w:footerReference w:type="default" r:id="rId12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bookmarkStart w:id="27" w:name="_Toc521685503"/>
    </w:p>
    <w:p w14:paraId="6ACC9BA4" w14:textId="0782AF94" w:rsidR="00261381" w:rsidRPr="00C4678B" w:rsidRDefault="00EC2E8C" w:rsidP="00261381">
      <w:pPr>
        <w:pStyle w:val="Heading2"/>
        <w:numPr>
          <w:ilvl w:val="1"/>
          <w:numId w:val="1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lastRenderedPageBreak/>
        <w:t>Matriz</w:t>
      </w:r>
      <w:r w:rsidR="00174AEC" w:rsidRPr="00C4678B">
        <w:rPr>
          <w:rFonts w:ascii="Arial Narrow" w:hAnsi="Arial Narrow"/>
          <w:lang w:val="es-PE"/>
        </w:rPr>
        <w:t xml:space="preserve"> Entidad/Aplicación</w:t>
      </w:r>
      <w:bookmarkEnd w:id="27"/>
    </w:p>
    <w:p w14:paraId="3610CF18" w14:textId="455B8784" w:rsidR="00712E99" w:rsidRDefault="00712E99" w:rsidP="00712E99">
      <w:pPr>
        <w:rPr>
          <w:rFonts w:ascii="Arial Narrow" w:hAnsi="Arial Narrow"/>
          <w:lang w:val="es-PE"/>
        </w:rPr>
      </w:pPr>
    </w:p>
    <w:p w14:paraId="636AA90B" w14:textId="6F12DD2F" w:rsidR="005E7319" w:rsidRPr="00C4678B" w:rsidRDefault="00970A37" w:rsidP="00712E99">
      <w:pPr>
        <w:rPr>
          <w:rFonts w:ascii="Arial Narrow" w:hAnsi="Arial Narrow"/>
          <w:lang w:val="es-PE"/>
        </w:rPr>
      </w:pPr>
      <w:r>
        <w:rPr>
          <w:noProof/>
        </w:rPr>
        <w:drawing>
          <wp:inline distT="0" distB="0" distL="0" distR="0" wp14:anchorId="41BC3BDA" wp14:editId="7606E893">
            <wp:extent cx="8165123" cy="3852263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74795" cy="385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3B9A" w14:textId="77777777" w:rsidR="00970A37" w:rsidRDefault="00970A37" w:rsidP="00261381">
      <w:pPr>
        <w:rPr>
          <w:rFonts w:ascii="Arial Narrow" w:hAnsi="Arial Narrow"/>
          <w:lang w:val="es-PE"/>
        </w:rPr>
        <w:sectPr w:rsidR="00970A37" w:rsidSect="00970A37"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D10063F" w14:textId="16FBD46E" w:rsidR="00261381" w:rsidRPr="00C4678B" w:rsidRDefault="00261381" w:rsidP="00261381">
      <w:pPr>
        <w:rPr>
          <w:rFonts w:ascii="Arial Narrow" w:hAnsi="Arial Narrow"/>
          <w:lang w:val="es-PE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36"/>
        <w:gridCol w:w="503"/>
        <w:gridCol w:w="503"/>
        <w:gridCol w:w="503"/>
        <w:gridCol w:w="503"/>
        <w:gridCol w:w="503"/>
        <w:gridCol w:w="503"/>
        <w:gridCol w:w="503"/>
        <w:gridCol w:w="503"/>
        <w:gridCol w:w="503"/>
        <w:gridCol w:w="503"/>
        <w:gridCol w:w="503"/>
        <w:gridCol w:w="503"/>
        <w:gridCol w:w="503"/>
        <w:gridCol w:w="503"/>
        <w:gridCol w:w="503"/>
        <w:gridCol w:w="503"/>
        <w:gridCol w:w="503"/>
        <w:gridCol w:w="503"/>
        <w:gridCol w:w="503"/>
        <w:gridCol w:w="503"/>
        <w:gridCol w:w="503"/>
        <w:gridCol w:w="503"/>
        <w:gridCol w:w="498"/>
      </w:tblGrid>
      <w:tr w:rsidR="00A9689F" w:rsidRPr="00A9689F" w14:paraId="2FF968F2" w14:textId="77777777" w:rsidTr="008447E8">
        <w:trPr>
          <w:trHeight w:val="411"/>
        </w:trPr>
        <w:tc>
          <w:tcPr>
            <w:tcW w:w="58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  <w:tl2br w:val="single" w:sz="4" w:space="0" w:color="auto"/>
            </w:tcBorders>
            <w:shd w:val="clear" w:color="000000" w:fill="D0CECE"/>
            <w:vAlign w:val="center"/>
            <w:hideMark/>
          </w:tcPr>
          <w:p w14:paraId="726A8005" w14:textId="70B6F0E5" w:rsidR="00A9689F" w:rsidRPr="00A9689F" w:rsidRDefault="008447E8" w:rsidP="008447E8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             </w:t>
            </w:r>
            <w:r w:rsidR="00A9689F" w:rsidRPr="00A9689F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GRUPO</w:t>
            </w:r>
            <w:r w:rsidR="00324A4E" w:rsidRPr="008447E8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r w:rsidR="00A9689F" w:rsidRPr="00A9689F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DE</w:t>
            </w:r>
            <w:r>
              <w:rPr>
                <w:rFonts w:ascii="Calibri" w:hAnsi="Calibri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r w:rsidR="00A9689F" w:rsidRPr="00A9689F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FUNCIONALIDADES</w:t>
            </w:r>
            <w:r w:rsidR="00A9689F" w:rsidRPr="00A9689F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br/>
            </w:r>
            <w:r w:rsidR="00A9689F" w:rsidRPr="00A9689F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br/>
            </w:r>
            <w:r w:rsidR="00A9689F" w:rsidRPr="00A9689F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br/>
            </w:r>
            <w:r w:rsidR="00A9689F" w:rsidRPr="00A9689F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br/>
            </w:r>
            <w:r w:rsidR="00A9689F" w:rsidRPr="00A9689F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br/>
            </w:r>
            <w:r w:rsidR="00A9689F" w:rsidRPr="00A9689F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br/>
              <w:t>ENTIDADES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7ABE4363" w14:textId="4C157878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Afiliación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702C2BAA" w14:textId="6EBB60C4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Traspasos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69941EF4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Apertura de cuenta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72745CC4" w14:textId="2B1D8495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Desafiliación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7517BB25" w14:textId="7FA28369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Multiafiliaci</w:t>
            </w: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ó</w:t>
            </w: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n Pura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2A7362A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Nulidad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279D0713" w14:textId="4D79EDC8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Reversión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4E252C48" w14:textId="25975C88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Anulación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0320B1D5" w14:textId="3FCDFB2F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Multiafiliaci</w:t>
            </w: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ó</w:t>
            </w: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n Presunta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1852EC88" w14:textId="57A0AEC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Acreditación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4048E112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95%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46EF3AD8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25%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62B138FF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RAV - RAO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43E4883F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Bono de Reconocimiento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314BAB29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Retiro para estatales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3EF2084E" w14:textId="3E8FFCED" w:rsidR="00A9689F" w:rsidRPr="00A9689F" w:rsidRDefault="00324A4E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Se</w:t>
            </w:r>
            <w:r w:rsidR="00A9689F"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pelio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66356BF4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Cambio de Fondo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2A7B64C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Transferencia de fondo al exterior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5AD51648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Sobrevivencia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3BC49DA6" w14:textId="126D9959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Jubilación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00E0CCD0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Invalidez</w:t>
            </w:r>
          </w:p>
        </w:tc>
        <w:tc>
          <w:tcPr>
            <w:tcW w:w="19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4B1E036E" w14:textId="0F20114F" w:rsidR="00A9689F" w:rsidRPr="00A9689F" w:rsidRDefault="00324A4E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Gestión</w:t>
            </w:r>
            <w:r w:rsidR="00A9689F"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de Pagos</w:t>
            </w:r>
          </w:p>
        </w:tc>
        <w:tc>
          <w:tcPr>
            <w:tcW w:w="19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textDirection w:val="btLr"/>
            <w:vAlign w:val="center"/>
            <w:hideMark/>
          </w:tcPr>
          <w:p w14:paraId="597671D2" w14:textId="54EEB71A" w:rsidR="00A9689F" w:rsidRPr="00A9689F" w:rsidRDefault="00324A4E" w:rsidP="00A9689F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Gestión</w:t>
            </w:r>
            <w:r w:rsidR="00A9689F"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de De</w:t>
            </w: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u</w:t>
            </w:r>
            <w:r w:rsidR="00A9689F" w:rsidRPr="00A9689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da</w:t>
            </w:r>
          </w:p>
        </w:tc>
      </w:tr>
      <w:tr w:rsidR="00A9689F" w:rsidRPr="00A9689F" w14:paraId="689B2800" w14:textId="77777777" w:rsidTr="008447E8">
        <w:trPr>
          <w:trHeight w:val="220"/>
        </w:trPr>
        <w:tc>
          <w:tcPr>
            <w:tcW w:w="58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3BD5B9" w14:textId="77777777" w:rsidR="00A9689F" w:rsidRPr="00A9689F" w:rsidRDefault="00A9689F" w:rsidP="008447E8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82CA76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9DE9CF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1F74FB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D77F4C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C3B76B4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45A70B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2607B3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020212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1163C8D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1DDDD7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D45B2B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BA6734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15DCA1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BDE2CE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B2DC44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B8F7F8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0DA1B5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019AEF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A1982B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577F31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B73EEA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F54EC1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DB2158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A9689F" w:rsidRPr="00A9689F" w14:paraId="36699BF3" w14:textId="77777777" w:rsidTr="008447E8">
        <w:trPr>
          <w:trHeight w:val="220"/>
        </w:trPr>
        <w:tc>
          <w:tcPr>
            <w:tcW w:w="58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5A6B95" w14:textId="77777777" w:rsidR="00A9689F" w:rsidRPr="00A9689F" w:rsidRDefault="00A9689F" w:rsidP="008447E8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DDF5F7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31DF79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56D72A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890E33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F266E2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61DA52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015D0C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5B665B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729876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4FB3D1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B247AC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7456CB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328442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08C200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0754BC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4AAF3A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311286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1A058F9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822E70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3C3A55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9698D5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7207EF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6A72CAB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A9689F" w:rsidRPr="00A9689F" w14:paraId="615B9E86" w14:textId="77777777" w:rsidTr="008447E8">
        <w:trPr>
          <w:trHeight w:val="1200"/>
        </w:trPr>
        <w:tc>
          <w:tcPr>
            <w:tcW w:w="58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908E79" w14:textId="77777777" w:rsidR="00A9689F" w:rsidRPr="00A9689F" w:rsidRDefault="00A9689F" w:rsidP="008447E8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B67F97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499036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2E1E9D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595350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DDFB94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093C99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E669FA3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06F2D4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9E74D9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F58DC4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34C3F04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1A59BD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F186F9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D3B3BC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A2EC65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53A1E8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76F222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233F82D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C48746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8679BA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F87A43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771DD4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9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CC01E6A" w14:textId="77777777" w:rsidR="00A9689F" w:rsidRPr="00A9689F" w:rsidRDefault="00A9689F" w:rsidP="00A9689F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A9689F" w:rsidRPr="00A9689F" w14:paraId="7DB45BB0" w14:textId="77777777" w:rsidTr="008447E8">
        <w:trPr>
          <w:trHeight w:val="510"/>
        </w:trPr>
        <w:tc>
          <w:tcPr>
            <w:tcW w:w="58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DD689A" w14:textId="77777777" w:rsidR="00A9689F" w:rsidRPr="00A9689F" w:rsidRDefault="00A9689F" w:rsidP="008447E8">
            <w:pPr>
              <w:spacing w:before="0" w:after="0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Persona Natural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02A154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F3F500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0AC089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89492C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C8EB22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F16280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5C9899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570618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917866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C4A4F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F87AC2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8A352D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26CAE0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41D0D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F48272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3D22CF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6D3F69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265B5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89E06F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73CA08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1A683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1D524F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EB875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A9689F" w:rsidRPr="00A9689F" w14:paraId="1BD414A3" w14:textId="77777777" w:rsidTr="008447E8">
        <w:trPr>
          <w:trHeight w:val="510"/>
        </w:trPr>
        <w:tc>
          <w:tcPr>
            <w:tcW w:w="58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2E6088" w14:textId="649F36B4" w:rsidR="00A9689F" w:rsidRPr="00A9689F" w:rsidRDefault="00A9689F" w:rsidP="008447E8">
            <w:pPr>
              <w:spacing w:before="0" w:after="0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 xml:space="preserve">Persona </w:t>
            </w:r>
            <w:r w:rsidR="00324A4E"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Jurídica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3A02F9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90BB77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746FC4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F07A23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8A5293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8EC4A5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1AAF5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C5FF7E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E7388D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714067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C09EB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9495AA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3E586C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D313E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AE871D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823E5A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9EBBDE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99FDD4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AB811D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84F9DE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72ACA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56C8A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5B9E47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A9689F" w:rsidRPr="00A9689F" w14:paraId="2615EF1D" w14:textId="77777777" w:rsidTr="008447E8">
        <w:trPr>
          <w:trHeight w:val="510"/>
        </w:trPr>
        <w:tc>
          <w:tcPr>
            <w:tcW w:w="58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287B05" w14:textId="77777777" w:rsidR="00A9689F" w:rsidRPr="00A9689F" w:rsidRDefault="00A9689F" w:rsidP="008447E8">
            <w:pPr>
              <w:spacing w:before="0" w:after="0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04456F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E88C43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59D77C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AC6E5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10CAB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3E3DB5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D229A4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9426BD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9ECFF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9C1BA2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DCD4F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E36915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42F5D4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DD81C5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C84A28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D1ABC3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B71967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565BC8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0BFFEA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65A26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132C1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8E774A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836066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A9689F" w:rsidRPr="00A9689F" w14:paraId="0F5F2845" w14:textId="77777777" w:rsidTr="008447E8">
        <w:trPr>
          <w:trHeight w:val="510"/>
        </w:trPr>
        <w:tc>
          <w:tcPr>
            <w:tcW w:w="58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82FF02" w14:textId="77777777" w:rsidR="00A9689F" w:rsidRPr="00A9689F" w:rsidRDefault="00A9689F" w:rsidP="008447E8">
            <w:pPr>
              <w:spacing w:before="0" w:after="0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7DB08A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EA7C8A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B8B53E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0DCFC9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E917B4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3F2B6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702406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22B05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D4530D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82D1D8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B9272E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20F624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F822A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818337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93957F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DAEBAD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900AB6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F7D12C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202B6C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EAF0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FE068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4E029F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C77EFA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A9689F" w:rsidRPr="00A9689F" w14:paraId="2E81BAB2" w14:textId="77777777" w:rsidTr="008447E8">
        <w:trPr>
          <w:trHeight w:val="510"/>
        </w:trPr>
        <w:tc>
          <w:tcPr>
            <w:tcW w:w="58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98A4AD" w14:textId="77777777" w:rsidR="00A9689F" w:rsidRPr="00A9689F" w:rsidRDefault="00A9689F" w:rsidP="008447E8">
            <w:pPr>
              <w:spacing w:before="0" w:after="0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Pagos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F250E0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15548E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598163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C5767A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5EF30C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9EED33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FE8F34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870E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A0B599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637A56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590137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90A23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AC5FA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DED95E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45D877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8E4E08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546C0A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C17B19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9C4227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A2A45D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886797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FAE399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FA32F6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A9689F" w:rsidRPr="00A9689F" w14:paraId="03FF135A" w14:textId="77777777" w:rsidTr="008447E8">
        <w:trPr>
          <w:trHeight w:val="510"/>
        </w:trPr>
        <w:tc>
          <w:tcPr>
            <w:tcW w:w="58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E40266" w14:textId="77777777" w:rsidR="00A9689F" w:rsidRPr="00A9689F" w:rsidRDefault="00A9689F" w:rsidP="008447E8">
            <w:pPr>
              <w:spacing w:before="0" w:after="0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Tramites Previsionales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3CE4AF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1E016A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29124E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B00928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5C4707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1DCF5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A89A8C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3DA115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59939F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81114F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81AF4E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2F389A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9B29AF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9B1230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159FB0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9C247D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30AB80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300A0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FE18D7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0BEFEF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007904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2F7C72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C61422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A9689F" w:rsidRPr="00A9689F" w14:paraId="231F8AD8" w14:textId="77777777" w:rsidTr="008447E8">
        <w:trPr>
          <w:trHeight w:val="510"/>
        </w:trPr>
        <w:tc>
          <w:tcPr>
            <w:tcW w:w="58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96239C" w14:textId="77777777" w:rsidR="00A9689F" w:rsidRPr="00A9689F" w:rsidRDefault="00A9689F" w:rsidP="008447E8">
            <w:pPr>
              <w:spacing w:before="0" w:after="0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Tramite No Previsional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E1062E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B700A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A00C50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051B27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EF6297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A5EFE8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F161D5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431E5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EEDFA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077F96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B65683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21C232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23D38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75BF72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3E727A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BA61AC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41FBE5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695610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175D70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6838F3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5DA302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4370AC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46545F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A9689F" w:rsidRPr="00A9689F" w14:paraId="65B126A7" w14:textId="77777777" w:rsidTr="008447E8">
        <w:trPr>
          <w:trHeight w:val="510"/>
        </w:trPr>
        <w:tc>
          <w:tcPr>
            <w:tcW w:w="58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1E3B24" w14:textId="77777777" w:rsidR="00A9689F" w:rsidRPr="00A9689F" w:rsidRDefault="00A9689F" w:rsidP="008447E8">
            <w:pPr>
              <w:spacing w:before="0" w:after="0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Deuda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CF902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DAB562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6D62DF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76B8A3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9624D3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0F83CD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401E73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DCE67C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83128A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6B1CC3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3B3C8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8D0EA3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773AA9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124F1E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72170E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EB2FCD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95C2C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D6CE9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27F7CA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59F5B8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347EE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F5C680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CD012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A9689F" w:rsidRPr="00A9689F" w14:paraId="3891D4F0" w14:textId="77777777" w:rsidTr="008447E8">
        <w:trPr>
          <w:trHeight w:val="510"/>
        </w:trPr>
        <w:tc>
          <w:tcPr>
            <w:tcW w:w="58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24C270" w14:textId="77777777" w:rsidR="00A9689F" w:rsidRPr="00A9689F" w:rsidRDefault="00A9689F" w:rsidP="008447E8">
            <w:pPr>
              <w:spacing w:before="0" w:after="0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Relaciones Laborales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442080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9F91DC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AB8A14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DCDD2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1C4036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D82FF6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B4A9C2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E17CEC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8256E8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4CCEC9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A5B9F4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DBA3AD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22FC1E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2EBD52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21FC5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DB1BC8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C590B5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4D73C7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5F753C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212D67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D7A182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5BD0F0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6B89C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A9689F" w:rsidRPr="00A9689F" w14:paraId="09EE2074" w14:textId="77777777" w:rsidTr="008447E8">
        <w:trPr>
          <w:trHeight w:val="510"/>
        </w:trPr>
        <w:tc>
          <w:tcPr>
            <w:tcW w:w="58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A2CAC3" w14:textId="63A27367" w:rsidR="00A9689F" w:rsidRPr="00A9689F" w:rsidRDefault="008447E8" w:rsidP="008447E8">
            <w:pPr>
              <w:spacing w:before="0" w:after="0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Depósito</w:t>
            </w:r>
            <w:r w:rsidR="00A9689F"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 xml:space="preserve"> bancario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97C65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361B9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CC3A4F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E597C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FBA3A7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C1FDA8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2CF485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AD47A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A32B30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BC8F88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DB05A2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73FEA7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FD3A10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A95924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CDB868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285135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C05FE1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2B1DB9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1FF3B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D64F9B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B8E51F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3A9AC0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4F6BFA" w14:textId="77777777" w:rsidR="00A9689F" w:rsidRPr="00A9689F" w:rsidRDefault="00A9689F" w:rsidP="00A9689F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A9689F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</w:tbl>
    <w:p w14:paraId="001FDCB1" w14:textId="77777777" w:rsidR="00A9689F" w:rsidRDefault="00A9689F" w:rsidP="0091385B">
      <w:pPr>
        <w:rPr>
          <w:rFonts w:ascii="Arial Narrow" w:hAnsi="Arial Narrow"/>
          <w:lang w:val="es-PE"/>
        </w:rPr>
        <w:sectPr w:rsidR="00A9689F" w:rsidSect="00A9689F"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AB1F794" w14:textId="469FC841" w:rsidR="00D95BA0" w:rsidRPr="00C4678B" w:rsidRDefault="008F13A2" w:rsidP="00D95BA0">
      <w:pPr>
        <w:pStyle w:val="Heading1"/>
        <w:rPr>
          <w:rFonts w:ascii="Arial Narrow" w:hAnsi="Arial Narrow"/>
          <w:lang w:val="es-PE"/>
        </w:rPr>
      </w:pPr>
      <w:bookmarkStart w:id="28" w:name="_Toc500171741"/>
      <w:bookmarkStart w:id="29" w:name="_Toc521685504"/>
      <w:r w:rsidRPr="00C4678B">
        <w:rPr>
          <w:rFonts w:ascii="Arial Narrow" w:hAnsi="Arial Narrow"/>
          <w:lang w:val="es-PE"/>
        </w:rPr>
        <w:lastRenderedPageBreak/>
        <w:t>Arquitectura de Aplicaciones To-Be</w:t>
      </w:r>
      <w:bookmarkEnd w:id="28"/>
      <w:bookmarkEnd w:id="29"/>
    </w:p>
    <w:p w14:paraId="6D048BE4" w14:textId="4BCA4A59" w:rsidR="008F13A2" w:rsidRPr="00C4678B" w:rsidRDefault="008F13A2" w:rsidP="006914D8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Esta sección contiene l</w:t>
      </w:r>
      <w:r w:rsidR="00770828" w:rsidRPr="00C4678B">
        <w:rPr>
          <w:rFonts w:ascii="Arial Narrow" w:hAnsi="Arial Narrow"/>
          <w:lang w:val="es-PE"/>
        </w:rPr>
        <w:t xml:space="preserve">os esquemas y gráficos que representan la </w:t>
      </w:r>
      <w:r w:rsidR="00400B3F" w:rsidRPr="00C4678B">
        <w:rPr>
          <w:rFonts w:ascii="Arial Narrow" w:hAnsi="Arial Narrow"/>
          <w:lang w:val="es-PE"/>
        </w:rPr>
        <w:t>arquitectura de aplicaciones To-Be.</w:t>
      </w:r>
    </w:p>
    <w:p w14:paraId="4C20F26E" w14:textId="355CC20D" w:rsidR="00836FCA" w:rsidRPr="00A605E4" w:rsidRDefault="00836FCA" w:rsidP="009069FE">
      <w:pPr>
        <w:pStyle w:val="Heading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30" w:name="_Toc521685505"/>
      <w:r w:rsidRPr="00A605E4">
        <w:rPr>
          <w:rFonts w:ascii="Arial Narrow" w:hAnsi="Arial Narrow"/>
          <w:lang w:val="es-PE"/>
        </w:rPr>
        <w:t>Arquitectura de Aplicación</w:t>
      </w:r>
      <w:bookmarkEnd w:id="30"/>
    </w:p>
    <w:p w14:paraId="428D36FA" w14:textId="51478B41" w:rsidR="00A605E4" w:rsidRPr="00A605E4" w:rsidRDefault="00A605E4" w:rsidP="00B573CC">
      <w:pPr>
        <w:ind w:left="567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A continuación, se muestra la arquitectura de aplicación </w:t>
      </w:r>
      <w:r w:rsidR="00B573CC">
        <w:rPr>
          <w:rFonts w:ascii="Arial Narrow" w:hAnsi="Arial Narrow"/>
          <w:lang w:val="es-PE"/>
        </w:rPr>
        <w:t>y el detalle de cada uno de sus componentes:</w:t>
      </w:r>
    </w:p>
    <w:p w14:paraId="3E087F54" w14:textId="32398BD0" w:rsidR="00E95F6E" w:rsidRPr="00A605E4" w:rsidRDefault="00A10D9B" w:rsidP="00B573CC">
      <w:pPr>
        <w:ind w:left="567"/>
        <w:jc w:val="center"/>
        <w:rPr>
          <w:rFonts w:ascii="Arial Narrow" w:hAnsi="Arial Narrow"/>
          <w:lang w:val="es-PE"/>
        </w:rPr>
      </w:pPr>
      <w:r w:rsidRPr="00A605E4">
        <w:rPr>
          <w:rFonts w:ascii="Arial Narrow" w:hAnsi="Arial Narrow"/>
          <w:noProof/>
        </w:rPr>
        <w:drawing>
          <wp:inline distT="0" distB="0" distL="0" distR="0" wp14:anchorId="64B56EAC" wp14:editId="44A7CF13">
            <wp:extent cx="5237018" cy="3461691"/>
            <wp:effectExtent l="0" t="0" r="1905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4140" cy="346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06CE" w14:textId="663CAF84" w:rsidR="0097196C" w:rsidRPr="00A605E4" w:rsidRDefault="0097196C" w:rsidP="0097196C">
      <w:pPr>
        <w:pStyle w:val="Heading3"/>
        <w:rPr>
          <w:rFonts w:ascii="Arial Narrow" w:hAnsi="Arial Narrow"/>
          <w:iCs/>
          <w:sz w:val="28"/>
          <w:szCs w:val="28"/>
          <w:lang w:val="es-PE"/>
        </w:rPr>
      </w:pPr>
      <w:bookmarkStart w:id="31" w:name="_Toc521685506"/>
      <w:r w:rsidRPr="00A605E4">
        <w:rPr>
          <w:rFonts w:ascii="Arial Narrow" w:hAnsi="Arial Narrow"/>
          <w:iCs/>
          <w:sz w:val="28"/>
          <w:szCs w:val="28"/>
          <w:lang w:val="es-PE"/>
        </w:rPr>
        <w:t>Front</w:t>
      </w:r>
      <w:r w:rsidR="00836FCA" w:rsidRPr="00A605E4">
        <w:rPr>
          <w:rFonts w:ascii="Arial Narrow" w:hAnsi="Arial Narrow"/>
          <w:iCs/>
          <w:sz w:val="28"/>
          <w:szCs w:val="28"/>
          <w:lang w:val="es-PE"/>
        </w:rPr>
        <w:t>-</w:t>
      </w:r>
      <w:r w:rsidRPr="00A605E4">
        <w:rPr>
          <w:rFonts w:ascii="Arial Narrow" w:hAnsi="Arial Narrow"/>
          <w:iCs/>
          <w:sz w:val="28"/>
          <w:szCs w:val="28"/>
          <w:lang w:val="es-PE"/>
        </w:rPr>
        <w:t>End</w:t>
      </w:r>
      <w:bookmarkEnd w:id="31"/>
      <w:r w:rsidR="00282ACA" w:rsidRPr="00A605E4">
        <w:rPr>
          <w:rFonts w:ascii="Arial Narrow" w:hAnsi="Arial Narrow"/>
          <w:iCs/>
          <w:sz w:val="28"/>
          <w:szCs w:val="28"/>
          <w:lang w:val="es-PE"/>
        </w:rPr>
        <w:t xml:space="preserve"> </w:t>
      </w:r>
    </w:p>
    <w:p w14:paraId="617A0A36" w14:textId="0FBEC9CF" w:rsidR="00282ACA" w:rsidRPr="00C4678B" w:rsidRDefault="00282ACA" w:rsidP="00D97576">
      <w:pPr>
        <w:ind w:left="156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 la capa </w:t>
      </w:r>
      <w:r w:rsidR="00F83701" w:rsidRPr="00C4678B">
        <w:rPr>
          <w:rFonts w:ascii="Arial Narrow" w:hAnsi="Arial Narrow"/>
          <w:lang w:val="es-PE"/>
        </w:rPr>
        <w:t xml:space="preserve">que se encarga </w:t>
      </w:r>
      <w:r w:rsidRPr="00C4678B">
        <w:rPr>
          <w:rFonts w:ascii="Arial Narrow" w:hAnsi="Arial Narrow"/>
          <w:lang w:val="es-PE"/>
        </w:rPr>
        <w:t xml:space="preserve">de recibir las peticiones por parte del </w:t>
      </w:r>
      <w:r w:rsidR="00282C1F" w:rsidRPr="00C4678B">
        <w:rPr>
          <w:rFonts w:ascii="Arial Narrow" w:hAnsi="Arial Narrow"/>
          <w:lang w:val="es-PE"/>
        </w:rPr>
        <w:t>usuario,</w:t>
      </w:r>
      <w:r w:rsidRPr="00C4678B">
        <w:rPr>
          <w:rFonts w:ascii="Arial Narrow" w:hAnsi="Arial Narrow"/>
          <w:lang w:val="es-PE"/>
        </w:rPr>
        <w:t xml:space="preserve"> invocar la lógica de negocio y dev</w:t>
      </w:r>
      <w:r w:rsidR="00282C1F" w:rsidRPr="00C4678B">
        <w:rPr>
          <w:rFonts w:ascii="Arial Narrow" w:hAnsi="Arial Narrow"/>
          <w:lang w:val="es-PE"/>
        </w:rPr>
        <w:t>olver los resultados al usuario mediante la interfaz.</w:t>
      </w:r>
    </w:p>
    <w:p w14:paraId="2D42AD06" w14:textId="4192ACE6" w:rsidR="00F1284E" w:rsidRPr="00C4678B" w:rsidRDefault="001A0EDB" w:rsidP="00C37317">
      <w:pPr>
        <w:pStyle w:val="Heading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P</w:t>
      </w:r>
      <w:r w:rsidR="00673822" w:rsidRPr="00C4678B">
        <w:rPr>
          <w:rFonts w:ascii="Arial Narrow" w:hAnsi="Arial Narrow"/>
          <w:lang w:val="es-PE"/>
        </w:rPr>
        <w:t>atrones Tendencias</w:t>
      </w:r>
    </w:p>
    <w:p w14:paraId="6D80AE34" w14:textId="77777777" w:rsidR="00F1284E" w:rsidRPr="00C4678B" w:rsidRDefault="00F1284E" w:rsidP="00D97576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Desacoplamiento entre la capa de presentación y servicios.</w:t>
      </w:r>
    </w:p>
    <w:p w14:paraId="7CA7E4C4" w14:textId="77777777" w:rsidR="00F1284E" w:rsidRPr="00C4678B" w:rsidRDefault="00F1284E" w:rsidP="00D97576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Diseño de arquitecturas Cloud.</w:t>
      </w:r>
    </w:p>
    <w:p w14:paraId="5000385A" w14:textId="77777777" w:rsidR="00F1284E" w:rsidRPr="00C4678B" w:rsidRDefault="00F1284E" w:rsidP="00D97576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Omnicanalidad.</w:t>
      </w:r>
    </w:p>
    <w:p w14:paraId="337EA5FE" w14:textId="77777777" w:rsidR="00F1284E" w:rsidRPr="00C4678B" w:rsidRDefault="00F1284E" w:rsidP="00D97576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Multicanalidad y multidispositivo.</w:t>
      </w:r>
    </w:p>
    <w:p w14:paraId="2550D4C1" w14:textId="390007E7" w:rsidR="001A0EDB" w:rsidRPr="00C4678B" w:rsidRDefault="00F1284E" w:rsidP="00D97576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Cache y persistencia de datos en el cliente.</w:t>
      </w:r>
    </w:p>
    <w:p w14:paraId="067EDF73" w14:textId="240DB5D4" w:rsidR="009962BB" w:rsidRPr="00C4678B" w:rsidRDefault="00B4137C" w:rsidP="009962BB">
      <w:pPr>
        <w:pStyle w:val="Heading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Estándares</w:t>
      </w:r>
    </w:p>
    <w:p w14:paraId="03F5459C" w14:textId="02A3E32A" w:rsidR="00BA255A" w:rsidRPr="00C4678B" w:rsidRDefault="001902AC" w:rsidP="00D97576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/>
        </w:rPr>
        <w:drawing>
          <wp:anchor distT="0" distB="0" distL="114300" distR="114300" simplePos="0" relativeHeight="251658240" behindDoc="0" locked="0" layoutInCell="1" allowOverlap="1" wp14:anchorId="0183F13C" wp14:editId="144B4217">
            <wp:simplePos x="0" y="0"/>
            <wp:positionH relativeFrom="column">
              <wp:posOffset>4526492</wp:posOffset>
            </wp:positionH>
            <wp:positionV relativeFrom="paragraph">
              <wp:posOffset>234950</wp:posOffset>
            </wp:positionV>
            <wp:extent cx="1209040" cy="977900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040" cy="97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55A" w:rsidRPr="00C4678B">
        <w:rPr>
          <w:rFonts w:ascii="Arial Narrow" w:hAnsi="Arial Narrow"/>
          <w:lang w:val="es-PE"/>
        </w:rPr>
        <w:t>View</w:t>
      </w:r>
      <w:r w:rsidR="00932AFB" w:rsidRPr="00C4678B">
        <w:rPr>
          <w:rFonts w:ascii="Arial Narrow" w:hAnsi="Arial Narrow"/>
          <w:lang w:val="es-PE"/>
        </w:rPr>
        <w:t xml:space="preserve"> </w:t>
      </w:r>
    </w:p>
    <w:p w14:paraId="1480C259" w14:textId="087936DA" w:rsidR="00687CFF" w:rsidRPr="00C4678B" w:rsidRDefault="00687CFF" w:rsidP="00D97576">
      <w:pPr>
        <w:pStyle w:val="ListParagraph"/>
        <w:numPr>
          <w:ilvl w:val="0"/>
          <w:numId w:val="13"/>
        </w:numPr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Alto costo de personalización</w:t>
      </w:r>
    </w:p>
    <w:p w14:paraId="2AAC7EC0" w14:textId="6273FA8F" w:rsidR="00687CFF" w:rsidRPr="00C4678B" w:rsidRDefault="00687CFF" w:rsidP="00D97576">
      <w:pPr>
        <w:pStyle w:val="ListParagraph"/>
        <w:numPr>
          <w:ilvl w:val="0"/>
          <w:numId w:val="13"/>
        </w:numPr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Necesidad de un servidor de aplicaciones</w:t>
      </w:r>
    </w:p>
    <w:p w14:paraId="3687669A" w14:textId="54A7944C" w:rsidR="00687CFF" w:rsidRPr="00C4678B" w:rsidRDefault="00687CFF" w:rsidP="00D97576">
      <w:pPr>
        <w:pStyle w:val="ListParagraph"/>
        <w:numPr>
          <w:ilvl w:val="0"/>
          <w:numId w:val="13"/>
        </w:numPr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lastRenderedPageBreak/>
        <w:t xml:space="preserve">Integración sencilla con framework MVC </w:t>
      </w:r>
    </w:p>
    <w:p w14:paraId="4E1B321E" w14:textId="7B9A59A8" w:rsidR="00687CFF" w:rsidRPr="00C4678B" w:rsidRDefault="00687CFF" w:rsidP="00D97576">
      <w:pPr>
        <w:pStyle w:val="ListParagraph"/>
        <w:numPr>
          <w:ilvl w:val="0"/>
          <w:numId w:val="13"/>
        </w:numPr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Madurez</w:t>
      </w:r>
    </w:p>
    <w:p w14:paraId="3694779C" w14:textId="77777777" w:rsidR="00630098" w:rsidRPr="00C4678B" w:rsidRDefault="00630098" w:rsidP="008216E2">
      <w:pPr>
        <w:jc w:val="both"/>
        <w:rPr>
          <w:rFonts w:ascii="Arial Narrow" w:hAnsi="Arial Narrow"/>
          <w:lang w:val="es-PE"/>
        </w:rPr>
      </w:pPr>
    </w:p>
    <w:p w14:paraId="7A032968" w14:textId="088C8D77" w:rsidR="00BA255A" w:rsidRPr="00C4678B" w:rsidRDefault="003E3E0C" w:rsidP="00D97576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/>
        </w:rPr>
        <w:drawing>
          <wp:anchor distT="0" distB="0" distL="114300" distR="114300" simplePos="0" relativeHeight="251658241" behindDoc="0" locked="0" layoutInCell="1" allowOverlap="1" wp14:anchorId="22EA0A67" wp14:editId="510F0F28">
            <wp:simplePos x="0" y="0"/>
            <wp:positionH relativeFrom="column">
              <wp:posOffset>4494319</wp:posOffset>
            </wp:positionH>
            <wp:positionV relativeFrom="paragraph">
              <wp:posOffset>228600</wp:posOffset>
            </wp:positionV>
            <wp:extent cx="1242060" cy="486410"/>
            <wp:effectExtent l="0" t="0" r="0" b="889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486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55A" w:rsidRPr="00C4678B">
        <w:rPr>
          <w:rFonts w:ascii="Arial Narrow" w:hAnsi="Arial Narrow"/>
          <w:lang w:val="es-PE"/>
        </w:rPr>
        <w:t>Server MVC</w:t>
      </w:r>
    </w:p>
    <w:p w14:paraId="3CA67688" w14:textId="1D84BE7D" w:rsidR="0076235A" w:rsidRPr="00C4678B" w:rsidRDefault="0076235A" w:rsidP="00D97576">
      <w:pPr>
        <w:pStyle w:val="ListParagraph"/>
        <w:numPr>
          <w:ilvl w:val="0"/>
          <w:numId w:val="14"/>
        </w:numPr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Alta flexibilidad de integración con diversos framework (Spring, JQuery y JSF)</w:t>
      </w:r>
    </w:p>
    <w:p w14:paraId="591E150C" w14:textId="1923310D" w:rsidR="0076235A" w:rsidRPr="00C4678B" w:rsidRDefault="0076235A" w:rsidP="00D97576">
      <w:pPr>
        <w:pStyle w:val="ListParagraph"/>
        <w:numPr>
          <w:ilvl w:val="0"/>
          <w:numId w:val="14"/>
        </w:numPr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Necesidad de un servidor de aplicaciones</w:t>
      </w:r>
    </w:p>
    <w:p w14:paraId="2D660352" w14:textId="4BB2E0EF" w:rsidR="0076235A" w:rsidRPr="00C4678B" w:rsidRDefault="0076235A" w:rsidP="00D97576">
      <w:pPr>
        <w:pStyle w:val="ListParagraph"/>
        <w:numPr>
          <w:ilvl w:val="0"/>
          <w:numId w:val="14"/>
        </w:numPr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Alto nivel de madurez y soporte</w:t>
      </w:r>
    </w:p>
    <w:p w14:paraId="38A409EF" w14:textId="77777777" w:rsidR="00630098" w:rsidRPr="00C4678B" w:rsidRDefault="00630098" w:rsidP="0076235A">
      <w:pPr>
        <w:pStyle w:val="ListParagraph"/>
        <w:ind w:left="3010"/>
        <w:jc w:val="both"/>
        <w:rPr>
          <w:rFonts w:ascii="Arial Narrow" w:hAnsi="Arial Narrow"/>
          <w:lang w:val="es-PE"/>
        </w:rPr>
      </w:pPr>
    </w:p>
    <w:p w14:paraId="72B7A7B3" w14:textId="78BD48C0" w:rsidR="00687CFF" w:rsidRPr="00C4678B" w:rsidRDefault="003E3E0C" w:rsidP="00D97576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/>
        </w:rPr>
        <w:drawing>
          <wp:anchor distT="0" distB="0" distL="114300" distR="114300" simplePos="0" relativeHeight="251658242" behindDoc="0" locked="0" layoutInCell="1" allowOverlap="1" wp14:anchorId="5E62EDC5" wp14:editId="31FAEEFA">
            <wp:simplePos x="0" y="0"/>
            <wp:positionH relativeFrom="column">
              <wp:posOffset>4492625</wp:posOffset>
            </wp:positionH>
            <wp:positionV relativeFrom="paragraph">
              <wp:posOffset>200025</wp:posOffset>
            </wp:positionV>
            <wp:extent cx="1197610" cy="968375"/>
            <wp:effectExtent l="0" t="0" r="2540" b="317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610" cy="96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CFF" w:rsidRPr="00C4678B">
        <w:rPr>
          <w:rFonts w:ascii="Arial Narrow" w:hAnsi="Arial Narrow"/>
          <w:lang w:val="es-PE"/>
        </w:rPr>
        <w:t>Cliente MVC</w:t>
      </w:r>
    </w:p>
    <w:p w14:paraId="4B56A5DE" w14:textId="180E541B" w:rsidR="003C79D1" w:rsidRPr="00C4678B" w:rsidRDefault="003C79D1" w:rsidP="00D97576">
      <w:pPr>
        <w:pStyle w:val="ListParagraph"/>
        <w:numPr>
          <w:ilvl w:val="0"/>
          <w:numId w:val="15"/>
        </w:numPr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Alto desacoplamiento entre los datos y la presentación</w:t>
      </w:r>
    </w:p>
    <w:p w14:paraId="56260299" w14:textId="19E20617" w:rsidR="003C79D1" w:rsidRPr="00C4678B" w:rsidRDefault="003C79D1" w:rsidP="00D97576">
      <w:pPr>
        <w:pStyle w:val="ListParagraph"/>
        <w:numPr>
          <w:ilvl w:val="0"/>
          <w:numId w:val="15"/>
        </w:numPr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Reducción del consumo de CDP</w:t>
      </w:r>
    </w:p>
    <w:p w14:paraId="0B3E9654" w14:textId="77777777" w:rsidR="003C79D1" w:rsidRPr="00C4678B" w:rsidRDefault="003C79D1" w:rsidP="00D97576">
      <w:pPr>
        <w:pStyle w:val="ListParagraph"/>
        <w:numPr>
          <w:ilvl w:val="0"/>
          <w:numId w:val="15"/>
        </w:numPr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Servidores web (thin server)</w:t>
      </w:r>
    </w:p>
    <w:p w14:paraId="7B19D9D2" w14:textId="77777777" w:rsidR="003C79D1" w:rsidRPr="00C4678B" w:rsidRDefault="003C79D1" w:rsidP="00D97576">
      <w:pPr>
        <w:pStyle w:val="ListParagraph"/>
        <w:numPr>
          <w:ilvl w:val="0"/>
          <w:numId w:val="15"/>
        </w:numPr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Facilita el despliegue en Cloud (Recursos estáticos)</w:t>
      </w:r>
    </w:p>
    <w:p w14:paraId="29C64E2B" w14:textId="77777777" w:rsidR="003C79D1" w:rsidRPr="00C4678B" w:rsidRDefault="003C79D1" w:rsidP="00D97576">
      <w:pPr>
        <w:pStyle w:val="ListParagraph"/>
        <w:numPr>
          <w:ilvl w:val="0"/>
          <w:numId w:val="15"/>
        </w:numPr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Alto nivel de madurez</w:t>
      </w:r>
    </w:p>
    <w:p w14:paraId="3B827698" w14:textId="6D9C5B82" w:rsidR="00F1284E" w:rsidRPr="00C4678B" w:rsidRDefault="003C79D1" w:rsidP="00D97576">
      <w:pPr>
        <w:pStyle w:val="ListParagraph"/>
        <w:numPr>
          <w:ilvl w:val="0"/>
          <w:numId w:val="15"/>
        </w:numPr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La mayoría de framework se apoyan en Angular y JQuery</w:t>
      </w:r>
    </w:p>
    <w:p w14:paraId="6FD8484A" w14:textId="77777777" w:rsidR="00F1284E" w:rsidRPr="00C4678B" w:rsidRDefault="00F1284E" w:rsidP="00F1284E">
      <w:pPr>
        <w:jc w:val="both"/>
        <w:rPr>
          <w:rFonts w:ascii="Arial Narrow" w:hAnsi="Arial Narrow"/>
          <w:lang w:val="es-PE"/>
        </w:rPr>
      </w:pPr>
    </w:p>
    <w:p w14:paraId="08DFF7B0" w14:textId="77777777" w:rsidR="003E3E0C" w:rsidRPr="00C4678B" w:rsidRDefault="00E954A3" w:rsidP="003E3E0C">
      <w:pPr>
        <w:pStyle w:val="Heading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Requisitos No Funcionales</w:t>
      </w:r>
    </w:p>
    <w:p w14:paraId="55BC0C44" w14:textId="77777777" w:rsidR="00D97576" w:rsidRDefault="00D97576" w:rsidP="00DE3A2D">
      <w:pPr>
        <w:pStyle w:val="Heading4"/>
        <w:numPr>
          <w:ilvl w:val="0"/>
          <w:numId w:val="0"/>
        </w:numPr>
        <w:ind w:left="1418"/>
        <w:rPr>
          <w:rFonts w:ascii="Arial Narrow" w:hAnsi="Arial Narrow"/>
          <w:lang w:val="es-PE"/>
        </w:rPr>
      </w:pPr>
    </w:p>
    <w:p w14:paraId="273D08D1" w14:textId="47C7C421" w:rsidR="00F1284E" w:rsidRPr="00C4678B" w:rsidRDefault="007A20C7" w:rsidP="00C4678B">
      <w:pPr>
        <w:pStyle w:val="Heading4"/>
        <w:numPr>
          <w:ilvl w:val="0"/>
          <w:numId w:val="0"/>
        </w:numPr>
        <w:ind w:left="1418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/>
        </w:rPr>
        <w:drawing>
          <wp:inline distT="0" distB="0" distL="0" distR="0" wp14:anchorId="62EEFADD" wp14:editId="3CC0D5ED">
            <wp:extent cx="4953710" cy="26162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579" cy="26224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0C9908" w14:textId="1D64FB27" w:rsidR="001A0EDB" w:rsidRPr="00C4678B" w:rsidRDefault="001A0EDB" w:rsidP="007A20C7">
      <w:pPr>
        <w:ind w:left="850" w:firstLine="720"/>
        <w:jc w:val="both"/>
        <w:rPr>
          <w:rFonts w:ascii="Arial Narrow" w:hAnsi="Arial Narrow"/>
          <w:lang w:val="es-PE"/>
        </w:rPr>
      </w:pPr>
    </w:p>
    <w:p w14:paraId="41F83372" w14:textId="31EDDCFB" w:rsidR="00672306" w:rsidRPr="00C4678B" w:rsidRDefault="00672306" w:rsidP="00FE3422">
      <w:pPr>
        <w:pStyle w:val="Heading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lastRenderedPageBreak/>
        <w:t>Modelo Lógico</w:t>
      </w:r>
    </w:p>
    <w:p w14:paraId="1272E8EC" w14:textId="49D4EAA2" w:rsidR="00672306" w:rsidRDefault="00DE3A2D" w:rsidP="00DE3A2D">
      <w:pPr>
        <w:ind w:left="2552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/>
        </w:rPr>
        <w:drawing>
          <wp:inline distT="0" distB="0" distL="0" distR="0" wp14:anchorId="11528868" wp14:editId="2647A81E">
            <wp:extent cx="2916000" cy="3402000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340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3A17FB" w14:textId="77777777" w:rsidR="00DE3A2D" w:rsidRPr="00C4678B" w:rsidRDefault="00DE3A2D" w:rsidP="00DE3A2D">
      <w:pPr>
        <w:ind w:left="2552"/>
        <w:rPr>
          <w:rFonts w:ascii="Arial Narrow" w:hAnsi="Arial Narrow"/>
          <w:lang w:val="es-PE"/>
        </w:rPr>
      </w:pPr>
    </w:p>
    <w:p w14:paraId="0E956F7A" w14:textId="0BD8FF1B" w:rsidR="00A63094" w:rsidRPr="00C4678B" w:rsidRDefault="00233C9F" w:rsidP="00DE3A2D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Escritorio/</w:t>
      </w:r>
      <w:r w:rsidR="009245C1" w:rsidRPr="00C4678B">
        <w:rPr>
          <w:rFonts w:ascii="Arial Narrow" w:hAnsi="Arial Narrow"/>
          <w:lang w:val="es-PE"/>
        </w:rPr>
        <w:t>Vista:</w:t>
      </w:r>
    </w:p>
    <w:p w14:paraId="6A28AA80" w14:textId="77777777" w:rsidR="003E3E0C" w:rsidRPr="00C4678B" w:rsidRDefault="009245C1" w:rsidP="00DD6538">
      <w:pPr>
        <w:pStyle w:val="ListParagraph"/>
        <w:numPr>
          <w:ilvl w:val="0"/>
          <w:numId w:val="16"/>
        </w:numPr>
        <w:ind w:left="324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Gestión de sesiones</w:t>
      </w:r>
      <w:r w:rsidRPr="00C4678B">
        <w:rPr>
          <w:rFonts w:ascii="Arial Narrow" w:hAnsi="Arial Narrow"/>
          <w:lang w:val="es-PE"/>
        </w:rPr>
        <w:t>: módulo encargado de las operaciones de apertura, cierre y gestión de la información compartida para las distintas sesiones.</w:t>
      </w:r>
    </w:p>
    <w:p w14:paraId="7885C314" w14:textId="3521E803" w:rsidR="009245C1" w:rsidRPr="00C4678B" w:rsidRDefault="009245C1" w:rsidP="00DD6538">
      <w:pPr>
        <w:pStyle w:val="ListParagraph"/>
        <w:numPr>
          <w:ilvl w:val="0"/>
          <w:numId w:val="16"/>
        </w:numPr>
        <w:ind w:left="324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Personalización</w:t>
      </w:r>
      <w:r w:rsidRPr="00C4678B">
        <w:rPr>
          <w:rFonts w:ascii="Arial Narrow" w:hAnsi="Arial Narrow"/>
          <w:lang w:val="es-PE"/>
        </w:rPr>
        <w:t>: mecanismos asociados para permitir la configuración de la aplicación dependiendo de perfiles o a nivel de usuario.</w:t>
      </w:r>
    </w:p>
    <w:p w14:paraId="2F3F55B6" w14:textId="70CE8A10" w:rsidR="00A3763C" w:rsidRPr="00C4678B" w:rsidRDefault="009245C1" w:rsidP="00725E7B">
      <w:pPr>
        <w:pStyle w:val="ListParagraph"/>
        <w:numPr>
          <w:ilvl w:val="0"/>
          <w:numId w:val="16"/>
        </w:numPr>
        <w:ind w:left="324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Notificaciones</w:t>
      </w:r>
      <w:r w:rsidRPr="00C4678B">
        <w:rPr>
          <w:rFonts w:ascii="Arial Narrow" w:hAnsi="Arial Narrow"/>
          <w:lang w:val="es-PE"/>
        </w:rPr>
        <w:t>: módulo encargado del envío y recepción de mensajes.</w:t>
      </w:r>
    </w:p>
    <w:p w14:paraId="3405930A" w14:textId="77777777" w:rsidR="00FE3422" w:rsidRPr="00C4678B" w:rsidRDefault="00FE3422" w:rsidP="00FE3422">
      <w:pPr>
        <w:pStyle w:val="ListParagraph"/>
        <w:ind w:left="2880"/>
        <w:jc w:val="both"/>
        <w:rPr>
          <w:rFonts w:ascii="Arial Narrow" w:hAnsi="Arial Narrow"/>
          <w:lang w:val="es-PE"/>
        </w:rPr>
      </w:pPr>
    </w:p>
    <w:p w14:paraId="09A56BC5" w14:textId="77777777" w:rsidR="00CB6183" w:rsidRPr="00C4678B" w:rsidRDefault="00B67FAA" w:rsidP="00725E7B">
      <w:pPr>
        <w:pStyle w:val="ListParagraph"/>
        <w:numPr>
          <w:ilvl w:val="2"/>
          <w:numId w:val="12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Can</w:t>
      </w:r>
      <w:r w:rsidR="00CB6183" w:rsidRPr="00C4678B">
        <w:rPr>
          <w:rFonts w:ascii="Arial Narrow" w:hAnsi="Arial Narrow"/>
          <w:lang w:val="es-PE"/>
        </w:rPr>
        <w:t>al</w:t>
      </w:r>
    </w:p>
    <w:p w14:paraId="5CF0C594" w14:textId="77777777" w:rsidR="003E3E0C" w:rsidRPr="00C4678B" w:rsidRDefault="00B67FAA" w:rsidP="00DB4C0E">
      <w:pPr>
        <w:pStyle w:val="ListParagraph"/>
        <w:numPr>
          <w:ilvl w:val="3"/>
          <w:numId w:val="12"/>
        </w:numPr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  <w:b/>
          <w:lang w:val="es-PE"/>
        </w:rPr>
        <w:t>Navegación</w:t>
      </w:r>
      <w:r w:rsidRPr="00C4678B">
        <w:rPr>
          <w:rFonts w:ascii="Arial Narrow" w:hAnsi="Arial Narrow"/>
          <w:lang w:val="es-PE"/>
        </w:rPr>
        <w:t xml:space="preserve">: mecanismo que permite al usuario acceso a diversos   </w:t>
      </w:r>
      <w:r w:rsidR="0056343F" w:rsidRPr="00C4678B">
        <w:rPr>
          <w:rFonts w:ascii="Arial Narrow" w:hAnsi="Arial Narrow"/>
          <w:lang w:val="es-PE"/>
        </w:rPr>
        <w:t xml:space="preserve">                                               </w:t>
      </w:r>
      <w:r w:rsidRPr="00C4678B">
        <w:rPr>
          <w:rFonts w:ascii="Arial Narrow" w:hAnsi="Arial Narrow"/>
          <w:lang w:val="es-PE"/>
        </w:rPr>
        <w:t>contenidos y funcionalidad.</w:t>
      </w:r>
    </w:p>
    <w:p w14:paraId="67E93FCE" w14:textId="62F7F14B" w:rsidR="00CB6183" w:rsidRPr="00C4678B" w:rsidRDefault="00B67FAA" w:rsidP="00DB4C0E">
      <w:pPr>
        <w:pStyle w:val="ListParagraph"/>
        <w:numPr>
          <w:ilvl w:val="3"/>
          <w:numId w:val="12"/>
        </w:numPr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Validaciones: </w:t>
      </w:r>
      <w:r w:rsidRPr="00C4678B">
        <w:rPr>
          <w:rFonts w:ascii="Arial Narrow" w:hAnsi="Arial Narrow"/>
          <w:lang w:val="es-PE"/>
        </w:rPr>
        <w:t>capacidad de comprobar la corrección del formato y el contenido de los datos introducidos por el usuario.</w:t>
      </w:r>
    </w:p>
    <w:p w14:paraId="2C0A69CD" w14:textId="77777777" w:rsidR="00CB6183" w:rsidRPr="00C4678B" w:rsidRDefault="00B67FAA" w:rsidP="00725E7B">
      <w:pPr>
        <w:pStyle w:val="ListParagraph"/>
        <w:numPr>
          <w:ilvl w:val="3"/>
          <w:numId w:val="12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Componentes visuales: </w:t>
      </w:r>
      <w:r w:rsidRPr="00C4678B">
        <w:rPr>
          <w:rFonts w:ascii="Arial Narrow" w:hAnsi="Arial Narrow"/>
          <w:lang w:val="es-PE"/>
        </w:rPr>
        <w:t>creación de componentes de presentación simples o complejos que ofrecen funcionalidad facilitando al usuario el manejo de la aplicación y acelerando el desarrollo.</w:t>
      </w:r>
    </w:p>
    <w:p w14:paraId="2904CA67" w14:textId="77777777" w:rsidR="00CB6183" w:rsidRPr="00C4678B" w:rsidRDefault="00B67FAA" w:rsidP="00725E7B">
      <w:pPr>
        <w:pStyle w:val="ListParagraph"/>
        <w:numPr>
          <w:ilvl w:val="3"/>
          <w:numId w:val="12"/>
        </w:numPr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I18n: </w:t>
      </w:r>
      <w:r w:rsidRPr="00C4678B">
        <w:rPr>
          <w:rFonts w:ascii="Arial Narrow" w:hAnsi="Arial Narrow"/>
          <w:lang w:val="es-PE"/>
        </w:rPr>
        <w:t>módulo encargado de permitir la traducción de mensajes dependiendo del lenguaje requerido por el usuario.</w:t>
      </w:r>
    </w:p>
    <w:p w14:paraId="707B06AF" w14:textId="7DD9D672" w:rsidR="00B67FAA" w:rsidRPr="00C4678B" w:rsidRDefault="00B67FAA" w:rsidP="00725E7B">
      <w:pPr>
        <w:pStyle w:val="ListParagraph"/>
        <w:numPr>
          <w:ilvl w:val="3"/>
          <w:numId w:val="12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Invocación de servicios: </w:t>
      </w:r>
      <w:r w:rsidRPr="00C4678B">
        <w:rPr>
          <w:rFonts w:ascii="Arial Narrow" w:hAnsi="Arial Narrow"/>
          <w:lang w:val="es-PE"/>
        </w:rPr>
        <w:t>módulo encargado de invocar a los servicios necesarios para recuperar la información requerida.</w:t>
      </w:r>
    </w:p>
    <w:p w14:paraId="4E3982C0" w14:textId="77777777" w:rsidR="00173935" w:rsidRPr="00C4678B" w:rsidRDefault="00173935" w:rsidP="0085500D">
      <w:pPr>
        <w:tabs>
          <w:tab w:val="left" w:pos="5910"/>
        </w:tabs>
        <w:rPr>
          <w:rFonts w:ascii="Arial Narrow" w:hAnsi="Arial Narrow"/>
          <w:lang w:val="es-PE"/>
        </w:rPr>
      </w:pPr>
    </w:p>
    <w:p w14:paraId="0BEA89F0" w14:textId="10EB7221" w:rsidR="002B5424" w:rsidRPr="00C4678B" w:rsidRDefault="00340520" w:rsidP="00F4179C">
      <w:pPr>
        <w:pStyle w:val="Heading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lastRenderedPageBreak/>
        <w:t>Modelo Tecnológico</w:t>
      </w:r>
    </w:p>
    <w:p w14:paraId="0EE64F3B" w14:textId="77777777" w:rsidR="003E3E0C" w:rsidRPr="00C4678B" w:rsidRDefault="003E3E0C" w:rsidP="003E3E0C">
      <w:pPr>
        <w:tabs>
          <w:tab w:val="left" w:pos="5910"/>
        </w:tabs>
        <w:ind w:left="1440"/>
        <w:jc w:val="center"/>
        <w:rPr>
          <w:rFonts w:ascii="Arial Narrow" w:hAnsi="Arial Narrow"/>
          <w:lang w:val="es-PE"/>
        </w:rPr>
      </w:pPr>
    </w:p>
    <w:p w14:paraId="4C7F127F" w14:textId="55C8AECA" w:rsidR="004856AA" w:rsidRPr="00C4678B" w:rsidRDefault="00F4179C" w:rsidP="003E3E0C">
      <w:pPr>
        <w:tabs>
          <w:tab w:val="left" w:pos="5910"/>
        </w:tabs>
        <w:ind w:left="1440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/>
        </w:rPr>
        <w:drawing>
          <wp:inline distT="0" distB="0" distL="0" distR="0" wp14:anchorId="1F2A1898" wp14:editId="4AEBDEA1">
            <wp:extent cx="2649600" cy="29988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600" cy="299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2CD3C8" w14:textId="77777777" w:rsidR="00D80336" w:rsidRPr="00C4678B" w:rsidRDefault="00D80336" w:rsidP="00F4179C">
      <w:pPr>
        <w:tabs>
          <w:tab w:val="left" w:pos="5910"/>
        </w:tabs>
        <w:jc w:val="both"/>
        <w:rPr>
          <w:rFonts w:ascii="Arial Narrow" w:hAnsi="Arial Narrow"/>
          <w:b/>
          <w:lang w:val="es-PE"/>
        </w:rPr>
      </w:pPr>
    </w:p>
    <w:p w14:paraId="2D4EC087" w14:textId="4ED15168" w:rsidR="004856AA" w:rsidRPr="00C4678B" w:rsidRDefault="004856AA" w:rsidP="00725E7B">
      <w:pPr>
        <w:pStyle w:val="ListParagraph"/>
        <w:numPr>
          <w:ilvl w:val="0"/>
          <w:numId w:val="17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Navegador</w:t>
      </w:r>
      <w:r w:rsidRPr="00C4678B">
        <w:rPr>
          <w:rFonts w:ascii="Arial Narrow" w:hAnsi="Arial Narrow"/>
          <w:lang w:val="es-PE"/>
        </w:rPr>
        <w:t xml:space="preserve">: En el encontramos les componentes que forman el patrón Cliente MVC. En el que podemos diferenciar   </w:t>
      </w:r>
    </w:p>
    <w:p w14:paraId="7A440373" w14:textId="265D92AC" w:rsidR="004856AA" w:rsidRPr="00C4678B" w:rsidRDefault="004856AA" w:rsidP="00725E7B">
      <w:pPr>
        <w:pStyle w:val="ListParagraph"/>
        <w:numPr>
          <w:ilvl w:val="0"/>
          <w:numId w:val="17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Vista</w:t>
      </w:r>
      <w:r w:rsidRPr="00C4678B">
        <w:rPr>
          <w:rFonts w:ascii="Arial Narrow" w:hAnsi="Arial Narrow"/>
          <w:lang w:val="es-PE"/>
        </w:rPr>
        <w:t xml:space="preserve">: Clásico modelo web que utiliza los recursos estáticos </w:t>
      </w:r>
      <w:r w:rsidR="0006010E">
        <w:rPr>
          <w:rFonts w:ascii="Arial Narrow" w:hAnsi="Arial Narrow"/>
          <w:lang w:val="es-PE"/>
        </w:rPr>
        <w:t>HTML5</w:t>
      </w:r>
      <w:r w:rsidRPr="00C4678B">
        <w:rPr>
          <w:rFonts w:ascii="Arial Narrow" w:hAnsi="Arial Narrow"/>
          <w:lang w:val="es-PE"/>
        </w:rPr>
        <w:t xml:space="preserve"> y </w:t>
      </w:r>
      <w:r w:rsidR="0006010E">
        <w:rPr>
          <w:rFonts w:ascii="Arial Narrow" w:hAnsi="Arial Narrow"/>
          <w:lang w:val="es-PE"/>
        </w:rPr>
        <w:t>CSS</w:t>
      </w:r>
      <w:r w:rsidRPr="00C4678B">
        <w:rPr>
          <w:rFonts w:ascii="Arial Narrow" w:hAnsi="Arial Narrow"/>
          <w:lang w:val="es-PE"/>
        </w:rPr>
        <w:t>3.</w:t>
      </w:r>
    </w:p>
    <w:p w14:paraId="45A7D98D" w14:textId="77777777" w:rsidR="003E3E0C" w:rsidRPr="00C4678B" w:rsidRDefault="004856AA" w:rsidP="00730367">
      <w:pPr>
        <w:pStyle w:val="ListParagraph"/>
        <w:numPr>
          <w:ilvl w:val="0"/>
          <w:numId w:val="17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Model-Controller</w:t>
      </w:r>
      <w:r w:rsidRPr="00C4678B">
        <w:rPr>
          <w:rFonts w:ascii="Arial Narrow" w:hAnsi="Arial Narrow"/>
          <w:lang w:val="es-PE"/>
        </w:rPr>
        <w:t xml:space="preserve">: Formado por </w:t>
      </w:r>
      <w:r w:rsidR="00AC3136" w:rsidRPr="00C4678B">
        <w:rPr>
          <w:rFonts w:ascii="Arial Narrow" w:hAnsi="Arial Narrow"/>
          <w:lang w:val="es-PE"/>
        </w:rPr>
        <w:t>framework</w:t>
      </w:r>
      <w:r w:rsidRPr="00C4678B">
        <w:rPr>
          <w:rFonts w:ascii="Arial Narrow" w:hAnsi="Arial Narrow"/>
          <w:lang w:val="es-PE"/>
        </w:rPr>
        <w:t xml:space="preserve"> </w:t>
      </w:r>
      <w:r w:rsidR="00AC3136" w:rsidRPr="00C4678B">
        <w:rPr>
          <w:rFonts w:ascii="Arial Narrow" w:hAnsi="Arial Narrow"/>
          <w:lang w:val="es-PE"/>
        </w:rPr>
        <w:t>JavaScript</w:t>
      </w:r>
      <w:r w:rsidRPr="00C4678B">
        <w:rPr>
          <w:rFonts w:ascii="Arial Narrow" w:hAnsi="Arial Narrow"/>
          <w:lang w:val="es-PE"/>
        </w:rPr>
        <w:t xml:space="preserve"> a los que se ha trasladado el controlador que se ubicaba en el</w:t>
      </w:r>
      <w:r w:rsidR="00DD4A50" w:rsidRPr="00C4678B">
        <w:rPr>
          <w:rFonts w:ascii="Arial Narrow" w:hAnsi="Arial Narrow"/>
          <w:lang w:val="es-PE"/>
        </w:rPr>
        <w:t xml:space="preserve"> </w:t>
      </w:r>
      <w:r w:rsidRPr="00C4678B">
        <w:rPr>
          <w:rFonts w:ascii="Arial Narrow" w:hAnsi="Arial Narrow"/>
          <w:lang w:val="es-PE"/>
        </w:rPr>
        <w:t>servidor de aplicaciones.</w:t>
      </w:r>
    </w:p>
    <w:p w14:paraId="24E65EA8" w14:textId="6F164D7E" w:rsidR="004856AA" w:rsidRPr="00C4678B" w:rsidRDefault="004856AA" w:rsidP="00730367">
      <w:pPr>
        <w:pStyle w:val="ListParagraph"/>
        <w:numPr>
          <w:ilvl w:val="0"/>
          <w:numId w:val="17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Servidor </w:t>
      </w:r>
      <w:r w:rsidR="00AC3136" w:rsidRPr="00C4678B">
        <w:rPr>
          <w:rFonts w:ascii="Arial Narrow" w:hAnsi="Arial Narrow"/>
          <w:b/>
          <w:lang w:val="es-PE"/>
        </w:rPr>
        <w:t xml:space="preserve">ligero: </w:t>
      </w:r>
      <w:r w:rsidR="00AC3136" w:rsidRPr="00C4678B">
        <w:rPr>
          <w:rFonts w:ascii="Arial Narrow" w:hAnsi="Arial Narrow"/>
          <w:lang w:val="es-PE"/>
        </w:rPr>
        <w:t>Corre</w:t>
      </w:r>
      <w:r w:rsidRPr="00C4678B">
        <w:rPr>
          <w:rFonts w:ascii="Arial Narrow" w:hAnsi="Arial Narrow"/>
          <w:lang w:val="es-PE"/>
        </w:rPr>
        <w:t xml:space="preserve"> en modo local tanto en PC’s como dispositivos y permite la ejecución de un alto throughput de operaciones I/O (entrada salida) locales y remotas.</w:t>
      </w:r>
    </w:p>
    <w:p w14:paraId="2F11BF45" w14:textId="7B1C6238" w:rsidR="00C80DBD" w:rsidRPr="00C4678B" w:rsidRDefault="004856AA" w:rsidP="00725E7B">
      <w:pPr>
        <w:pStyle w:val="ListParagraph"/>
        <w:numPr>
          <w:ilvl w:val="0"/>
          <w:numId w:val="17"/>
        </w:numPr>
        <w:tabs>
          <w:tab w:val="left" w:pos="5910"/>
        </w:tabs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Modelo de </w:t>
      </w:r>
      <w:r w:rsidR="00AC3136" w:rsidRPr="00C4678B">
        <w:rPr>
          <w:rFonts w:ascii="Arial Narrow" w:hAnsi="Arial Narrow"/>
          <w:b/>
          <w:lang w:val="es-PE"/>
        </w:rPr>
        <w:t xml:space="preserve">despliegue: </w:t>
      </w:r>
      <w:r w:rsidR="00AC3136" w:rsidRPr="00C4678B">
        <w:rPr>
          <w:rFonts w:ascii="Arial Narrow" w:hAnsi="Arial Narrow"/>
          <w:lang w:val="es-PE"/>
        </w:rPr>
        <w:t>Debido</w:t>
      </w:r>
      <w:r w:rsidRPr="00C4678B">
        <w:rPr>
          <w:rFonts w:ascii="Arial Narrow" w:hAnsi="Arial Narrow"/>
          <w:lang w:val="es-PE"/>
        </w:rPr>
        <w:t xml:space="preserve"> a que los recursos utilizados en el navegador son estáticos, se facilita la adopción del despliegue en cloud al no contener datos propietarios.</w:t>
      </w:r>
    </w:p>
    <w:p w14:paraId="17A6F1DD" w14:textId="77777777" w:rsidR="005A7E3E" w:rsidRDefault="005A7E3E">
      <w:pPr>
        <w:spacing w:before="0" w:after="160" w:line="259" w:lineRule="auto"/>
        <w:rPr>
          <w:rFonts w:ascii="Arial Narrow" w:hAnsi="Arial Narrow"/>
          <w:b/>
          <w:bCs/>
          <w:sz w:val="28"/>
          <w:szCs w:val="28"/>
          <w:lang w:val="es-PE"/>
        </w:rPr>
      </w:pPr>
      <w:r>
        <w:rPr>
          <w:rFonts w:ascii="Arial Narrow" w:hAnsi="Arial Narrow"/>
          <w:lang w:val="es-PE"/>
        </w:rPr>
        <w:br w:type="page"/>
      </w:r>
    </w:p>
    <w:p w14:paraId="50B4B675" w14:textId="63F3B656" w:rsidR="005A6CBE" w:rsidRPr="00C4678B" w:rsidRDefault="00104FF4" w:rsidP="003E0BD6">
      <w:pPr>
        <w:pStyle w:val="Heading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lastRenderedPageBreak/>
        <w:t>Modelo de Seguridad</w:t>
      </w:r>
    </w:p>
    <w:p w14:paraId="4E1B17F3" w14:textId="7B6B02CB" w:rsidR="0056554B" w:rsidRPr="00C4678B" w:rsidRDefault="0056554B" w:rsidP="002F2C05">
      <w:pPr>
        <w:jc w:val="both"/>
        <w:rPr>
          <w:rFonts w:ascii="Arial Narrow" w:hAnsi="Arial Narrow"/>
          <w:b/>
          <w:lang w:val="es-PE"/>
        </w:rPr>
      </w:pPr>
    </w:p>
    <w:p w14:paraId="14EFD616" w14:textId="5327A1F2" w:rsidR="003E3E0C" w:rsidRPr="00C4678B" w:rsidRDefault="003E3E0C" w:rsidP="003E3E0C">
      <w:pPr>
        <w:ind w:left="2552"/>
        <w:jc w:val="center"/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  <w:noProof/>
          <w:lang w:val="es-PE"/>
        </w:rPr>
        <w:drawing>
          <wp:inline distT="0" distB="0" distL="0" distR="0" wp14:anchorId="2EFD03FF" wp14:editId="44A32185">
            <wp:extent cx="2401200" cy="36036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00" cy="360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B9A5E9" w14:textId="547964DC" w:rsidR="003E3E0C" w:rsidRPr="00C4678B" w:rsidRDefault="003E3E0C" w:rsidP="002F2C05">
      <w:pPr>
        <w:jc w:val="both"/>
        <w:rPr>
          <w:rFonts w:ascii="Arial Narrow" w:hAnsi="Arial Narrow"/>
          <w:b/>
          <w:lang w:val="es-PE"/>
        </w:rPr>
      </w:pPr>
    </w:p>
    <w:p w14:paraId="26781776" w14:textId="77777777" w:rsidR="003E3E0C" w:rsidRPr="00C4678B" w:rsidRDefault="0017327D" w:rsidP="00725E7B">
      <w:pPr>
        <w:pStyle w:val="ListParagraph"/>
        <w:numPr>
          <w:ilvl w:val="0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Cliente</w:t>
      </w:r>
      <w:r w:rsidRPr="00C4678B">
        <w:rPr>
          <w:rFonts w:ascii="Arial Narrow" w:hAnsi="Arial Narrow"/>
          <w:lang w:val="es-PE"/>
        </w:rPr>
        <w:t>: Al ser recursos estáticos que se ejecutan en el navegador deben contener un conjunto de normas y utilidades que permitan evitar vulnerabilidades de seguridad.</w:t>
      </w:r>
    </w:p>
    <w:p w14:paraId="7F25D6E8" w14:textId="77777777" w:rsidR="003E3E0C" w:rsidRPr="00C4678B" w:rsidRDefault="0017327D" w:rsidP="00725E7B">
      <w:pPr>
        <w:pStyle w:val="ListParagraph"/>
        <w:numPr>
          <w:ilvl w:val="0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Servidor</w:t>
      </w:r>
      <w:r w:rsidRPr="00C4678B">
        <w:rPr>
          <w:rFonts w:ascii="Arial Narrow" w:hAnsi="Arial Narrow"/>
          <w:lang w:val="es-PE"/>
        </w:rPr>
        <w:t xml:space="preserve">: Debe </w:t>
      </w:r>
      <w:r w:rsidR="00473364" w:rsidRPr="00C4678B">
        <w:rPr>
          <w:rFonts w:ascii="Arial Narrow" w:hAnsi="Arial Narrow"/>
          <w:lang w:val="es-PE"/>
        </w:rPr>
        <w:t>asegurar</w:t>
      </w:r>
      <w:r w:rsidRPr="00C4678B">
        <w:rPr>
          <w:rFonts w:ascii="Arial Narrow" w:hAnsi="Arial Narrow"/>
          <w:lang w:val="es-PE"/>
        </w:rPr>
        <w:t xml:space="preserve"> la fachada de servicios publicados para su consumo. Los mecanismos son los siguientes</w:t>
      </w:r>
      <w:r w:rsidR="003E3E0C" w:rsidRPr="00C4678B">
        <w:rPr>
          <w:rFonts w:ascii="Arial Narrow" w:hAnsi="Arial Narrow"/>
          <w:lang w:val="es-PE"/>
        </w:rPr>
        <w:t>:</w:t>
      </w:r>
    </w:p>
    <w:p w14:paraId="2825DE59" w14:textId="77777777" w:rsidR="003E3E0C" w:rsidRPr="00C4678B" w:rsidRDefault="0017327D" w:rsidP="003E3E0C">
      <w:pPr>
        <w:pStyle w:val="ListParagraph"/>
        <w:numPr>
          <w:ilvl w:val="1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Autenticación</w:t>
      </w:r>
    </w:p>
    <w:p w14:paraId="14EFFE5F" w14:textId="77777777" w:rsidR="003E3E0C" w:rsidRPr="00C4678B" w:rsidRDefault="0017327D" w:rsidP="003E3E0C">
      <w:pPr>
        <w:pStyle w:val="ListParagraph"/>
        <w:numPr>
          <w:ilvl w:val="1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Autorización</w:t>
      </w:r>
    </w:p>
    <w:p w14:paraId="0D233DC4" w14:textId="1644473F" w:rsidR="0017327D" w:rsidRPr="00C4678B" w:rsidRDefault="0017327D" w:rsidP="003E3E0C">
      <w:pPr>
        <w:pStyle w:val="ListParagraph"/>
        <w:numPr>
          <w:ilvl w:val="1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Tratamiento de datos</w:t>
      </w:r>
    </w:p>
    <w:p w14:paraId="52DB1AEE" w14:textId="1C055322" w:rsidR="005A6CBE" w:rsidRPr="00C4678B" w:rsidRDefault="0017327D" w:rsidP="00725E7B">
      <w:pPr>
        <w:pStyle w:val="ListParagraph"/>
        <w:numPr>
          <w:ilvl w:val="0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Comunicación</w:t>
      </w:r>
      <w:r w:rsidRPr="00C4678B">
        <w:rPr>
          <w:rFonts w:ascii="Arial Narrow" w:hAnsi="Arial Narrow"/>
          <w:lang w:val="es-PE"/>
        </w:rPr>
        <w:t>: Comunicación con el servidor HTTPS.</w:t>
      </w:r>
    </w:p>
    <w:p w14:paraId="1A08A300" w14:textId="77777777" w:rsidR="003E3E0C" w:rsidRPr="00C4678B" w:rsidRDefault="007A7478" w:rsidP="00725E7B">
      <w:pPr>
        <w:pStyle w:val="ListParagraph"/>
        <w:numPr>
          <w:ilvl w:val="0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Ataques</w:t>
      </w:r>
      <w:r w:rsidR="00FF7AAF" w:rsidRPr="00C4678B">
        <w:rPr>
          <w:rFonts w:ascii="Arial Narrow" w:hAnsi="Arial Narrow"/>
          <w:b/>
          <w:lang w:val="es-PE"/>
        </w:rPr>
        <w:t xml:space="preserve"> XSS</w:t>
      </w:r>
      <w:r w:rsidR="00FF7AAF" w:rsidRPr="00C4678B">
        <w:rPr>
          <w:rFonts w:ascii="Arial Narrow" w:hAnsi="Arial Narrow"/>
          <w:lang w:val="es-PE"/>
        </w:rPr>
        <w:t>: Se deben utilizar mecanismos que eviten los ataques XSS, en este caso, dado que se va a gestionar con token deben utilizarse mecanismos para ataques CSRF.</w:t>
      </w:r>
    </w:p>
    <w:p w14:paraId="5C96B3A7" w14:textId="77777777" w:rsidR="003E3E0C" w:rsidRPr="00C4678B" w:rsidRDefault="00FF7AAF" w:rsidP="003E3E0C">
      <w:pPr>
        <w:pStyle w:val="ListParagraph"/>
        <w:numPr>
          <w:ilvl w:val="1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Herramientas propias de los </w:t>
      </w:r>
      <w:r w:rsidR="007A7478" w:rsidRPr="00C4678B">
        <w:rPr>
          <w:rFonts w:ascii="Arial Narrow" w:hAnsi="Arial Narrow"/>
          <w:lang w:val="es-PE"/>
        </w:rPr>
        <w:t>framework</w:t>
      </w:r>
      <w:r w:rsidRPr="00C4678B">
        <w:rPr>
          <w:rFonts w:ascii="Arial Narrow" w:hAnsi="Arial Narrow"/>
          <w:lang w:val="es-PE"/>
        </w:rPr>
        <w:t xml:space="preserve">: </w:t>
      </w:r>
      <w:r w:rsidRPr="00C4678B">
        <w:rPr>
          <w:rFonts w:ascii="Arial Narrow" w:hAnsi="Arial Narrow"/>
          <w:i/>
          <w:lang w:val="es-PE"/>
        </w:rPr>
        <w:t>angular-sanitize</w:t>
      </w:r>
      <w:r w:rsidR="003E3E0C" w:rsidRPr="00C4678B">
        <w:rPr>
          <w:rFonts w:ascii="Arial Narrow" w:hAnsi="Arial Narrow"/>
          <w:lang w:val="es-PE"/>
        </w:rPr>
        <w:t>.</w:t>
      </w:r>
    </w:p>
    <w:p w14:paraId="1DBFD768" w14:textId="77777777" w:rsidR="003E3E0C" w:rsidRPr="00C4678B" w:rsidRDefault="00FF7AAF" w:rsidP="003E3E0C">
      <w:pPr>
        <w:pStyle w:val="ListParagraph"/>
        <w:numPr>
          <w:ilvl w:val="1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Métodos</w:t>
      </w:r>
      <w:r w:rsidR="002F2C05" w:rsidRPr="00C4678B">
        <w:rPr>
          <w:rFonts w:ascii="Arial Narrow" w:hAnsi="Arial Narrow"/>
          <w:lang w:val="es-PE"/>
        </w:rPr>
        <w:t xml:space="preserve"> </w:t>
      </w:r>
      <w:r w:rsidRPr="00C4678B">
        <w:rPr>
          <w:rFonts w:ascii="Arial Narrow" w:hAnsi="Arial Narrow"/>
          <w:lang w:val="es-PE"/>
        </w:rPr>
        <w:t>POST/PUT.</w:t>
      </w:r>
    </w:p>
    <w:p w14:paraId="443B0516" w14:textId="77777777" w:rsidR="003E3E0C" w:rsidRPr="00C4678B" w:rsidRDefault="00FF7AAF" w:rsidP="003E3E0C">
      <w:pPr>
        <w:pStyle w:val="ListParagraph"/>
        <w:numPr>
          <w:ilvl w:val="1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Gestión de cabeceras. </w:t>
      </w:r>
    </w:p>
    <w:p w14:paraId="5EAF48D8" w14:textId="6AF8877C" w:rsidR="00C80DBD" w:rsidRPr="00C4678B" w:rsidRDefault="00802E0D" w:rsidP="003E3E0C">
      <w:pPr>
        <w:pStyle w:val="ListParagraph"/>
        <w:numPr>
          <w:ilvl w:val="2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XFrameOptions:</w:t>
      </w:r>
      <w:r w:rsidR="007A7478" w:rsidRPr="00C4678B">
        <w:rPr>
          <w:rFonts w:ascii="Arial Narrow" w:hAnsi="Arial Narrow"/>
          <w:lang w:val="es-PE"/>
        </w:rPr>
        <w:t xml:space="preserve"> deny</w:t>
      </w:r>
      <w:r w:rsidR="00FF7AAF" w:rsidRPr="00C4678B">
        <w:rPr>
          <w:rFonts w:ascii="Arial Narrow" w:hAnsi="Arial Narrow"/>
          <w:lang w:val="es-PE"/>
        </w:rPr>
        <w:t xml:space="preserve"> para protegerse contraataques de clickjacking</w:t>
      </w:r>
      <w:r w:rsidRPr="00C4678B">
        <w:rPr>
          <w:rFonts w:ascii="Arial Narrow" w:hAnsi="Arial Narrow"/>
          <w:lang w:val="es-PE"/>
        </w:rPr>
        <w:t>.</w:t>
      </w:r>
    </w:p>
    <w:p w14:paraId="5B727FBB" w14:textId="77777777" w:rsidR="00B4137C" w:rsidRPr="00C4678B" w:rsidRDefault="00B4137C" w:rsidP="00B4137C">
      <w:pPr>
        <w:tabs>
          <w:tab w:val="left" w:pos="5910"/>
        </w:tabs>
        <w:rPr>
          <w:rFonts w:ascii="Arial Narrow" w:hAnsi="Arial Narrow"/>
          <w:lang w:val="es-PE"/>
        </w:rPr>
      </w:pPr>
    </w:p>
    <w:p w14:paraId="51ADE8CC" w14:textId="04B8D366" w:rsidR="00664162" w:rsidRPr="00C4678B" w:rsidRDefault="0097196C" w:rsidP="00664162">
      <w:pPr>
        <w:pStyle w:val="Heading3"/>
        <w:rPr>
          <w:rFonts w:ascii="Arial Narrow" w:hAnsi="Arial Narrow"/>
          <w:iCs/>
          <w:sz w:val="28"/>
          <w:szCs w:val="28"/>
          <w:lang w:val="es-PE"/>
        </w:rPr>
      </w:pPr>
      <w:bookmarkStart w:id="32" w:name="_Toc521685507"/>
      <w:r w:rsidRPr="00C4678B">
        <w:rPr>
          <w:rFonts w:ascii="Arial Narrow" w:hAnsi="Arial Narrow"/>
          <w:iCs/>
          <w:sz w:val="28"/>
          <w:szCs w:val="28"/>
          <w:lang w:val="es-PE"/>
        </w:rPr>
        <w:lastRenderedPageBreak/>
        <w:t>Back</w:t>
      </w:r>
      <w:r w:rsidR="00B4137C" w:rsidRPr="00C4678B">
        <w:rPr>
          <w:rFonts w:ascii="Arial Narrow" w:hAnsi="Arial Narrow"/>
          <w:iCs/>
          <w:sz w:val="28"/>
          <w:szCs w:val="28"/>
          <w:lang w:val="es-PE"/>
        </w:rPr>
        <w:t>-</w:t>
      </w:r>
      <w:r w:rsidRPr="00C4678B">
        <w:rPr>
          <w:rFonts w:ascii="Arial Narrow" w:hAnsi="Arial Narrow"/>
          <w:iCs/>
          <w:sz w:val="28"/>
          <w:szCs w:val="28"/>
          <w:lang w:val="es-PE"/>
        </w:rPr>
        <w:t>End</w:t>
      </w:r>
      <w:bookmarkEnd w:id="32"/>
    </w:p>
    <w:p w14:paraId="08FFCAB6" w14:textId="7CD16492" w:rsidR="00664162" w:rsidRPr="00C4678B" w:rsidRDefault="00664162" w:rsidP="00C4678B">
      <w:pPr>
        <w:ind w:left="156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 </w:t>
      </w:r>
      <w:r w:rsidR="000854FD" w:rsidRPr="00C4678B">
        <w:rPr>
          <w:rFonts w:ascii="Arial Narrow" w:hAnsi="Arial Narrow"/>
          <w:lang w:val="es-PE"/>
        </w:rPr>
        <w:t xml:space="preserve">la capa donde </w:t>
      </w:r>
      <w:r w:rsidRPr="00C4678B">
        <w:rPr>
          <w:rFonts w:ascii="Arial Narrow" w:hAnsi="Arial Narrow"/>
          <w:lang w:val="es-PE"/>
        </w:rPr>
        <w:t xml:space="preserve">se </w:t>
      </w:r>
      <w:r w:rsidR="00F83701" w:rsidRPr="00C4678B">
        <w:rPr>
          <w:rFonts w:ascii="Arial Narrow" w:hAnsi="Arial Narrow"/>
          <w:lang w:val="es-PE"/>
        </w:rPr>
        <w:t xml:space="preserve">va a alojar </w:t>
      </w:r>
      <w:r w:rsidRPr="00C4678B">
        <w:rPr>
          <w:rFonts w:ascii="Arial Narrow" w:hAnsi="Arial Narrow"/>
          <w:lang w:val="es-PE"/>
        </w:rPr>
        <w:t xml:space="preserve">la lógica de </w:t>
      </w:r>
      <w:r w:rsidR="00DC1650" w:rsidRPr="00C4678B">
        <w:rPr>
          <w:rFonts w:ascii="Arial Narrow" w:hAnsi="Arial Narrow"/>
          <w:lang w:val="es-PE"/>
        </w:rPr>
        <w:t>negocio,</w:t>
      </w:r>
      <w:r w:rsidR="004E74BF" w:rsidRPr="00C4678B">
        <w:rPr>
          <w:rFonts w:ascii="Arial Narrow" w:hAnsi="Arial Narrow"/>
          <w:lang w:val="es-PE"/>
        </w:rPr>
        <w:t xml:space="preserve"> es </w:t>
      </w:r>
      <w:r w:rsidR="00DC1650" w:rsidRPr="00C4678B">
        <w:rPr>
          <w:rFonts w:ascii="Arial Narrow" w:hAnsi="Arial Narrow"/>
          <w:lang w:val="es-PE"/>
        </w:rPr>
        <w:t>decir,</w:t>
      </w:r>
      <w:r w:rsidR="004E74BF" w:rsidRPr="00C4678B">
        <w:rPr>
          <w:rFonts w:ascii="Arial Narrow" w:hAnsi="Arial Narrow"/>
          <w:lang w:val="es-PE"/>
        </w:rPr>
        <w:t xml:space="preserve"> es el encargado de que todo funcione según el giro de negocio de la </w:t>
      </w:r>
      <w:r w:rsidR="00DC1650" w:rsidRPr="00C4678B">
        <w:rPr>
          <w:rFonts w:ascii="Arial Narrow" w:hAnsi="Arial Narrow"/>
          <w:lang w:val="es-PE"/>
        </w:rPr>
        <w:t>organización.</w:t>
      </w:r>
    </w:p>
    <w:p w14:paraId="080C3E50" w14:textId="58BF2D8C" w:rsidR="003E3E0C" w:rsidRPr="00C4678B" w:rsidRDefault="003E3E0C" w:rsidP="00C4678B">
      <w:pPr>
        <w:ind w:left="1560"/>
        <w:jc w:val="both"/>
        <w:rPr>
          <w:rFonts w:ascii="Arial Narrow" w:hAnsi="Arial Narrow"/>
          <w:lang w:val="es-PE"/>
        </w:rPr>
      </w:pPr>
    </w:p>
    <w:p w14:paraId="45878069" w14:textId="5E6B8FD2" w:rsidR="0022207E" w:rsidRPr="00C4678B" w:rsidRDefault="0077021E" w:rsidP="00475B2F">
      <w:pPr>
        <w:ind w:left="1560"/>
        <w:jc w:val="both"/>
        <w:rPr>
          <w:rFonts w:ascii="Arial Narrow" w:hAnsi="Arial Narrow"/>
          <w:lang w:val="es-PE"/>
        </w:rPr>
      </w:pPr>
      <w:r>
        <w:object w:dxaOrig="15705" w:dyaOrig="8335" w14:anchorId="17A73E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85pt;height:219.15pt" o:ole="">
            <v:imagedata r:id="rId22" o:title=""/>
          </v:shape>
          <o:OLEObject Type="Embed" ProgID="Visio.Drawing.11" ShapeID="_x0000_i1025" DrawAspect="Content" ObjectID="_1596020290" r:id="rId23"/>
        </w:object>
      </w:r>
    </w:p>
    <w:p w14:paraId="00911D26" w14:textId="5DFD8421" w:rsidR="001746AF" w:rsidRPr="00C4678B" w:rsidRDefault="001746AF" w:rsidP="001545B0">
      <w:pPr>
        <w:pStyle w:val="Heading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Estándares y Patrones</w:t>
      </w:r>
    </w:p>
    <w:p w14:paraId="26CF9764" w14:textId="06DCEB49" w:rsidR="008A392C" w:rsidRPr="00C4678B" w:rsidRDefault="007F6B98" w:rsidP="00C4678B">
      <w:pPr>
        <w:pStyle w:val="Heading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 xml:space="preserve">Servicios de </w:t>
      </w:r>
      <w:r w:rsidR="008A392C" w:rsidRPr="00C4678B">
        <w:rPr>
          <w:rFonts w:ascii="Arial Narrow" w:hAnsi="Arial Narrow"/>
          <w:i w:val="0"/>
          <w:lang w:val="es-PE"/>
        </w:rPr>
        <w:t xml:space="preserve">Negocio </w:t>
      </w:r>
    </w:p>
    <w:p w14:paraId="51CA4AE9" w14:textId="5F3FCF3A" w:rsidR="0022207E" w:rsidRDefault="00964D49" w:rsidP="00C4678B">
      <w:pPr>
        <w:pStyle w:val="ListParagraph"/>
        <w:numPr>
          <w:ilvl w:val="1"/>
          <w:numId w:val="6"/>
        </w:numPr>
        <w:ind w:left="3686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Será manejado por Microservicios.</w:t>
      </w:r>
      <w:r w:rsidR="00D01BFC">
        <w:rPr>
          <w:rFonts w:ascii="Arial Narrow" w:hAnsi="Arial Narrow"/>
          <w:lang w:val="es-PE"/>
        </w:rPr>
        <w:t xml:space="preserve"> </w:t>
      </w:r>
    </w:p>
    <w:p w14:paraId="5ED3482C" w14:textId="3E93841A" w:rsidR="00D01BFC" w:rsidRDefault="00D01BFC" w:rsidP="00D01BFC">
      <w:pPr>
        <w:pStyle w:val="ListParagraph"/>
        <w:numPr>
          <w:ilvl w:val="2"/>
          <w:numId w:val="6"/>
        </w:numPr>
        <w:ind w:left="4111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Mayor modularidad y descentralización de las aplicaciones.</w:t>
      </w:r>
    </w:p>
    <w:p w14:paraId="52F8F90A" w14:textId="669D60B2" w:rsidR="00D01BFC" w:rsidRDefault="00D01BFC" w:rsidP="00D01BFC">
      <w:pPr>
        <w:pStyle w:val="ListParagraph"/>
        <w:numPr>
          <w:ilvl w:val="2"/>
          <w:numId w:val="6"/>
        </w:numPr>
        <w:ind w:left="4111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Entregas rápidas de funcionalidades.</w:t>
      </w:r>
    </w:p>
    <w:p w14:paraId="7413DF70" w14:textId="57C97514" w:rsidR="00D01BFC" w:rsidRDefault="00D01BFC" w:rsidP="00D01BFC">
      <w:pPr>
        <w:pStyle w:val="ListParagraph"/>
        <w:numPr>
          <w:ilvl w:val="2"/>
          <w:numId w:val="6"/>
        </w:numPr>
        <w:ind w:left="4111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Soporta transacciones en línea y exposición de API’s para los canales digitales.</w:t>
      </w:r>
    </w:p>
    <w:p w14:paraId="394D7F71" w14:textId="7C06BADB" w:rsidR="00D01BFC" w:rsidRDefault="00D01BFC" w:rsidP="00D01BFC">
      <w:pPr>
        <w:pStyle w:val="ListParagraph"/>
        <w:numPr>
          <w:ilvl w:val="2"/>
          <w:numId w:val="6"/>
        </w:numPr>
        <w:ind w:left="4111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Mayor aprovechamiento de herramientas tecnológicas de vanguardia (DevOps).</w:t>
      </w:r>
    </w:p>
    <w:p w14:paraId="293B6C61" w14:textId="7313C069" w:rsidR="00D01BFC" w:rsidRPr="00C4678B" w:rsidRDefault="00D01BFC" w:rsidP="00D01BFC">
      <w:pPr>
        <w:pStyle w:val="ListParagraph"/>
        <w:numPr>
          <w:ilvl w:val="2"/>
          <w:numId w:val="6"/>
        </w:numPr>
        <w:ind w:left="4111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Mejor enfoque de arquitectura basada en dominios.</w:t>
      </w:r>
    </w:p>
    <w:p w14:paraId="5140E520" w14:textId="37285431" w:rsidR="00964D49" w:rsidRPr="00C4678B" w:rsidRDefault="003B65BC" w:rsidP="00C4678B">
      <w:pPr>
        <w:pStyle w:val="ListParagraph"/>
        <w:numPr>
          <w:ilvl w:val="1"/>
          <w:numId w:val="6"/>
        </w:numPr>
        <w:ind w:left="3686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La seguridad será delegada a la capa superior o API Layer que será manejada </w:t>
      </w:r>
      <w:r w:rsidR="00B4750D" w:rsidRPr="00C4678B">
        <w:rPr>
          <w:rFonts w:ascii="Arial Narrow" w:hAnsi="Arial Narrow"/>
          <w:lang w:val="es-PE"/>
        </w:rPr>
        <w:t>por el</w:t>
      </w:r>
      <w:r w:rsidRPr="00C4678B">
        <w:rPr>
          <w:rFonts w:ascii="Arial Narrow" w:hAnsi="Arial Narrow"/>
          <w:lang w:val="es-PE"/>
        </w:rPr>
        <w:t xml:space="preserve"> p</w:t>
      </w:r>
      <w:r w:rsidR="00B4750D" w:rsidRPr="00C4678B">
        <w:rPr>
          <w:rFonts w:ascii="Arial Narrow" w:hAnsi="Arial Narrow"/>
          <w:lang w:val="es-PE"/>
        </w:rPr>
        <w:t>a</w:t>
      </w:r>
      <w:r w:rsidRPr="00C4678B">
        <w:rPr>
          <w:rFonts w:ascii="Arial Narrow" w:hAnsi="Arial Narrow"/>
          <w:lang w:val="es-PE"/>
        </w:rPr>
        <w:t>t</w:t>
      </w:r>
      <w:r w:rsidR="00B4750D" w:rsidRPr="00C4678B">
        <w:rPr>
          <w:rFonts w:ascii="Arial Narrow" w:hAnsi="Arial Narrow"/>
          <w:lang w:val="es-PE"/>
        </w:rPr>
        <w:t>r</w:t>
      </w:r>
      <w:r w:rsidRPr="00C4678B">
        <w:rPr>
          <w:rFonts w:ascii="Arial Narrow" w:hAnsi="Arial Narrow"/>
          <w:lang w:val="es-PE"/>
        </w:rPr>
        <w:t xml:space="preserve">ón API </w:t>
      </w:r>
      <w:r w:rsidR="00B4750D" w:rsidRPr="00C4678B">
        <w:rPr>
          <w:rFonts w:ascii="Arial Narrow" w:hAnsi="Arial Narrow"/>
          <w:lang w:val="es-PE"/>
        </w:rPr>
        <w:t>Gateway.</w:t>
      </w:r>
    </w:p>
    <w:p w14:paraId="433CE40A" w14:textId="77777777" w:rsidR="00C058E7" w:rsidRPr="00C4678B" w:rsidRDefault="00392EF2" w:rsidP="00C4678B">
      <w:pPr>
        <w:pStyle w:val="ListParagraph"/>
        <w:numPr>
          <w:ilvl w:val="1"/>
          <w:numId w:val="6"/>
        </w:numPr>
        <w:ind w:left="3686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El API Gateway implementará los siguientes patrones:</w:t>
      </w:r>
    </w:p>
    <w:p w14:paraId="120520D0" w14:textId="77777777" w:rsidR="00C058E7" w:rsidRPr="00C4678B" w:rsidRDefault="00392EF2" w:rsidP="00C4678B">
      <w:pPr>
        <w:pStyle w:val="ListParagraph"/>
        <w:numPr>
          <w:ilvl w:val="2"/>
          <w:numId w:val="6"/>
        </w:numPr>
        <w:ind w:left="4111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Gateway Routing</w:t>
      </w:r>
    </w:p>
    <w:p w14:paraId="69C8827C" w14:textId="77777777" w:rsidR="00C058E7" w:rsidRPr="00C4678B" w:rsidRDefault="00392EF2" w:rsidP="00C4678B">
      <w:pPr>
        <w:pStyle w:val="ListParagraph"/>
        <w:numPr>
          <w:ilvl w:val="2"/>
          <w:numId w:val="6"/>
        </w:numPr>
        <w:ind w:left="4111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Gateway Aggregation</w:t>
      </w:r>
    </w:p>
    <w:p w14:paraId="4C42AE5B" w14:textId="2330997C" w:rsidR="00C058E7" w:rsidRPr="00C4678B" w:rsidRDefault="00392EF2" w:rsidP="00C4678B">
      <w:pPr>
        <w:pStyle w:val="ListParagraph"/>
        <w:numPr>
          <w:ilvl w:val="2"/>
          <w:numId w:val="6"/>
        </w:numPr>
        <w:ind w:left="4111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Gateway Offloading</w:t>
      </w:r>
    </w:p>
    <w:p w14:paraId="3BBE70DA" w14:textId="4EE804D5" w:rsidR="00C058E7" w:rsidRPr="00C4678B" w:rsidRDefault="004A3F8E" w:rsidP="00C4678B">
      <w:pPr>
        <w:pStyle w:val="ListParagraph"/>
        <w:numPr>
          <w:ilvl w:val="1"/>
          <w:numId w:val="6"/>
        </w:numPr>
        <w:ind w:left="3686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Por un lado, p</w:t>
      </w:r>
      <w:r w:rsidR="00392EF2" w:rsidRPr="00C4678B">
        <w:rPr>
          <w:rFonts w:ascii="Arial Narrow" w:hAnsi="Arial Narrow"/>
          <w:lang w:val="es-PE"/>
        </w:rPr>
        <w:t xml:space="preserve">ara la comunicación entre microservicios de manera </w:t>
      </w:r>
      <w:r w:rsidR="00AD0AD5" w:rsidRPr="00C4678B">
        <w:rPr>
          <w:rFonts w:ascii="Arial Narrow" w:hAnsi="Arial Narrow"/>
          <w:lang w:val="es-PE"/>
        </w:rPr>
        <w:t>síncrona</w:t>
      </w:r>
      <w:r w:rsidR="00392EF2" w:rsidRPr="00C4678B">
        <w:rPr>
          <w:rFonts w:ascii="Arial Narrow" w:hAnsi="Arial Narrow"/>
          <w:lang w:val="es-PE"/>
        </w:rPr>
        <w:t xml:space="preserve"> </w:t>
      </w:r>
      <w:r w:rsidR="00AD0AD5" w:rsidRPr="00C4678B">
        <w:rPr>
          <w:rFonts w:ascii="Arial Narrow" w:hAnsi="Arial Narrow"/>
          <w:lang w:val="es-PE"/>
        </w:rPr>
        <w:t>será</w:t>
      </w:r>
      <w:r w:rsidR="00392EF2" w:rsidRPr="00C4678B">
        <w:rPr>
          <w:rFonts w:ascii="Arial Narrow" w:hAnsi="Arial Narrow"/>
          <w:lang w:val="es-PE"/>
        </w:rPr>
        <w:t xml:space="preserve"> utilizando el </w:t>
      </w:r>
      <w:r w:rsidR="00B4137C" w:rsidRPr="00C4678B">
        <w:rPr>
          <w:rFonts w:ascii="Arial Narrow" w:hAnsi="Arial Narrow"/>
          <w:lang w:val="es-PE"/>
        </w:rPr>
        <w:t>patrón</w:t>
      </w:r>
      <w:r w:rsidR="00392EF2" w:rsidRPr="00C4678B">
        <w:rPr>
          <w:rFonts w:ascii="Arial Narrow" w:hAnsi="Arial Narrow"/>
          <w:lang w:val="es-PE"/>
        </w:rPr>
        <w:t xml:space="preserve"> request/response, para consultas puntuales donde no se </w:t>
      </w:r>
      <w:r w:rsidRPr="00C4678B">
        <w:rPr>
          <w:rFonts w:ascii="Arial Narrow" w:hAnsi="Arial Narrow"/>
          <w:lang w:val="es-PE"/>
        </w:rPr>
        <w:t>dé</w:t>
      </w:r>
      <w:r w:rsidR="00392EF2" w:rsidRPr="00C4678B">
        <w:rPr>
          <w:rFonts w:ascii="Arial Narrow" w:hAnsi="Arial Narrow"/>
          <w:lang w:val="es-PE"/>
        </w:rPr>
        <w:t xml:space="preserve"> una cadena larga y compleja de llamadas </w:t>
      </w:r>
      <w:r w:rsidR="00392EF2" w:rsidRPr="00C4678B">
        <w:rPr>
          <w:rFonts w:ascii="Arial Narrow" w:hAnsi="Arial Narrow"/>
          <w:lang w:val="es-PE"/>
        </w:rPr>
        <w:lastRenderedPageBreak/>
        <w:t>entre estos. Para ello se usará el patrón Gateway Aggregation.</w:t>
      </w:r>
      <w:r w:rsidRPr="00C4678B">
        <w:rPr>
          <w:rFonts w:ascii="Arial Narrow" w:hAnsi="Arial Narrow"/>
          <w:lang w:val="es-PE"/>
        </w:rPr>
        <w:t xml:space="preserve"> Por otro lado, para</w:t>
      </w:r>
      <w:r w:rsidR="00392EF2" w:rsidRPr="00C4678B">
        <w:rPr>
          <w:rFonts w:ascii="Arial Narrow" w:hAnsi="Arial Narrow"/>
          <w:lang w:val="es-ES"/>
        </w:rPr>
        <w:t xml:space="preserve"> la comunicación </w:t>
      </w:r>
      <w:r w:rsidR="00AD0AD5" w:rsidRPr="00C4678B">
        <w:rPr>
          <w:rFonts w:ascii="Arial Narrow" w:hAnsi="Arial Narrow"/>
          <w:lang w:val="es-ES"/>
        </w:rPr>
        <w:t>asíncrona</w:t>
      </w:r>
      <w:r w:rsidR="00392EF2" w:rsidRPr="00C4678B">
        <w:rPr>
          <w:rFonts w:ascii="Arial Narrow" w:hAnsi="Arial Narrow"/>
          <w:lang w:val="es-ES"/>
        </w:rPr>
        <w:t xml:space="preserve"> se utilizará el patrón Publish/Subscribe para el manejo de eventos mediante el </w:t>
      </w:r>
      <w:r w:rsidR="003448F3" w:rsidRPr="00C4678B">
        <w:rPr>
          <w:rFonts w:ascii="Arial Narrow" w:hAnsi="Arial Narrow"/>
          <w:lang w:val="es-ES"/>
        </w:rPr>
        <w:t>patrón</w:t>
      </w:r>
      <w:r w:rsidR="00392EF2" w:rsidRPr="00C4678B">
        <w:rPr>
          <w:rFonts w:ascii="Arial Narrow" w:hAnsi="Arial Narrow"/>
          <w:lang w:val="es-ES"/>
        </w:rPr>
        <w:t xml:space="preserve"> Event Bus.</w:t>
      </w:r>
    </w:p>
    <w:p w14:paraId="1D66B966" w14:textId="77777777" w:rsidR="00C058E7" w:rsidRPr="00C4678B" w:rsidRDefault="00392EF2" w:rsidP="00C4678B">
      <w:pPr>
        <w:pStyle w:val="ListParagraph"/>
        <w:numPr>
          <w:ilvl w:val="1"/>
          <w:numId w:val="6"/>
        </w:numPr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Se utilizará el patrón de Service Discovery para obtener en tiempo de ejecución la configuración de los microservicios.</w:t>
      </w:r>
    </w:p>
    <w:p w14:paraId="4384A3B7" w14:textId="77777777" w:rsidR="00C058E7" w:rsidRPr="00C4678B" w:rsidRDefault="00392EF2" w:rsidP="00C4678B">
      <w:pPr>
        <w:pStyle w:val="ListParagraph"/>
        <w:numPr>
          <w:ilvl w:val="1"/>
          <w:numId w:val="6"/>
        </w:numPr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Para el manejo de fallos y rollbacks se utilizarán las mejores practicas para la resillency:</w:t>
      </w:r>
    </w:p>
    <w:p w14:paraId="52898C01" w14:textId="05E7CBFE" w:rsidR="00C058E7" w:rsidRPr="00C4678B" w:rsidRDefault="00392EF2" w:rsidP="00C4678B">
      <w:pPr>
        <w:pStyle w:val="ListParagraph"/>
        <w:numPr>
          <w:ilvl w:val="2"/>
          <w:numId w:val="6"/>
        </w:numPr>
        <w:ind w:left="4111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 xml:space="preserve">Implementar el </w:t>
      </w:r>
      <w:r w:rsidR="003448F3" w:rsidRPr="00C4678B">
        <w:rPr>
          <w:rFonts w:ascii="Arial Narrow" w:hAnsi="Arial Narrow"/>
          <w:lang w:val="es-ES"/>
        </w:rPr>
        <w:t>patrón</w:t>
      </w:r>
      <w:r w:rsidRPr="00C4678B">
        <w:rPr>
          <w:rFonts w:ascii="Arial Narrow" w:hAnsi="Arial Narrow"/>
          <w:lang w:val="es-ES"/>
        </w:rPr>
        <w:t xml:space="preserve"> de reintentos para manejo de estados.</w:t>
      </w:r>
    </w:p>
    <w:p w14:paraId="01CCEB1E" w14:textId="77777777" w:rsidR="00C058E7" w:rsidRPr="00C4678B" w:rsidRDefault="00392EF2" w:rsidP="00C4678B">
      <w:pPr>
        <w:pStyle w:val="ListParagraph"/>
        <w:numPr>
          <w:ilvl w:val="2"/>
          <w:numId w:val="6"/>
        </w:numPr>
        <w:ind w:left="4111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Implementar el patron Circuit Breaker para aliviar una possible denegación de servicios en algun microservicio.</w:t>
      </w:r>
    </w:p>
    <w:p w14:paraId="2D648ED4" w14:textId="77777777" w:rsidR="00C058E7" w:rsidRPr="00C4678B" w:rsidRDefault="00392EF2" w:rsidP="00C4678B">
      <w:pPr>
        <w:pStyle w:val="ListParagraph"/>
        <w:numPr>
          <w:ilvl w:val="2"/>
          <w:numId w:val="6"/>
        </w:numPr>
        <w:ind w:left="4111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Incluir timeouts en cada llamada de microservicios.</w:t>
      </w:r>
    </w:p>
    <w:p w14:paraId="05C825F3" w14:textId="77777777" w:rsidR="00C058E7" w:rsidRPr="00C4678B" w:rsidRDefault="00392EF2" w:rsidP="00C4678B">
      <w:pPr>
        <w:pStyle w:val="ListParagraph"/>
        <w:numPr>
          <w:ilvl w:val="2"/>
          <w:numId w:val="6"/>
        </w:numPr>
        <w:ind w:left="4111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Utilizar el patrón de compensación con logica para ejecutarla en el momento de un fallo.</w:t>
      </w:r>
    </w:p>
    <w:p w14:paraId="02AD8584" w14:textId="4E2BF182" w:rsidR="00B50378" w:rsidRPr="00C4678B" w:rsidRDefault="00B50378" w:rsidP="00C4678B">
      <w:pPr>
        <w:pStyle w:val="Heading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>Servicios de Datos</w:t>
      </w:r>
    </w:p>
    <w:p w14:paraId="4BC8F637" w14:textId="0F3598BC" w:rsidR="00687CFF" w:rsidRPr="00C4678B" w:rsidRDefault="00AB35D5" w:rsidP="00C4678B">
      <w:pPr>
        <w:pStyle w:val="ListParagraph"/>
        <w:numPr>
          <w:ilvl w:val="1"/>
          <w:numId w:val="6"/>
        </w:numPr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PE"/>
        </w:rPr>
        <w:t>L</w:t>
      </w:r>
      <w:r w:rsidR="00687CFF" w:rsidRPr="00C4678B">
        <w:rPr>
          <w:rFonts w:ascii="Arial Narrow" w:hAnsi="Arial Narrow"/>
          <w:lang w:val="es-ES"/>
        </w:rPr>
        <w:t xml:space="preserve">os servicios de datos los microservicios implementados utilizarán JDBC y JPA para mapear </w:t>
      </w:r>
      <w:r w:rsidR="007178C6" w:rsidRPr="00C4678B">
        <w:rPr>
          <w:rFonts w:ascii="Arial Narrow" w:hAnsi="Arial Narrow"/>
          <w:lang w:val="es-ES"/>
        </w:rPr>
        <w:t>la entidad</w:t>
      </w:r>
      <w:r w:rsidR="00687CFF" w:rsidRPr="00C4678B">
        <w:rPr>
          <w:rFonts w:ascii="Arial Narrow" w:hAnsi="Arial Narrow"/>
          <w:lang w:val="es-ES"/>
        </w:rPr>
        <w:t xml:space="preserve"> de negocio.</w:t>
      </w:r>
    </w:p>
    <w:p w14:paraId="779A699A" w14:textId="276D5CC3" w:rsidR="00687CFF" w:rsidRPr="00C4678B" w:rsidRDefault="00687CFF" w:rsidP="00C4678B">
      <w:pPr>
        <w:pStyle w:val="ListParagraph"/>
        <w:numPr>
          <w:ilvl w:val="1"/>
          <w:numId w:val="6"/>
        </w:numPr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 xml:space="preserve">Los microservicios utilizarán el patrón de acceso a datos Shared-Data es decir según la ubicación del dominio donde se encuentren </w:t>
      </w:r>
      <w:r w:rsidR="007178C6" w:rsidRPr="00C4678B">
        <w:rPr>
          <w:rFonts w:ascii="Arial Narrow" w:hAnsi="Arial Narrow"/>
          <w:lang w:val="es-ES"/>
        </w:rPr>
        <w:t>accederán</w:t>
      </w:r>
      <w:r w:rsidRPr="00C4678B">
        <w:rPr>
          <w:rFonts w:ascii="Arial Narrow" w:hAnsi="Arial Narrow"/>
          <w:lang w:val="es-ES"/>
        </w:rPr>
        <w:t xml:space="preserve"> a entidades compartidas, dejando la posibilidad </w:t>
      </w:r>
      <w:r w:rsidR="007178C6" w:rsidRPr="00C4678B">
        <w:rPr>
          <w:rFonts w:ascii="Arial Narrow" w:hAnsi="Arial Narrow"/>
          <w:lang w:val="es-ES"/>
        </w:rPr>
        <w:t>según</w:t>
      </w:r>
      <w:r w:rsidRPr="00C4678B">
        <w:rPr>
          <w:rFonts w:ascii="Arial Narrow" w:hAnsi="Arial Narrow"/>
          <w:lang w:val="es-ES"/>
        </w:rPr>
        <w:t xml:space="preserve"> requerimiento de negocio pueda </w:t>
      </w:r>
      <w:r w:rsidR="007178C6" w:rsidRPr="00C4678B">
        <w:rPr>
          <w:rFonts w:ascii="Arial Narrow" w:hAnsi="Arial Narrow"/>
          <w:lang w:val="es-ES"/>
        </w:rPr>
        <w:t>utilizar</w:t>
      </w:r>
      <w:r w:rsidRPr="00C4678B">
        <w:rPr>
          <w:rFonts w:ascii="Arial Narrow" w:hAnsi="Arial Narrow"/>
          <w:lang w:val="es-ES"/>
        </w:rPr>
        <w:t xml:space="preserve"> el </w:t>
      </w:r>
      <w:r w:rsidR="007178C6" w:rsidRPr="00C4678B">
        <w:rPr>
          <w:rFonts w:ascii="Arial Narrow" w:hAnsi="Arial Narrow"/>
          <w:lang w:val="es-ES"/>
        </w:rPr>
        <w:t>patrón</w:t>
      </w:r>
      <w:r w:rsidRPr="00C4678B">
        <w:rPr>
          <w:rFonts w:ascii="Arial Narrow" w:hAnsi="Arial Narrow"/>
          <w:lang w:val="es-ES"/>
        </w:rPr>
        <w:t xml:space="preserve"> de virtualización de datos para un microservicio específico.</w:t>
      </w:r>
    </w:p>
    <w:p w14:paraId="3B550EE0" w14:textId="71799608" w:rsidR="004B386A" w:rsidRPr="00C4678B" w:rsidRDefault="00AA3958" w:rsidP="00C4678B">
      <w:pPr>
        <w:pStyle w:val="Heading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 xml:space="preserve">Servicios de </w:t>
      </w:r>
      <w:r w:rsidR="00AB258B" w:rsidRPr="00C4678B">
        <w:rPr>
          <w:rFonts w:ascii="Arial Narrow" w:hAnsi="Arial Narrow"/>
          <w:i w:val="0"/>
          <w:lang w:val="es-PE"/>
        </w:rPr>
        <w:t xml:space="preserve">Batch con </w:t>
      </w:r>
      <w:r w:rsidR="004B386A" w:rsidRPr="00C4678B">
        <w:rPr>
          <w:rFonts w:ascii="Arial Narrow" w:hAnsi="Arial Narrow"/>
          <w:i w:val="0"/>
          <w:lang w:val="es-PE"/>
        </w:rPr>
        <w:t>Jobs</w:t>
      </w:r>
    </w:p>
    <w:p w14:paraId="4FDA2AFD" w14:textId="096014EB" w:rsidR="00687CFF" w:rsidRPr="00C4678B" w:rsidRDefault="00687CFF" w:rsidP="00C4678B">
      <w:pPr>
        <w:numPr>
          <w:ilvl w:val="0"/>
          <w:numId w:val="7"/>
        </w:numPr>
        <w:tabs>
          <w:tab w:val="clear" w:pos="2880"/>
        </w:tabs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 xml:space="preserve">Son de naturaleza de procesamiento Batch y son los que se ejecutan a una determinada hora de </w:t>
      </w:r>
      <w:r w:rsidR="004B386A" w:rsidRPr="00C4678B">
        <w:rPr>
          <w:rFonts w:ascii="Arial Narrow" w:hAnsi="Arial Narrow"/>
          <w:lang w:val="es-ES"/>
        </w:rPr>
        <w:t>ejecución</w:t>
      </w:r>
      <w:r w:rsidRPr="00C4678B">
        <w:rPr>
          <w:rFonts w:ascii="Arial Narrow" w:hAnsi="Arial Narrow"/>
          <w:lang w:val="es-ES"/>
        </w:rPr>
        <w:t xml:space="preserve"> configurada mediante un scheduler y cron.</w:t>
      </w:r>
    </w:p>
    <w:p w14:paraId="7FB00E23" w14:textId="77777777" w:rsidR="00687CFF" w:rsidRPr="00C4678B" w:rsidRDefault="00687CFF" w:rsidP="00C4678B">
      <w:pPr>
        <w:numPr>
          <w:ilvl w:val="0"/>
          <w:numId w:val="7"/>
        </w:numPr>
        <w:tabs>
          <w:tab w:val="clear" w:pos="2880"/>
        </w:tabs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No necesitan una condición previa para que se ejecuten.</w:t>
      </w:r>
    </w:p>
    <w:p w14:paraId="36311508" w14:textId="45A20D5C" w:rsidR="00246571" w:rsidRDefault="004B386A" w:rsidP="00C4678B">
      <w:pPr>
        <w:numPr>
          <w:ilvl w:val="0"/>
          <w:numId w:val="7"/>
        </w:numPr>
        <w:tabs>
          <w:tab w:val="clear" w:pos="2880"/>
        </w:tabs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Serán</w:t>
      </w:r>
      <w:r w:rsidR="00687CFF" w:rsidRPr="00C4678B">
        <w:rPr>
          <w:rFonts w:ascii="Arial Narrow" w:hAnsi="Arial Narrow"/>
          <w:lang w:val="es-ES"/>
        </w:rPr>
        <w:t xml:space="preserve"> </w:t>
      </w:r>
      <w:r w:rsidRPr="00C4678B">
        <w:rPr>
          <w:rFonts w:ascii="Arial Narrow" w:hAnsi="Arial Narrow"/>
          <w:lang w:val="es-ES"/>
        </w:rPr>
        <w:t>construidos</w:t>
      </w:r>
      <w:r w:rsidR="00687CFF" w:rsidRPr="00C4678B">
        <w:rPr>
          <w:rFonts w:ascii="Arial Narrow" w:hAnsi="Arial Narrow"/>
          <w:lang w:val="es-ES"/>
        </w:rPr>
        <w:t xml:space="preserve"> con una arquitectura </w:t>
      </w:r>
      <w:r w:rsidRPr="00C4678B">
        <w:rPr>
          <w:rFonts w:ascii="Arial Narrow" w:hAnsi="Arial Narrow"/>
          <w:lang w:val="es-ES"/>
        </w:rPr>
        <w:t>monolítica</w:t>
      </w:r>
      <w:r w:rsidR="00687CFF" w:rsidRPr="00C4678B">
        <w:rPr>
          <w:rFonts w:ascii="Arial Narrow" w:hAnsi="Arial Narrow"/>
          <w:lang w:val="es-ES"/>
        </w:rPr>
        <w:t xml:space="preserve"> utilizando el manejo de colas </w:t>
      </w:r>
      <w:r w:rsidRPr="00C4678B">
        <w:rPr>
          <w:rFonts w:ascii="Arial Narrow" w:hAnsi="Arial Narrow"/>
          <w:lang w:val="es-ES"/>
        </w:rPr>
        <w:t>asíncronas</w:t>
      </w:r>
      <w:r w:rsidR="00687CFF" w:rsidRPr="00C4678B">
        <w:rPr>
          <w:rFonts w:ascii="Arial Narrow" w:hAnsi="Arial Narrow"/>
          <w:lang w:val="es-ES"/>
        </w:rPr>
        <w:t xml:space="preserve"> para su ejecución, debido a que necesitan </w:t>
      </w:r>
      <w:r w:rsidRPr="00C4678B">
        <w:rPr>
          <w:rFonts w:ascii="Arial Narrow" w:hAnsi="Arial Narrow"/>
          <w:lang w:val="es-ES"/>
        </w:rPr>
        <w:t>más</w:t>
      </w:r>
      <w:r w:rsidR="00687CFF" w:rsidRPr="00C4678B">
        <w:rPr>
          <w:rFonts w:ascii="Arial Narrow" w:hAnsi="Arial Narrow"/>
          <w:lang w:val="es-ES"/>
        </w:rPr>
        <w:t xml:space="preserve"> de varias instrucciones juntas para su ejecución.</w:t>
      </w:r>
      <w:r w:rsidR="00D01BFC">
        <w:rPr>
          <w:rFonts w:ascii="Arial Narrow" w:hAnsi="Arial Narrow"/>
          <w:lang w:val="es-ES"/>
        </w:rPr>
        <w:t xml:space="preserve"> </w:t>
      </w:r>
    </w:p>
    <w:p w14:paraId="2D92B259" w14:textId="5D694A29" w:rsidR="00D01BFC" w:rsidRDefault="00D01BFC" w:rsidP="00D01BFC">
      <w:pPr>
        <w:pStyle w:val="ListParagraph"/>
        <w:numPr>
          <w:ilvl w:val="1"/>
          <w:numId w:val="7"/>
        </w:numPr>
        <w:tabs>
          <w:tab w:val="clear" w:pos="3600"/>
        </w:tabs>
        <w:ind w:left="4111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Utilizado en escenarios de procesos en batch masivos, lotes y de alta duración.</w:t>
      </w:r>
    </w:p>
    <w:p w14:paraId="2B4EEADA" w14:textId="17083539" w:rsidR="00D01BFC" w:rsidRPr="00C4678B" w:rsidRDefault="00D01BFC" w:rsidP="00D01BFC">
      <w:pPr>
        <w:pStyle w:val="ListParagraph"/>
        <w:numPr>
          <w:ilvl w:val="1"/>
          <w:numId w:val="7"/>
        </w:numPr>
        <w:tabs>
          <w:tab w:val="clear" w:pos="3600"/>
        </w:tabs>
        <w:ind w:left="4111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Utilizado para aplicaciones con bajo nivel de transaccionalidad o tráfico</w:t>
      </w:r>
    </w:p>
    <w:p w14:paraId="06FA1C00" w14:textId="70E03EE7" w:rsidR="00302EDF" w:rsidRPr="00C4678B" w:rsidRDefault="00246571" w:rsidP="00C4678B">
      <w:pPr>
        <w:pStyle w:val="Heading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>Servicios de Mensajería</w:t>
      </w:r>
    </w:p>
    <w:p w14:paraId="36E0CBD2" w14:textId="717740B4" w:rsidR="00687CFF" w:rsidRPr="00C4678B" w:rsidRDefault="00687CFF" w:rsidP="00C4678B">
      <w:pPr>
        <w:pStyle w:val="ListParagraph"/>
        <w:ind w:left="3261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Serán de dos tipos:</w:t>
      </w:r>
    </w:p>
    <w:p w14:paraId="68F80656" w14:textId="02D616D7" w:rsidR="00687CFF" w:rsidRPr="00C4678B" w:rsidRDefault="00687CFF" w:rsidP="00C4678B">
      <w:pPr>
        <w:pStyle w:val="ListParagraph"/>
        <w:numPr>
          <w:ilvl w:val="0"/>
          <w:numId w:val="8"/>
        </w:numPr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 xml:space="preserve">Basados en el patrón Queue (Punto a Punto con Distribute Queue) para el manejo de </w:t>
      </w:r>
      <w:r w:rsidR="006E1391" w:rsidRPr="00C4678B">
        <w:rPr>
          <w:rFonts w:ascii="Arial Narrow" w:hAnsi="Arial Narrow"/>
          <w:lang w:val="es-ES"/>
        </w:rPr>
        <w:t>mensajería</w:t>
      </w:r>
      <w:r w:rsidRPr="00C4678B">
        <w:rPr>
          <w:rFonts w:ascii="Arial Narrow" w:hAnsi="Arial Narrow"/>
          <w:lang w:val="es-ES"/>
        </w:rPr>
        <w:t xml:space="preserve"> </w:t>
      </w:r>
      <w:r w:rsidR="006E1391" w:rsidRPr="00C4678B">
        <w:rPr>
          <w:rFonts w:ascii="Arial Narrow" w:hAnsi="Arial Narrow"/>
          <w:lang w:val="es-ES"/>
        </w:rPr>
        <w:t>asíncrona</w:t>
      </w:r>
      <w:r w:rsidRPr="00C4678B">
        <w:rPr>
          <w:rFonts w:ascii="Arial Narrow" w:hAnsi="Arial Narrow"/>
          <w:lang w:val="es-ES"/>
        </w:rPr>
        <w:t xml:space="preserve"> para las aplicaciones </w:t>
      </w:r>
      <w:r w:rsidR="006E1391" w:rsidRPr="00C4678B">
        <w:rPr>
          <w:rFonts w:ascii="Arial Narrow" w:hAnsi="Arial Narrow"/>
          <w:lang w:val="es-ES"/>
        </w:rPr>
        <w:t>monolíticas</w:t>
      </w:r>
      <w:r w:rsidRPr="00C4678B">
        <w:rPr>
          <w:rFonts w:ascii="Arial Narrow" w:hAnsi="Arial Narrow"/>
          <w:lang w:val="es-ES"/>
        </w:rPr>
        <w:t xml:space="preserve"> que se utilizarán para la ejecución de Jobs Batcheros.</w:t>
      </w:r>
    </w:p>
    <w:p w14:paraId="483C1A52" w14:textId="1B0E1B76" w:rsidR="00302EDF" w:rsidRPr="00C4678B" w:rsidRDefault="00687CFF" w:rsidP="00C4678B">
      <w:pPr>
        <w:pStyle w:val="ListParagraph"/>
        <w:numPr>
          <w:ilvl w:val="0"/>
          <w:numId w:val="8"/>
        </w:numPr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lastRenderedPageBreak/>
        <w:t>Basados en el patrón Topic (Publish/Subscribe) para el manejo de eventos en los microservicios</w:t>
      </w:r>
    </w:p>
    <w:p w14:paraId="052DF55B" w14:textId="65DA0D57" w:rsidR="006E1391" w:rsidRPr="00C4678B" w:rsidRDefault="006E1391" w:rsidP="00C4678B">
      <w:pPr>
        <w:pStyle w:val="Heading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>Servicios de Caché</w:t>
      </w:r>
    </w:p>
    <w:p w14:paraId="55555C45" w14:textId="7162B672" w:rsidR="0025507D" w:rsidRPr="00C4678B" w:rsidRDefault="0025507D" w:rsidP="00C4678B">
      <w:pPr>
        <w:pStyle w:val="ListParagraph"/>
        <w:numPr>
          <w:ilvl w:val="1"/>
          <w:numId w:val="6"/>
        </w:numPr>
        <w:ind w:left="3686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Estos servicios serán utilizados con la finalidad de cargar en memoria los siguientes tipos de información:</w:t>
      </w:r>
    </w:p>
    <w:p w14:paraId="7B83F1EC" w14:textId="77777777" w:rsidR="00547F93" w:rsidRPr="00C4678B" w:rsidRDefault="00547F93" w:rsidP="00C4678B">
      <w:pPr>
        <w:pStyle w:val="ListParagraph"/>
        <w:numPr>
          <w:ilvl w:val="0"/>
          <w:numId w:val="9"/>
        </w:numPr>
        <w:ind w:left="4111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Tablas Paramétricas.</w:t>
      </w:r>
    </w:p>
    <w:p w14:paraId="0FE4DAE8" w14:textId="0F0244D7" w:rsidR="00547F93" w:rsidRPr="00C4678B" w:rsidRDefault="00547F93" w:rsidP="00C4678B">
      <w:pPr>
        <w:pStyle w:val="ListParagraph"/>
        <w:numPr>
          <w:ilvl w:val="0"/>
          <w:numId w:val="9"/>
        </w:numPr>
        <w:ind w:left="4111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Información de catálogos.</w:t>
      </w:r>
    </w:p>
    <w:p w14:paraId="2E475C30" w14:textId="59AEBD89" w:rsidR="004B386A" w:rsidRPr="00C4678B" w:rsidRDefault="00547F93" w:rsidP="00C4678B">
      <w:pPr>
        <w:pStyle w:val="ListParagraph"/>
        <w:numPr>
          <w:ilvl w:val="0"/>
          <w:numId w:val="9"/>
        </w:numPr>
        <w:ind w:left="4111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Tablas maestras con poco movimiento.</w:t>
      </w:r>
    </w:p>
    <w:p w14:paraId="53826216" w14:textId="2AB094BC" w:rsidR="0006010E" w:rsidRDefault="0006010E" w:rsidP="0006010E">
      <w:pPr>
        <w:pStyle w:val="Heading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Capacidades</w:t>
      </w:r>
    </w:p>
    <w:p w14:paraId="5346C56A" w14:textId="77777777" w:rsidR="005D23D7" w:rsidRPr="005D23D7" w:rsidRDefault="005D23D7" w:rsidP="005D23D7">
      <w:pPr>
        <w:rPr>
          <w:lang w:val="es-PE"/>
        </w:rPr>
      </w:pPr>
    </w:p>
    <w:tbl>
      <w:tblPr>
        <w:tblStyle w:val="TableStyle1"/>
        <w:tblW w:w="3857" w:type="pct"/>
        <w:tblInd w:w="1972" w:type="dxa"/>
        <w:tblLayout w:type="fixed"/>
        <w:tblLook w:val="04A0" w:firstRow="1" w:lastRow="0" w:firstColumn="1" w:lastColumn="0" w:noHBand="0" w:noVBand="1"/>
      </w:tblPr>
      <w:tblGrid>
        <w:gridCol w:w="2254"/>
        <w:gridCol w:w="5144"/>
      </w:tblGrid>
      <w:tr w:rsidR="0006010E" w:rsidRPr="00C4678B" w14:paraId="2415CA9D" w14:textId="77777777" w:rsidTr="005D2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54" w:type="dxa"/>
          </w:tcPr>
          <w:p w14:paraId="6B56D84D" w14:textId="70401355" w:rsidR="0006010E" w:rsidRPr="00C4678B" w:rsidRDefault="0006010E" w:rsidP="00E4759E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Capacidad</w:t>
            </w:r>
          </w:p>
        </w:tc>
        <w:tc>
          <w:tcPr>
            <w:tcW w:w="5144" w:type="dxa"/>
          </w:tcPr>
          <w:p w14:paraId="7DB501DF" w14:textId="55C3D0F5" w:rsidR="0006010E" w:rsidRPr="00C4678B" w:rsidRDefault="0006010E" w:rsidP="00E4759E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Descripción</w:t>
            </w:r>
          </w:p>
        </w:tc>
      </w:tr>
      <w:tr w:rsidR="0006010E" w:rsidRPr="008E7B91" w14:paraId="002A8D35" w14:textId="77777777" w:rsidTr="005D23D7">
        <w:trPr>
          <w:cantSplit/>
        </w:trPr>
        <w:tc>
          <w:tcPr>
            <w:tcW w:w="2254" w:type="dxa"/>
          </w:tcPr>
          <w:p w14:paraId="730AB396" w14:textId="33374F59" w:rsidR="0006010E" w:rsidRPr="00C4678B" w:rsidRDefault="0006010E" w:rsidP="00E4759E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Soporte microservicios</w:t>
            </w:r>
          </w:p>
        </w:tc>
        <w:tc>
          <w:tcPr>
            <w:tcW w:w="5144" w:type="dxa"/>
          </w:tcPr>
          <w:p w14:paraId="7C98776D" w14:textId="1E9ED8BF" w:rsidR="0006010E" w:rsidRPr="00C4678B" w:rsidRDefault="00D03D72" w:rsidP="00E4759E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Estilo de programación orientada a soportar capacidades muy granulares</w:t>
            </w:r>
          </w:p>
        </w:tc>
      </w:tr>
      <w:tr w:rsidR="00370B8C" w:rsidRPr="008E7B91" w14:paraId="09427218" w14:textId="77777777" w:rsidTr="005D23D7">
        <w:trPr>
          <w:cantSplit/>
        </w:trPr>
        <w:tc>
          <w:tcPr>
            <w:tcW w:w="2254" w:type="dxa"/>
          </w:tcPr>
          <w:p w14:paraId="459D0A8C" w14:textId="6AE2E705" w:rsidR="00370B8C" w:rsidRPr="001F4D3A" w:rsidRDefault="00370B8C" w:rsidP="00370B8C">
            <w:pPr>
              <w:rPr>
                <w:rFonts w:ascii="Arial Narrow" w:hAnsi="Arial Narrow"/>
                <w:lang w:val="es-PE"/>
              </w:rPr>
            </w:pPr>
            <w:r w:rsidRPr="001F4D3A">
              <w:rPr>
                <w:rFonts w:ascii="Arial Narrow" w:hAnsi="Arial Narrow"/>
                <w:lang w:val="es-PE"/>
              </w:rPr>
              <w:t xml:space="preserve">Soporte API </w:t>
            </w:r>
            <w:proofErr w:type="spellStart"/>
            <w:r w:rsidRPr="001F4D3A">
              <w:rPr>
                <w:rFonts w:ascii="Arial Narrow" w:hAnsi="Arial Narrow"/>
                <w:lang w:val="es-PE"/>
              </w:rPr>
              <w:t>RESTFul</w:t>
            </w:r>
            <w:proofErr w:type="spellEnd"/>
            <w:r w:rsidRPr="001F4D3A">
              <w:rPr>
                <w:rFonts w:ascii="Arial Narrow" w:hAnsi="Arial Narrow"/>
                <w:lang w:val="es-PE"/>
              </w:rPr>
              <w:t xml:space="preserve"> y SOAP</w:t>
            </w:r>
          </w:p>
        </w:tc>
        <w:tc>
          <w:tcPr>
            <w:tcW w:w="5144" w:type="dxa"/>
          </w:tcPr>
          <w:p w14:paraId="34AA6DC8" w14:textId="3A605402" w:rsidR="00370B8C" w:rsidRPr="001F4D3A" w:rsidRDefault="00370B8C" w:rsidP="00370B8C">
            <w:pPr>
              <w:rPr>
                <w:rFonts w:ascii="Arial Narrow" w:hAnsi="Arial Narrow"/>
                <w:lang w:val="es-PE"/>
              </w:rPr>
            </w:pPr>
            <w:r w:rsidRPr="001F4D3A">
              <w:rPr>
                <w:rFonts w:ascii="Arial Narrow" w:hAnsi="Arial Narrow" w:cs="Arial"/>
                <w:color w:val="000000" w:themeColor="text1"/>
                <w:szCs w:val="22"/>
                <w:lang w:val="es-PE"/>
              </w:rPr>
              <w:t xml:space="preserve">Soporte a servicios web </w:t>
            </w:r>
            <w:r w:rsidR="00933559" w:rsidRPr="001F4D3A">
              <w:rPr>
                <w:rFonts w:ascii="Arial Narrow" w:hAnsi="Arial Narrow" w:cs="Arial"/>
                <w:color w:val="000000" w:themeColor="text1"/>
                <w:szCs w:val="22"/>
                <w:lang w:val="es-PE"/>
              </w:rPr>
              <w:t>usando protocolos REST y SOAP.</w:t>
            </w:r>
          </w:p>
        </w:tc>
      </w:tr>
      <w:tr w:rsidR="0006010E" w:rsidRPr="008E7B91" w14:paraId="4A7C3804" w14:textId="77777777" w:rsidTr="001A6D93">
        <w:trPr>
          <w:cantSplit/>
        </w:trPr>
        <w:tc>
          <w:tcPr>
            <w:tcW w:w="2254" w:type="dxa"/>
            <w:shd w:val="clear" w:color="auto" w:fill="auto"/>
          </w:tcPr>
          <w:p w14:paraId="282BE012" w14:textId="01E75994" w:rsidR="0006010E" w:rsidRPr="001A6D93" w:rsidRDefault="0006010E" w:rsidP="00E4759E">
            <w:pPr>
              <w:rPr>
                <w:rFonts w:ascii="Arial Narrow" w:hAnsi="Arial Narrow"/>
                <w:lang w:val="es-PE"/>
              </w:rPr>
            </w:pPr>
            <w:r w:rsidRPr="001A6D93">
              <w:rPr>
                <w:rFonts w:ascii="Arial Narrow" w:hAnsi="Arial Narrow"/>
                <w:lang w:val="es-PE"/>
              </w:rPr>
              <w:t>Transacciones Síncronas y Asíncronas</w:t>
            </w:r>
          </w:p>
        </w:tc>
        <w:tc>
          <w:tcPr>
            <w:tcW w:w="5144" w:type="dxa"/>
            <w:shd w:val="clear" w:color="auto" w:fill="auto"/>
          </w:tcPr>
          <w:p w14:paraId="363FD933" w14:textId="5426ACA1" w:rsidR="001F671E" w:rsidRPr="00C4678B" w:rsidRDefault="002178BA" w:rsidP="001A6D93">
            <w:pPr>
              <w:rPr>
                <w:rFonts w:ascii="Arial Narrow" w:hAnsi="Arial Narrow"/>
                <w:lang w:val="es-PE"/>
              </w:rPr>
            </w:pPr>
            <w:r w:rsidRPr="001A6D93">
              <w:rPr>
                <w:rFonts w:ascii="Arial Narrow" w:hAnsi="Arial Narrow"/>
                <w:lang w:val="es-PE"/>
              </w:rPr>
              <w:t xml:space="preserve">Permite la ejecución de transacciones </w:t>
            </w:r>
            <w:r w:rsidR="001A6D93" w:rsidRPr="001A6D93">
              <w:rPr>
                <w:rFonts w:ascii="Arial Narrow" w:hAnsi="Arial Narrow"/>
                <w:lang w:val="es-PE"/>
              </w:rPr>
              <w:t>con procesamiento en segundo plano o en línea.</w:t>
            </w:r>
          </w:p>
        </w:tc>
      </w:tr>
      <w:tr w:rsidR="0006010E" w:rsidRPr="008E7B91" w14:paraId="0F7B439B" w14:textId="77777777" w:rsidTr="005D23D7">
        <w:trPr>
          <w:cantSplit/>
        </w:trPr>
        <w:tc>
          <w:tcPr>
            <w:tcW w:w="2254" w:type="dxa"/>
          </w:tcPr>
          <w:p w14:paraId="58EAAC67" w14:textId="2413779B" w:rsidR="0006010E" w:rsidRDefault="0006010E" w:rsidP="00E4759E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Mensajería JMS</w:t>
            </w:r>
          </w:p>
        </w:tc>
        <w:tc>
          <w:tcPr>
            <w:tcW w:w="5144" w:type="dxa"/>
          </w:tcPr>
          <w:p w14:paraId="3DE4D990" w14:textId="5EDD3E77" w:rsidR="0006010E" w:rsidRPr="00C4678B" w:rsidRDefault="00267635" w:rsidP="00E4759E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Java Message Server, protocolo JEE para el manejo de mensajería asíncrona.</w:t>
            </w:r>
          </w:p>
        </w:tc>
      </w:tr>
      <w:tr w:rsidR="0006010E" w:rsidRPr="008E7B91" w14:paraId="51B41990" w14:textId="77777777" w:rsidTr="005D23D7">
        <w:trPr>
          <w:cantSplit/>
        </w:trPr>
        <w:tc>
          <w:tcPr>
            <w:tcW w:w="2254" w:type="dxa"/>
          </w:tcPr>
          <w:p w14:paraId="26AC779C" w14:textId="5F5E1868" w:rsidR="0006010E" w:rsidRDefault="0006010E" w:rsidP="00E4759E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Gestión de caché</w:t>
            </w:r>
          </w:p>
        </w:tc>
        <w:tc>
          <w:tcPr>
            <w:tcW w:w="5144" w:type="dxa"/>
          </w:tcPr>
          <w:p w14:paraId="41757270" w14:textId="7BC152E4" w:rsidR="0006010E" w:rsidRPr="00C4678B" w:rsidRDefault="00E7327D" w:rsidP="00E4759E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Permite mantener en memoria persistencia de datos</w:t>
            </w:r>
            <w:r w:rsidR="0089444D">
              <w:rPr>
                <w:rFonts w:ascii="Arial Narrow" w:hAnsi="Arial Narrow"/>
                <w:lang w:val="es-PE"/>
              </w:rPr>
              <w:t>.</w:t>
            </w:r>
          </w:p>
        </w:tc>
      </w:tr>
      <w:tr w:rsidR="00331E48" w:rsidRPr="008E7B91" w14:paraId="600AB4F2" w14:textId="77777777" w:rsidTr="005D23D7">
        <w:trPr>
          <w:cantSplit/>
        </w:trPr>
        <w:tc>
          <w:tcPr>
            <w:tcW w:w="2254" w:type="dxa"/>
          </w:tcPr>
          <w:p w14:paraId="024EDE54" w14:textId="54B29006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Gestión de errores</w:t>
            </w:r>
          </w:p>
        </w:tc>
        <w:tc>
          <w:tcPr>
            <w:tcW w:w="5144" w:type="dxa"/>
          </w:tcPr>
          <w:p w14:paraId="26B3EFFE" w14:textId="2EF29079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Maneja un catálogo de errores para respuesta a los servicios invocados.</w:t>
            </w:r>
          </w:p>
        </w:tc>
      </w:tr>
      <w:tr w:rsidR="00331E48" w:rsidRPr="008E7B91" w14:paraId="735B1105" w14:textId="77777777" w:rsidTr="005D23D7">
        <w:trPr>
          <w:cantSplit/>
        </w:trPr>
        <w:tc>
          <w:tcPr>
            <w:tcW w:w="2254" w:type="dxa"/>
          </w:tcPr>
          <w:p w14:paraId="418A9FBA" w14:textId="7AF90553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Gestión de Excepciones</w:t>
            </w:r>
          </w:p>
        </w:tc>
        <w:tc>
          <w:tcPr>
            <w:tcW w:w="5144" w:type="dxa"/>
          </w:tcPr>
          <w:p w14:paraId="7E1E8180" w14:textId="78D7A693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Manejar bifurcaciones para continuar con la aplicación o enviar a una porción de código para el tratamiento de un error.</w:t>
            </w:r>
          </w:p>
        </w:tc>
      </w:tr>
      <w:tr w:rsidR="00331E48" w:rsidRPr="008E7B91" w14:paraId="0860B261" w14:textId="77777777" w:rsidTr="005D23D7">
        <w:trPr>
          <w:cantSplit/>
        </w:trPr>
        <w:tc>
          <w:tcPr>
            <w:tcW w:w="2254" w:type="dxa"/>
          </w:tcPr>
          <w:p w14:paraId="5CDCBB66" w14:textId="4AA1FEA1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proofErr w:type="spellStart"/>
            <w:r>
              <w:rPr>
                <w:rFonts w:ascii="Arial Narrow" w:hAnsi="Arial Narrow"/>
                <w:lang w:val="es-PE"/>
              </w:rPr>
              <w:t>Service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Discovery</w:t>
            </w:r>
          </w:p>
        </w:tc>
        <w:tc>
          <w:tcPr>
            <w:tcW w:w="5144" w:type="dxa"/>
          </w:tcPr>
          <w:p w14:paraId="1B0E22FB" w14:textId="74E124F2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Permite descubrir en tiempo ejecución la ubicación de un servicio.</w:t>
            </w:r>
          </w:p>
        </w:tc>
      </w:tr>
      <w:tr w:rsidR="00331E48" w:rsidRPr="008E7B91" w14:paraId="4BBFFCC0" w14:textId="77777777" w:rsidTr="005D23D7">
        <w:trPr>
          <w:cantSplit/>
        </w:trPr>
        <w:tc>
          <w:tcPr>
            <w:tcW w:w="2254" w:type="dxa"/>
          </w:tcPr>
          <w:p w14:paraId="720CBA63" w14:textId="04ECF22E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Eventos (</w:t>
            </w:r>
            <w:proofErr w:type="spellStart"/>
            <w:r>
              <w:rPr>
                <w:rFonts w:ascii="Arial Narrow" w:hAnsi="Arial Narrow"/>
                <w:lang w:val="es-PE"/>
              </w:rPr>
              <w:t>Publish</w:t>
            </w:r>
            <w:proofErr w:type="spellEnd"/>
            <w:r>
              <w:rPr>
                <w:rFonts w:ascii="Arial Narrow" w:hAnsi="Arial Narrow"/>
                <w:lang w:val="es-PE"/>
              </w:rPr>
              <w:t>/Suscribe)</w:t>
            </w:r>
          </w:p>
        </w:tc>
        <w:tc>
          <w:tcPr>
            <w:tcW w:w="5144" w:type="dxa"/>
          </w:tcPr>
          <w:p w14:paraId="6D575E0D" w14:textId="704E10B1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Manejador de eventos de tipo TOPIC para la ejecución de acciones asíncronas y/o reactivas.</w:t>
            </w:r>
          </w:p>
        </w:tc>
      </w:tr>
      <w:tr w:rsidR="00331E48" w:rsidRPr="008E7B91" w14:paraId="61F7D82D" w14:textId="77777777" w:rsidTr="005D23D7">
        <w:trPr>
          <w:cantSplit/>
        </w:trPr>
        <w:tc>
          <w:tcPr>
            <w:tcW w:w="2254" w:type="dxa"/>
          </w:tcPr>
          <w:p w14:paraId="174EB35E" w14:textId="5BAD5DEF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Orquestación de servicios</w:t>
            </w:r>
          </w:p>
        </w:tc>
        <w:tc>
          <w:tcPr>
            <w:tcW w:w="5144" w:type="dxa"/>
          </w:tcPr>
          <w:p w14:paraId="4143D2B9" w14:textId="2FB73758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Permite manejar el estado de varias actividades dentro de un servicio de negocio.</w:t>
            </w:r>
          </w:p>
        </w:tc>
      </w:tr>
      <w:tr w:rsidR="00331E48" w:rsidRPr="008E7B91" w14:paraId="183B0A10" w14:textId="77777777" w:rsidTr="005D23D7">
        <w:trPr>
          <w:cantSplit/>
        </w:trPr>
        <w:tc>
          <w:tcPr>
            <w:tcW w:w="2254" w:type="dxa"/>
          </w:tcPr>
          <w:p w14:paraId="7A9DE8A9" w14:textId="58F89745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Auditoría</w:t>
            </w:r>
          </w:p>
        </w:tc>
        <w:tc>
          <w:tcPr>
            <w:tcW w:w="5144" w:type="dxa"/>
          </w:tcPr>
          <w:p w14:paraId="16F38B7D" w14:textId="03CCAEE7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Permite seguir el rastro de una actividad u operación de negocio.</w:t>
            </w:r>
          </w:p>
        </w:tc>
      </w:tr>
      <w:tr w:rsidR="00331E48" w:rsidRPr="008E7B91" w14:paraId="736C0A60" w14:textId="77777777" w:rsidTr="005D23D7">
        <w:trPr>
          <w:cantSplit/>
        </w:trPr>
        <w:tc>
          <w:tcPr>
            <w:tcW w:w="2254" w:type="dxa"/>
          </w:tcPr>
          <w:p w14:paraId="23042BB1" w14:textId="6D8F2E94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lastRenderedPageBreak/>
              <w:t>Gestión de trazabilidad</w:t>
            </w:r>
          </w:p>
        </w:tc>
        <w:tc>
          <w:tcPr>
            <w:tcW w:w="5144" w:type="dxa"/>
          </w:tcPr>
          <w:p w14:paraId="720CE2F7" w14:textId="30BE1148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Maneja la correlación de eventos para visualizar el end-to-end de una transacción de negocio.</w:t>
            </w:r>
          </w:p>
        </w:tc>
      </w:tr>
      <w:tr w:rsidR="00331E48" w:rsidRPr="008E7B91" w14:paraId="4F8B7758" w14:textId="77777777" w:rsidTr="005D23D7">
        <w:trPr>
          <w:cantSplit/>
        </w:trPr>
        <w:tc>
          <w:tcPr>
            <w:tcW w:w="2254" w:type="dxa"/>
          </w:tcPr>
          <w:p w14:paraId="1567C9E3" w14:textId="10791EC9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Soporte ejecución de </w:t>
            </w:r>
            <w:proofErr w:type="spellStart"/>
            <w:r>
              <w:rPr>
                <w:rFonts w:ascii="Arial Narrow" w:hAnsi="Arial Narrow"/>
                <w:lang w:val="es-PE"/>
              </w:rPr>
              <w:t>job’s</w:t>
            </w:r>
            <w:proofErr w:type="spellEnd"/>
          </w:p>
        </w:tc>
        <w:tc>
          <w:tcPr>
            <w:tcW w:w="5144" w:type="dxa"/>
          </w:tcPr>
          <w:p w14:paraId="49B8BF30" w14:textId="5614F608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Procesos de alta duración serán soportados por job’s. Podrán ser ejecutados a demanda o programados.</w:t>
            </w:r>
          </w:p>
        </w:tc>
      </w:tr>
    </w:tbl>
    <w:p w14:paraId="4F408C81" w14:textId="7E378D19" w:rsidR="0022207E" w:rsidRPr="00C4678B" w:rsidRDefault="00166870" w:rsidP="0022207E">
      <w:pPr>
        <w:pStyle w:val="Heading3"/>
        <w:rPr>
          <w:rFonts w:ascii="Arial Narrow" w:hAnsi="Arial Narrow"/>
          <w:iCs/>
          <w:sz w:val="28"/>
          <w:szCs w:val="28"/>
          <w:lang w:val="es-PE"/>
        </w:rPr>
      </w:pPr>
      <w:bookmarkStart w:id="33" w:name="_Toc521685508"/>
      <w:r w:rsidRPr="00C4678B">
        <w:rPr>
          <w:rFonts w:ascii="Arial Narrow" w:hAnsi="Arial Narrow"/>
          <w:iCs/>
          <w:sz w:val="28"/>
          <w:szCs w:val="28"/>
          <w:lang w:val="es-PE"/>
        </w:rPr>
        <w:t>Integración</w:t>
      </w:r>
      <w:bookmarkEnd w:id="33"/>
    </w:p>
    <w:p w14:paraId="342CE5DA" w14:textId="712D2B46" w:rsidR="00803A0F" w:rsidRDefault="00803A0F" w:rsidP="00D97576">
      <w:pPr>
        <w:ind w:left="1560" w:firstLine="1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 la capa que se encarga de exponer los servicios </w:t>
      </w:r>
      <w:r w:rsidR="00430808" w:rsidRPr="00C4678B">
        <w:rPr>
          <w:rFonts w:ascii="Arial Narrow" w:hAnsi="Arial Narrow"/>
          <w:lang w:val="es-PE"/>
        </w:rPr>
        <w:t xml:space="preserve">al Front </w:t>
      </w:r>
      <w:r w:rsidR="00600A35" w:rsidRPr="00C4678B">
        <w:rPr>
          <w:rFonts w:ascii="Arial Narrow" w:hAnsi="Arial Narrow"/>
          <w:lang w:val="es-PE"/>
        </w:rPr>
        <w:t xml:space="preserve">End. </w:t>
      </w:r>
      <w:r w:rsidR="00410DD5" w:rsidRPr="00C4678B">
        <w:rPr>
          <w:rFonts w:ascii="Arial Narrow" w:hAnsi="Arial Narrow"/>
          <w:lang w:val="es-PE"/>
        </w:rPr>
        <w:t xml:space="preserve">Se encarga de crear servicios </w:t>
      </w:r>
      <w:r w:rsidR="004903D0" w:rsidRPr="00C4678B">
        <w:rPr>
          <w:rFonts w:ascii="Arial Narrow" w:hAnsi="Arial Narrow"/>
          <w:lang w:val="es-PE"/>
        </w:rPr>
        <w:t xml:space="preserve">compuestos, </w:t>
      </w:r>
      <w:r w:rsidR="008965D2" w:rsidRPr="00C4678B">
        <w:rPr>
          <w:rFonts w:ascii="Arial Narrow" w:hAnsi="Arial Narrow"/>
          <w:lang w:val="es-PE"/>
        </w:rPr>
        <w:t xml:space="preserve">lo cual es </w:t>
      </w:r>
      <w:r w:rsidR="004903D0" w:rsidRPr="00C4678B">
        <w:rPr>
          <w:rFonts w:ascii="Arial Narrow" w:hAnsi="Arial Narrow"/>
          <w:lang w:val="es-PE"/>
        </w:rPr>
        <w:t xml:space="preserve">resultado de integrar llamadas a varios servicios de </w:t>
      </w:r>
      <w:r w:rsidR="008965D2" w:rsidRPr="00C4678B">
        <w:rPr>
          <w:rFonts w:ascii="Arial Narrow" w:hAnsi="Arial Narrow"/>
          <w:lang w:val="es-PE"/>
        </w:rPr>
        <w:t>negocio. Asimismo,</w:t>
      </w:r>
      <w:r w:rsidR="004903D0" w:rsidRPr="00C4678B">
        <w:rPr>
          <w:rFonts w:ascii="Arial Narrow" w:hAnsi="Arial Narrow"/>
          <w:lang w:val="es-PE"/>
        </w:rPr>
        <w:t xml:space="preserve"> </w:t>
      </w:r>
      <w:r w:rsidR="005455C9" w:rsidRPr="00C4678B">
        <w:rPr>
          <w:rFonts w:ascii="Arial Narrow" w:hAnsi="Arial Narrow"/>
          <w:lang w:val="es-PE"/>
        </w:rPr>
        <w:t>contiene “mediaciones</w:t>
      </w:r>
      <w:r w:rsidR="00656065" w:rsidRPr="00C4678B">
        <w:rPr>
          <w:rFonts w:ascii="Arial Narrow" w:hAnsi="Arial Narrow"/>
          <w:lang w:val="es-PE"/>
        </w:rPr>
        <w:t>”,</w:t>
      </w:r>
      <w:r w:rsidR="005455C9" w:rsidRPr="00C4678B">
        <w:rPr>
          <w:rFonts w:ascii="Arial Narrow" w:hAnsi="Arial Narrow"/>
          <w:lang w:val="es-PE"/>
        </w:rPr>
        <w:t xml:space="preserve"> que transforman datos y también enrutan </w:t>
      </w:r>
      <w:r w:rsidR="005574CF" w:rsidRPr="00C4678B">
        <w:rPr>
          <w:rFonts w:ascii="Arial Narrow" w:hAnsi="Arial Narrow"/>
          <w:lang w:val="es-PE"/>
        </w:rPr>
        <w:t xml:space="preserve">las peticiones al </w:t>
      </w:r>
      <w:r w:rsidR="00E077E4">
        <w:rPr>
          <w:rFonts w:ascii="Arial Narrow" w:hAnsi="Arial Narrow"/>
          <w:lang w:val="es-PE"/>
        </w:rPr>
        <w:t>B</w:t>
      </w:r>
      <w:r w:rsidR="005574CF" w:rsidRPr="00C4678B">
        <w:rPr>
          <w:rFonts w:ascii="Arial Narrow" w:hAnsi="Arial Narrow"/>
          <w:lang w:val="es-PE"/>
        </w:rPr>
        <w:t>ack</w:t>
      </w:r>
      <w:r w:rsidR="00E077E4">
        <w:rPr>
          <w:rFonts w:ascii="Arial Narrow" w:hAnsi="Arial Narrow"/>
          <w:lang w:val="es-PE"/>
        </w:rPr>
        <w:t>-E</w:t>
      </w:r>
      <w:r w:rsidR="005574CF" w:rsidRPr="00C4678B">
        <w:rPr>
          <w:rFonts w:ascii="Arial Narrow" w:hAnsi="Arial Narrow"/>
          <w:lang w:val="es-PE"/>
        </w:rPr>
        <w:t xml:space="preserve">nd </w:t>
      </w:r>
      <w:r w:rsidR="00656065" w:rsidRPr="00C4678B">
        <w:rPr>
          <w:rFonts w:ascii="Arial Narrow" w:hAnsi="Arial Narrow"/>
          <w:lang w:val="es-PE"/>
        </w:rPr>
        <w:t>correspondiente.</w:t>
      </w:r>
    </w:p>
    <w:p w14:paraId="6CE2070D" w14:textId="77777777" w:rsidR="00836FCA" w:rsidRDefault="00836FCA" w:rsidP="00D97576">
      <w:pPr>
        <w:ind w:left="1560" w:firstLine="1"/>
        <w:jc w:val="both"/>
        <w:rPr>
          <w:rFonts w:ascii="Arial Narrow" w:hAnsi="Arial Narrow"/>
          <w:lang w:val="es-PE"/>
        </w:rPr>
      </w:pPr>
    </w:p>
    <w:p w14:paraId="64A1210E" w14:textId="3B1902F0" w:rsidR="00656065" w:rsidRPr="00C4678B" w:rsidRDefault="00C4678B" w:rsidP="00D97576">
      <w:pPr>
        <w:ind w:left="1560" w:firstLine="1"/>
        <w:jc w:val="center"/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</w:rPr>
        <w:object w:dxaOrig="15705" w:dyaOrig="8335" w14:anchorId="0F5F3824">
          <v:shape id="_x0000_i1026" type="#_x0000_t75" style="width:392.1pt;height:198pt" o:ole="">
            <v:imagedata r:id="rId24" o:title=""/>
          </v:shape>
          <o:OLEObject Type="Embed" ProgID="Visio.Drawing.11" ShapeID="_x0000_i1026" DrawAspect="Content" ObjectID="_1596020291" r:id="rId25"/>
        </w:object>
      </w:r>
    </w:p>
    <w:p w14:paraId="5A23CD2B" w14:textId="06A1AAFA" w:rsidR="00D62DEB" w:rsidRPr="00C4678B" w:rsidRDefault="00C86A6D" w:rsidP="00725E7B">
      <w:pPr>
        <w:pStyle w:val="Heading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Patrones</w:t>
      </w:r>
      <w:r w:rsidR="00836FCA">
        <w:rPr>
          <w:rFonts w:ascii="Arial Narrow" w:hAnsi="Arial Narrow"/>
          <w:lang w:val="es-PE"/>
        </w:rPr>
        <w:t xml:space="preserve"> y Estándares</w:t>
      </w:r>
    </w:p>
    <w:p w14:paraId="3A2A6181" w14:textId="46DB7984" w:rsidR="00836FCA" w:rsidRDefault="00836FCA" w:rsidP="00D97576">
      <w:pPr>
        <w:pStyle w:val="ListParagraph"/>
        <w:numPr>
          <w:ilvl w:val="1"/>
          <w:numId w:val="11"/>
        </w:numPr>
        <w:ind w:left="2977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API Gateway</w:t>
      </w:r>
    </w:p>
    <w:p w14:paraId="6CD19511" w14:textId="6C8A5956" w:rsidR="00836FCA" w:rsidRDefault="00836FCA" w:rsidP="00836FCA">
      <w:pPr>
        <w:pStyle w:val="ListParagraph"/>
        <w:ind w:left="2977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Esta tecnología implementa los siguientes patrones:</w:t>
      </w:r>
    </w:p>
    <w:p w14:paraId="12921C0D" w14:textId="77777777" w:rsidR="00F00978" w:rsidRDefault="00F00978" w:rsidP="00836FCA">
      <w:pPr>
        <w:pStyle w:val="ListParagraph"/>
        <w:ind w:left="2977"/>
        <w:rPr>
          <w:rFonts w:ascii="Arial Narrow" w:hAnsi="Arial Narrow"/>
          <w:lang w:val="es-PE"/>
        </w:rPr>
      </w:pPr>
    </w:p>
    <w:p w14:paraId="3D95E7DE" w14:textId="363569D8" w:rsidR="00EE6583" w:rsidRPr="00C4678B" w:rsidRDefault="00EE6583" w:rsidP="00836FCA">
      <w:pPr>
        <w:pStyle w:val="ListParagraph"/>
        <w:numPr>
          <w:ilvl w:val="2"/>
          <w:numId w:val="11"/>
        </w:numPr>
        <w:ind w:left="3402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Backends for Frontends </w:t>
      </w:r>
    </w:p>
    <w:p w14:paraId="0EBF62C6" w14:textId="703B6F65" w:rsidR="00EE6583" w:rsidRPr="00C4678B" w:rsidRDefault="003824B7" w:rsidP="00836FCA">
      <w:pPr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Crear una </w:t>
      </w:r>
      <w:r w:rsidR="00A4408E" w:rsidRPr="00C4678B">
        <w:rPr>
          <w:rFonts w:ascii="Arial Narrow" w:hAnsi="Arial Narrow"/>
          <w:lang w:val="es-PE"/>
        </w:rPr>
        <w:t>interfaz</w:t>
      </w:r>
      <w:r w:rsidRPr="00C4678B">
        <w:rPr>
          <w:rFonts w:ascii="Arial Narrow" w:hAnsi="Arial Narrow"/>
          <w:lang w:val="es-PE"/>
        </w:rPr>
        <w:t xml:space="preserve"> Backend por usuario (B2C2B2E), con la finalidad de aumentar la experiencia de usuario y el rendimiento en cada servicio del back-end con la finalidad que cumpla de la mejor manera las necesidades de integración, sin afectar otros canales y experiencias en la capa del Front</w:t>
      </w:r>
      <w:r w:rsidR="00D97576">
        <w:rPr>
          <w:rFonts w:ascii="Arial Narrow" w:hAnsi="Arial Narrow"/>
          <w:lang w:val="es-PE"/>
        </w:rPr>
        <w:t>-E</w:t>
      </w:r>
      <w:r w:rsidRPr="00C4678B">
        <w:rPr>
          <w:rFonts w:ascii="Arial Narrow" w:hAnsi="Arial Narrow"/>
          <w:lang w:val="es-PE"/>
        </w:rPr>
        <w:t>nd</w:t>
      </w:r>
      <w:r w:rsidR="00D97576">
        <w:rPr>
          <w:rFonts w:ascii="Arial Narrow" w:hAnsi="Arial Narrow"/>
          <w:lang w:val="es-PE"/>
        </w:rPr>
        <w:t>.</w:t>
      </w:r>
    </w:p>
    <w:p w14:paraId="67969FEC" w14:textId="093E527C" w:rsidR="00EE6583" w:rsidRPr="00C4678B" w:rsidRDefault="00884D11" w:rsidP="00836FCA">
      <w:pPr>
        <w:ind w:left="3402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</w:rPr>
        <w:lastRenderedPageBreak/>
        <w:drawing>
          <wp:inline distT="0" distB="0" distL="0" distR="0" wp14:anchorId="27F7EA62" wp14:editId="180D74C6">
            <wp:extent cx="1425600" cy="1501200"/>
            <wp:effectExtent l="0" t="0" r="3175" b="3810"/>
            <wp:docPr id="6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029D184A-D771-4D25-A385-2B1E5EBB09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029D184A-D771-4D25-A385-2B1E5EBB09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600" cy="15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418A" w14:textId="77777777" w:rsidR="00180C20" w:rsidRPr="00C4678B" w:rsidRDefault="00EE6583" w:rsidP="00836FCA">
      <w:pPr>
        <w:pStyle w:val="ListParagraph"/>
        <w:numPr>
          <w:ilvl w:val="2"/>
          <w:numId w:val="11"/>
        </w:numPr>
        <w:ind w:left="3402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Gateway Aggregation</w:t>
      </w:r>
    </w:p>
    <w:p w14:paraId="3AED1195" w14:textId="0A6FC363" w:rsidR="00EE6583" w:rsidRPr="00C4678B" w:rsidRDefault="00180C20" w:rsidP="00836FCA">
      <w:pPr>
        <w:pStyle w:val="ListParagraph"/>
        <w:ind w:left="3402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Para agregar múltiples solicitudes individuales en una única solicitud. Este patrón es útil cuando un cliente debe realizar múltiples llamadas a diferentes sistemas backend para realizar una operación.</w:t>
      </w:r>
    </w:p>
    <w:p w14:paraId="643AB8FB" w14:textId="68169CEB" w:rsidR="00EF1F18" w:rsidRPr="00C4678B" w:rsidRDefault="007E1416" w:rsidP="00836FCA">
      <w:pPr>
        <w:pStyle w:val="ListParagraph"/>
        <w:ind w:left="3402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</w:rPr>
        <w:drawing>
          <wp:inline distT="0" distB="0" distL="0" distR="0" wp14:anchorId="53EFF16D" wp14:editId="73C62AFE">
            <wp:extent cx="2026800" cy="2318400"/>
            <wp:effectExtent l="0" t="0" r="0" b="5715"/>
            <wp:docPr id="9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9D5CA7F1-67F2-4C4B-8066-CAFE3CE749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9D5CA7F1-67F2-4C4B-8066-CAFE3CE749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8F48" w14:textId="77777777" w:rsidR="00EF1F18" w:rsidRPr="00C4678B" w:rsidRDefault="00EF1F18" w:rsidP="007E1416">
      <w:pPr>
        <w:rPr>
          <w:rFonts w:ascii="Arial Narrow" w:hAnsi="Arial Narrow"/>
          <w:lang w:val="es-PE"/>
        </w:rPr>
      </w:pPr>
    </w:p>
    <w:p w14:paraId="33C8441E" w14:textId="5F627766" w:rsidR="00EE6583" w:rsidRPr="00C4678B" w:rsidRDefault="00EE6583" w:rsidP="00836FCA">
      <w:pPr>
        <w:pStyle w:val="ListParagraph"/>
        <w:numPr>
          <w:ilvl w:val="2"/>
          <w:numId w:val="11"/>
        </w:numPr>
        <w:ind w:left="3402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Gateway Offloading</w:t>
      </w:r>
    </w:p>
    <w:p w14:paraId="5F8B5E6B" w14:textId="7D757275" w:rsidR="007E1416" w:rsidRDefault="00214269" w:rsidP="00836FCA">
      <w:pPr>
        <w:pStyle w:val="ListParagraph"/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Simplificar el desarrollo y configuración de APIs y/o servicios eliminando la dependencia no funcional como la seguridad, registro de eventos, conectividad, transacciones, ya que una configuración o desarrollo más simple da como resultado una administración y escalabilidad más sencillas y simplifica las actualizaciones de las API</w:t>
      </w:r>
      <w:r w:rsidR="0006010E">
        <w:rPr>
          <w:rFonts w:ascii="Arial Narrow" w:hAnsi="Arial Narrow"/>
          <w:lang w:val="es-PE"/>
        </w:rPr>
        <w:t>’</w:t>
      </w:r>
      <w:r w:rsidRPr="00C4678B">
        <w:rPr>
          <w:rFonts w:ascii="Arial Narrow" w:hAnsi="Arial Narrow"/>
          <w:lang w:val="es-PE"/>
        </w:rPr>
        <w:t>s y servicios.</w:t>
      </w:r>
    </w:p>
    <w:p w14:paraId="5B56CC24" w14:textId="6B936EAE" w:rsidR="007E1416" w:rsidRDefault="00725E7B" w:rsidP="00836FCA">
      <w:pPr>
        <w:ind w:left="3402"/>
        <w:jc w:val="center"/>
        <w:rPr>
          <w:rFonts w:ascii="Arial Narrow" w:hAnsi="Arial Narrow"/>
          <w:lang w:val="es-PE"/>
        </w:rPr>
      </w:pPr>
      <w:r w:rsidRPr="00C4678B">
        <w:rPr>
          <w:noProof/>
        </w:rPr>
        <w:drawing>
          <wp:inline distT="0" distB="0" distL="0" distR="0" wp14:anchorId="60FD4EA7" wp14:editId="27B78D3D">
            <wp:extent cx="3967200" cy="745200"/>
            <wp:effectExtent l="0" t="0" r="0" b="0"/>
            <wp:docPr id="11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70CE176E-08A0-43E9-9BA8-6BF29BB726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70CE176E-08A0-43E9-9BA8-6BF29BB726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57"/>
                    <a:stretch/>
                  </pic:blipFill>
                  <pic:spPr bwMode="auto">
                    <a:xfrm>
                      <a:off x="0" y="0"/>
                      <a:ext cx="3967200" cy="74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9F3B0" w14:textId="77777777" w:rsidR="00F00978" w:rsidRPr="00F74978" w:rsidRDefault="00F00978" w:rsidP="00836FCA">
      <w:pPr>
        <w:ind w:left="3402"/>
        <w:jc w:val="center"/>
        <w:rPr>
          <w:rFonts w:ascii="Arial Narrow" w:hAnsi="Arial Narrow"/>
          <w:lang w:val="es-PE"/>
        </w:rPr>
      </w:pPr>
    </w:p>
    <w:p w14:paraId="2A02FB6B" w14:textId="1C44DD99" w:rsidR="00C86A6D" w:rsidRPr="00C4678B" w:rsidRDefault="00EE6583" w:rsidP="00836FCA">
      <w:pPr>
        <w:pStyle w:val="ListParagraph"/>
        <w:numPr>
          <w:ilvl w:val="2"/>
          <w:numId w:val="11"/>
        </w:numPr>
        <w:ind w:left="3402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Gateway Routing</w:t>
      </w:r>
    </w:p>
    <w:p w14:paraId="18F5F214" w14:textId="13D8F657" w:rsidR="001210DD" w:rsidRDefault="001210DD" w:rsidP="00836FCA">
      <w:pPr>
        <w:pStyle w:val="ListParagraph"/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Con este patrón la aplicación frontend solo necesita conocer y comunicarse con un único punto final, si un servicio se consolida o se descompone, el frontend no necesariamente requiere actualización. Puede continuar realizando solicitudes al API Gateway solo con cambiar el enrutamiento.</w:t>
      </w:r>
    </w:p>
    <w:p w14:paraId="6511C216" w14:textId="73EBC9C2" w:rsidR="00082820" w:rsidRDefault="00725E7B" w:rsidP="00836FCA">
      <w:pPr>
        <w:pStyle w:val="ListParagraph"/>
        <w:ind w:left="3402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/>
        </w:rPr>
        <w:lastRenderedPageBreak/>
        <w:drawing>
          <wp:inline distT="0" distB="0" distL="0" distR="0" wp14:anchorId="372C761F" wp14:editId="1D4391EA">
            <wp:extent cx="4021464" cy="99579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535" cy="998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A7FB6F" w14:textId="77777777" w:rsidR="00F00978" w:rsidRDefault="00F00978" w:rsidP="00836FCA">
      <w:pPr>
        <w:pStyle w:val="ListParagraph"/>
        <w:ind w:left="3402"/>
        <w:jc w:val="center"/>
        <w:rPr>
          <w:rFonts w:ascii="Arial Narrow" w:hAnsi="Arial Narrow"/>
          <w:lang w:val="es-PE"/>
        </w:rPr>
      </w:pPr>
    </w:p>
    <w:p w14:paraId="4F8EAE80" w14:textId="4347AF31" w:rsidR="002F44A0" w:rsidRDefault="002F44A0" w:rsidP="002F44A0">
      <w:pPr>
        <w:pStyle w:val="ListParagraph"/>
        <w:numPr>
          <w:ilvl w:val="1"/>
          <w:numId w:val="11"/>
        </w:numPr>
        <w:ind w:left="2977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Swagger Service Wizard</w:t>
      </w:r>
    </w:p>
    <w:p w14:paraId="3018B129" w14:textId="08FC48E1" w:rsidR="002F44A0" w:rsidRDefault="002A525E" w:rsidP="002F44A0">
      <w:pPr>
        <w:pStyle w:val="ListParagraph"/>
        <w:ind w:left="2977"/>
        <w:rPr>
          <w:rFonts w:ascii="Arial Narrow" w:hAnsi="Arial Narrow"/>
          <w:lang w:val="es-PE"/>
        </w:rPr>
      </w:pPr>
      <w:r w:rsidRPr="002A525E">
        <w:rPr>
          <w:rFonts w:ascii="Arial Narrow" w:hAnsi="Arial Narrow"/>
          <w:lang w:val="es-ES"/>
        </w:rPr>
        <w:t>Serie de reglas, especificaciones y herramientas que nos ayudan a documentar nuestras API</w:t>
      </w:r>
      <w:r>
        <w:rPr>
          <w:rFonts w:ascii="Arial Narrow" w:hAnsi="Arial Narrow"/>
          <w:lang w:val="es-ES"/>
        </w:rPr>
        <w:t>’</w:t>
      </w:r>
      <w:r w:rsidRPr="002A525E">
        <w:rPr>
          <w:rFonts w:ascii="Arial Narrow" w:hAnsi="Arial Narrow"/>
          <w:lang w:val="es-ES"/>
        </w:rPr>
        <w:t>s. De esta manera, podemos realizar documentación que sea realmente útil para las personas que la necesitan. Swagger</w:t>
      </w:r>
      <w:r>
        <w:rPr>
          <w:rFonts w:ascii="Arial Narrow" w:hAnsi="Arial Narrow"/>
          <w:lang w:val="es-ES"/>
        </w:rPr>
        <w:t xml:space="preserve"> Service</w:t>
      </w:r>
      <w:r w:rsidRPr="002A525E">
        <w:rPr>
          <w:rFonts w:ascii="Arial Narrow" w:hAnsi="Arial Narrow"/>
          <w:lang w:val="es-ES"/>
        </w:rPr>
        <w:t xml:space="preserve"> nos ayuda a crear documentación que todo el mundo entienda.</w:t>
      </w:r>
      <w:r w:rsidR="00CC117B">
        <w:rPr>
          <w:rFonts w:ascii="Arial Narrow" w:hAnsi="Arial Narrow"/>
          <w:lang w:val="es-ES"/>
        </w:rPr>
        <w:t xml:space="preserve"> </w:t>
      </w:r>
    </w:p>
    <w:p w14:paraId="39E475D7" w14:textId="77777777" w:rsidR="002F44A0" w:rsidRPr="002F44A0" w:rsidRDefault="002F44A0" w:rsidP="002F44A0">
      <w:pPr>
        <w:rPr>
          <w:rFonts w:ascii="Arial Narrow" w:hAnsi="Arial Narrow"/>
          <w:lang w:val="es-PE"/>
        </w:rPr>
      </w:pPr>
    </w:p>
    <w:p w14:paraId="44285046" w14:textId="53DB1E16" w:rsidR="00163751" w:rsidRDefault="00163751" w:rsidP="00163751">
      <w:pPr>
        <w:pStyle w:val="Heading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Capacidades</w:t>
      </w:r>
    </w:p>
    <w:p w14:paraId="5F160C01" w14:textId="0454FB71" w:rsidR="00163751" w:rsidRDefault="00163751" w:rsidP="00AB22AF">
      <w:pPr>
        <w:rPr>
          <w:rFonts w:ascii="Arial Narrow" w:hAnsi="Arial Narrow"/>
          <w:lang w:val="es-PE"/>
        </w:rPr>
      </w:pPr>
    </w:p>
    <w:tbl>
      <w:tblPr>
        <w:tblStyle w:val="TableStyle1"/>
        <w:tblW w:w="3857" w:type="pct"/>
        <w:tblInd w:w="1972" w:type="dxa"/>
        <w:tblLayout w:type="fixed"/>
        <w:tblLook w:val="04A0" w:firstRow="1" w:lastRow="0" w:firstColumn="1" w:lastColumn="0" w:noHBand="0" w:noVBand="1"/>
      </w:tblPr>
      <w:tblGrid>
        <w:gridCol w:w="2254"/>
        <w:gridCol w:w="5144"/>
      </w:tblGrid>
      <w:tr w:rsidR="00AB22AF" w:rsidRPr="00DA34DF" w14:paraId="40CA08CE" w14:textId="77777777" w:rsidTr="005D2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54" w:type="dxa"/>
          </w:tcPr>
          <w:p w14:paraId="43D67B44" w14:textId="77777777" w:rsidR="00AB22AF" w:rsidRPr="00DA34DF" w:rsidRDefault="00AB22AF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Capacidad</w:t>
            </w:r>
          </w:p>
        </w:tc>
        <w:tc>
          <w:tcPr>
            <w:tcW w:w="5144" w:type="dxa"/>
          </w:tcPr>
          <w:p w14:paraId="1643C42F" w14:textId="77777777" w:rsidR="00AB22AF" w:rsidRPr="00DA34DF" w:rsidRDefault="00AB22AF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Descripción</w:t>
            </w:r>
          </w:p>
        </w:tc>
      </w:tr>
      <w:tr w:rsidR="00AB22AF" w:rsidRPr="008E7B91" w14:paraId="395D2C94" w14:textId="77777777" w:rsidTr="005D23D7">
        <w:trPr>
          <w:cantSplit/>
        </w:trPr>
        <w:tc>
          <w:tcPr>
            <w:tcW w:w="2254" w:type="dxa"/>
          </w:tcPr>
          <w:p w14:paraId="21C0967D" w14:textId="0E86D9DE" w:rsidR="00AB22AF" w:rsidRPr="00DA34DF" w:rsidRDefault="00AB22AF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Soporte API’s y Microservicios</w:t>
            </w:r>
          </w:p>
        </w:tc>
        <w:tc>
          <w:tcPr>
            <w:tcW w:w="5144" w:type="dxa"/>
          </w:tcPr>
          <w:p w14:paraId="7459F01B" w14:textId="2332174A" w:rsidR="00AB22AF" w:rsidRPr="00DA34DF" w:rsidRDefault="00601DCB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Estilo de programación orientada a soportar capacidades muy granulares</w:t>
            </w:r>
          </w:p>
        </w:tc>
      </w:tr>
      <w:tr w:rsidR="00AB22AF" w:rsidRPr="008E7B91" w14:paraId="2D389FC8" w14:textId="77777777" w:rsidTr="005D23D7">
        <w:trPr>
          <w:cantSplit/>
        </w:trPr>
        <w:tc>
          <w:tcPr>
            <w:tcW w:w="2254" w:type="dxa"/>
          </w:tcPr>
          <w:p w14:paraId="4683EB7A" w14:textId="53DBB71B" w:rsidR="00AB22AF" w:rsidRPr="00DA34DF" w:rsidRDefault="00AB22AF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Autenticación y Autorización</w:t>
            </w:r>
          </w:p>
        </w:tc>
        <w:tc>
          <w:tcPr>
            <w:tcW w:w="5144" w:type="dxa"/>
          </w:tcPr>
          <w:p w14:paraId="4DED8C9F" w14:textId="14842B8B" w:rsidR="00AB22AF" w:rsidRPr="00DA34DF" w:rsidRDefault="00FF4F80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Acceso a los recursos de la capa Front-End y Back-End.</w:t>
            </w:r>
          </w:p>
        </w:tc>
      </w:tr>
      <w:tr w:rsidR="00AB22AF" w:rsidRPr="008E7B91" w14:paraId="55F2F7B3" w14:textId="77777777" w:rsidTr="005D23D7">
        <w:trPr>
          <w:cantSplit/>
        </w:trPr>
        <w:tc>
          <w:tcPr>
            <w:tcW w:w="2254" w:type="dxa"/>
          </w:tcPr>
          <w:p w14:paraId="70568456" w14:textId="34FDB188" w:rsidR="00AB22AF" w:rsidRPr="00DA34DF" w:rsidRDefault="00AB22AF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Transacciones Síncronas y Asíncronas</w:t>
            </w:r>
          </w:p>
        </w:tc>
        <w:tc>
          <w:tcPr>
            <w:tcW w:w="5144" w:type="dxa"/>
          </w:tcPr>
          <w:p w14:paraId="421FB86D" w14:textId="7D220F24" w:rsidR="00AB22AF" w:rsidRPr="00DA34DF" w:rsidRDefault="001A6D93" w:rsidP="00E4759E">
            <w:pPr>
              <w:rPr>
                <w:rFonts w:ascii="Arial Narrow" w:hAnsi="Arial Narrow"/>
                <w:lang w:val="es-PE"/>
              </w:rPr>
            </w:pPr>
            <w:r w:rsidRPr="001A6D93">
              <w:rPr>
                <w:rFonts w:ascii="Arial Narrow" w:hAnsi="Arial Narrow"/>
                <w:lang w:val="es-PE"/>
              </w:rPr>
              <w:t>Permite la ejecución de transacciones con procesamiento en segundo plano o en línea.</w:t>
            </w:r>
          </w:p>
        </w:tc>
      </w:tr>
      <w:tr w:rsidR="00AB22AF" w:rsidRPr="008E7B91" w14:paraId="0E721636" w14:textId="77777777" w:rsidTr="005D23D7">
        <w:trPr>
          <w:cantSplit/>
        </w:trPr>
        <w:tc>
          <w:tcPr>
            <w:tcW w:w="2254" w:type="dxa"/>
          </w:tcPr>
          <w:p w14:paraId="65158084" w14:textId="3DAFF77C" w:rsidR="00AB22AF" w:rsidRPr="00DA34DF" w:rsidRDefault="00AB22AF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Seguridad OWASP Top 10</w:t>
            </w:r>
          </w:p>
        </w:tc>
        <w:tc>
          <w:tcPr>
            <w:tcW w:w="5144" w:type="dxa"/>
          </w:tcPr>
          <w:p w14:paraId="04F036C7" w14:textId="0AC81B21" w:rsidR="00AB22AF" w:rsidRPr="00DA34DF" w:rsidRDefault="002D5C02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 w:cs="Arial"/>
                <w:color w:val="000000" w:themeColor="text1"/>
                <w:shd w:val="clear" w:color="auto" w:fill="FFFFFF"/>
                <w:lang w:val="es-PE"/>
              </w:rPr>
              <w:t>Los diez riesgos más críticos para Aplicaciones Web y servicios Web</w:t>
            </w:r>
          </w:p>
        </w:tc>
      </w:tr>
      <w:tr w:rsidR="00AB22AF" w:rsidRPr="00DA34DF" w14:paraId="2CC421C0" w14:textId="77777777" w:rsidTr="005D23D7">
        <w:trPr>
          <w:cantSplit/>
        </w:trPr>
        <w:tc>
          <w:tcPr>
            <w:tcW w:w="2254" w:type="dxa"/>
          </w:tcPr>
          <w:p w14:paraId="49CAC5A5" w14:textId="77777777" w:rsidR="00AB22AF" w:rsidRPr="00DA34DF" w:rsidRDefault="00AB22AF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Mensajería JMS</w:t>
            </w:r>
          </w:p>
        </w:tc>
        <w:tc>
          <w:tcPr>
            <w:tcW w:w="5144" w:type="dxa"/>
          </w:tcPr>
          <w:p w14:paraId="030D3558" w14:textId="77777777" w:rsidR="00AB22AF" w:rsidRPr="00DA34DF" w:rsidRDefault="00AB22AF" w:rsidP="00E4759E">
            <w:pPr>
              <w:rPr>
                <w:rFonts w:ascii="Arial Narrow" w:hAnsi="Arial Narrow"/>
                <w:lang w:val="es-PE"/>
              </w:rPr>
            </w:pPr>
          </w:p>
        </w:tc>
      </w:tr>
      <w:tr w:rsidR="00AB22AF" w:rsidRPr="008E7B91" w14:paraId="612832D3" w14:textId="77777777" w:rsidTr="005D23D7">
        <w:trPr>
          <w:cantSplit/>
        </w:trPr>
        <w:tc>
          <w:tcPr>
            <w:tcW w:w="2254" w:type="dxa"/>
          </w:tcPr>
          <w:p w14:paraId="7B4F7FBE" w14:textId="4B3317F2" w:rsidR="00AB22AF" w:rsidRPr="00DA34DF" w:rsidRDefault="00AB22AF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Validación de Esquemas</w:t>
            </w:r>
          </w:p>
        </w:tc>
        <w:tc>
          <w:tcPr>
            <w:tcW w:w="5144" w:type="dxa"/>
          </w:tcPr>
          <w:p w14:paraId="33E48752" w14:textId="370540EE" w:rsidR="00AB22AF" w:rsidRPr="00DA34DF" w:rsidRDefault="0038607B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Acción que valida las estructuras de los mensajes en los servicios web tanto SOAP como REST.</w:t>
            </w:r>
          </w:p>
        </w:tc>
      </w:tr>
      <w:tr w:rsidR="00AB22AF" w:rsidRPr="008E7B91" w14:paraId="53C87819" w14:textId="77777777" w:rsidTr="005D23D7">
        <w:trPr>
          <w:cantSplit/>
        </w:trPr>
        <w:tc>
          <w:tcPr>
            <w:tcW w:w="2254" w:type="dxa"/>
          </w:tcPr>
          <w:p w14:paraId="5E32A0EB" w14:textId="23144C12" w:rsidR="00AB22AF" w:rsidRPr="00DA34DF" w:rsidRDefault="00AB22AF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Ruteo</w:t>
            </w:r>
          </w:p>
        </w:tc>
        <w:tc>
          <w:tcPr>
            <w:tcW w:w="5144" w:type="dxa"/>
          </w:tcPr>
          <w:p w14:paraId="57543029" w14:textId="70FFD259" w:rsidR="00AB22AF" w:rsidRPr="00DA34DF" w:rsidRDefault="002717BE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Proxy de </w:t>
            </w:r>
            <w:r w:rsidR="005376D4" w:rsidRPr="00DA34DF">
              <w:rPr>
                <w:rFonts w:ascii="Arial Narrow" w:hAnsi="Arial Narrow"/>
                <w:lang w:val="es-PE"/>
              </w:rPr>
              <w:t>servicios</w:t>
            </w:r>
            <w:r w:rsidRPr="00DA34DF">
              <w:rPr>
                <w:rFonts w:ascii="Arial Narrow" w:hAnsi="Arial Narrow"/>
                <w:lang w:val="es-PE"/>
              </w:rPr>
              <w:t xml:space="preserve"> hacia la capa </w:t>
            </w:r>
            <w:r w:rsidR="005376D4" w:rsidRPr="00DA34DF">
              <w:rPr>
                <w:rFonts w:ascii="Arial Narrow" w:hAnsi="Arial Narrow"/>
                <w:lang w:val="es-PE"/>
              </w:rPr>
              <w:t>B</w:t>
            </w:r>
            <w:r w:rsidRPr="00DA34DF">
              <w:rPr>
                <w:rFonts w:ascii="Arial Narrow" w:hAnsi="Arial Narrow"/>
                <w:lang w:val="es-PE"/>
              </w:rPr>
              <w:t>ack-</w:t>
            </w:r>
            <w:r w:rsidR="005376D4" w:rsidRPr="00DA34DF">
              <w:rPr>
                <w:rFonts w:ascii="Arial Narrow" w:hAnsi="Arial Narrow"/>
                <w:lang w:val="es-PE"/>
              </w:rPr>
              <w:t>E</w:t>
            </w:r>
            <w:r w:rsidRPr="00DA34DF">
              <w:rPr>
                <w:rFonts w:ascii="Arial Narrow" w:hAnsi="Arial Narrow"/>
                <w:lang w:val="es-PE"/>
              </w:rPr>
              <w:t>nd</w:t>
            </w:r>
          </w:p>
        </w:tc>
      </w:tr>
      <w:tr w:rsidR="00AB22AF" w:rsidRPr="008E7B91" w14:paraId="40D16E9E" w14:textId="77777777" w:rsidTr="005D23D7">
        <w:trPr>
          <w:cantSplit/>
        </w:trPr>
        <w:tc>
          <w:tcPr>
            <w:tcW w:w="2254" w:type="dxa"/>
          </w:tcPr>
          <w:p w14:paraId="4CB443CD" w14:textId="20AAD804" w:rsidR="00AB22AF" w:rsidRPr="00DA34DF" w:rsidRDefault="00AB22AF" w:rsidP="00AB22AF">
            <w:pPr>
              <w:rPr>
                <w:rFonts w:ascii="Arial Narrow" w:hAnsi="Arial Narrow"/>
                <w:lang w:val="es-PE"/>
              </w:rPr>
            </w:pPr>
            <w:proofErr w:type="spellStart"/>
            <w:r w:rsidRPr="00DA34DF">
              <w:rPr>
                <w:rFonts w:ascii="Arial Narrow" w:hAnsi="Arial Narrow"/>
                <w:lang w:val="es-PE"/>
              </w:rPr>
              <w:t>Throttling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 xml:space="preserve"> &amp; SLA Servicios</w:t>
            </w:r>
          </w:p>
        </w:tc>
        <w:tc>
          <w:tcPr>
            <w:tcW w:w="5144" w:type="dxa"/>
          </w:tcPr>
          <w:p w14:paraId="3A99FED1" w14:textId="30344DCA" w:rsidR="00AB22AF" w:rsidRPr="00DA34DF" w:rsidRDefault="005376D4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Capacidad que permite limitar el tráfico de las transacciones a los servicios y API’s.</w:t>
            </w:r>
          </w:p>
        </w:tc>
      </w:tr>
      <w:tr w:rsidR="00AB22AF" w:rsidRPr="008E7B91" w14:paraId="252C6BEA" w14:textId="77777777" w:rsidTr="005D23D7">
        <w:trPr>
          <w:cantSplit/>
        </w:trPr>
        <w:tc>
          <w:tcPr>
            <w:tcW w:w="2254" w:type="dxa"/>
          </w:tcPr>
          <w:p w14:paraId="3D8D834F" w14:textId="7E26572C" w:rsidR="00AB22AF" w:rsidRPr="00DA34DF" w:rsidRDefault="00AB22AF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Múltiples protocolos</w:t>
            </w:r>
          </w:p>
        </w:tc>
        <w:tc>
          <w:tcPr>
            <w:tcW w:w="5144" w:type="dxa"/>
          </w:tcPr>
          <w:p w14:paraId="78F3345A" w14:textId="4F0640F3" w:rsidR="00AB22AF" w:rsidRPr="00DA34DF" w:rsidRDefault="00B9272C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Permite la ejecución de todos los protocolos estándares de aplicación </w:t>
            </w:r>
            <w:r w:rsidR="00A16855" w:rsidRPr="00DA34DF">
              <w:rPr>
                <w:rFonts w:ascii="Arial Narrow" w:hAnsi="Arial Narrow"/>
                <w:lang w:val="es-PE"/>
              </w:rPr>
              <w:t>definidos</w:t>
            </w:r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AB22AF" w:rsidRPr="008E7B91" w14:paraId="22AFB1AF" w14:textId="77777777" w:rsidTr="005D23D7">
        <w:trPr>
          <w:cantSplit/>
        </w:trPr>
        <w:tc>
          <w:tcPr>
            <w:tcW w:w="2254" w:type="dxa"/>
          </w:tcPr>
          <w:p w14:paraId="3434B65E" w14:textId="0FF78CDB" w:rsidR="00AB22AF" w:rsidRPr="00DA34DF" w:rsidRDefault="00AB22AF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Virtualización y Exposición 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API’s</w:t>
            </w:r>
            <w:proofErr w:type="spellEnd"/>
          </w:p>
        </w:tc>
        <w:tc>
          <w:tcPr>
            <w:tcW w:w="5144" w:type="dxa"/>
          </w:tcPr>
          <w:p w14:paraId="6544FD20" w14:textId="23AE8753" w:rsidR="00AB22AF" w:rsidRPr="00DA34DF" w:rsidRDefault="001F0BF0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Permite exponer interfaces fuera de la implementación de los servicios ubicados en el Back-End.</w:t>
            </w:r>
          </w:p>
        </w:tc>
      </w:tr>
      <w:tr w:rsidR="00AB22AF" w:rsidRPr="008E7B91" w14:paraId="39183B3A" w14:textId="77777777" w:rsidTr="005D23D7">
        <w:trPr>
          <w:cantSplit/>
        </w:trPr>
        <w:tc>
          <w:tcPr>
            <w:tcW w:w="2254" w:type="dxa"/>
          </w:tcPr>
          <w:p w14:paraId="4940401E" w14:textId="0B18F465" w:rsidR="00AB22AF" w:rsidRPr="00DA34DF" w:rsidRDefault="00AB22AF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lastRenderedPageBreak/>
              <w:t xml:space="preserve">Orquestación y Agregación 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API’s</w:t>
            </w:r>
            <w:proofErr w:type="spellEnd"/>
          </w:p>
        </w:tc>
        <w:tc>
          <w:tcPr>
            <w:tcW w:w="5144" w:type="dxa"/>
          </w:tcPr>
          <w:p w14:paraId="40E8ABEB" w14:textId="768D48C8" w:rsidR="00AB22AF" w:rsidRPr="00DA34DF" w:rsidRDefault="00D642B0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Permite reducir la cantidad de llamadas a los servicios del Back-End.</w:t>
            </w:r>
          </w:p>
        </w:tc>
      </w:tr>
      <w:tr w:rsidR="00AB22AF" w:rsidRPr="008E7B91" w14:paraId="02A46A77" w14:textId="77777777" w:rsidTr="005D23D7">
        <w:trPr>
          <w:cantSplit/>
        </w:trPr>
        <w:tc>
          <w:tcPr>
            <w:tcW w:w="2254" w:type="dxa"/>
          </w:tcPr>
          <w:p w14:paraId="71A4E647" w14:textId="1E83B01A" w:rsidR="00AB22AF" w:rsidRPr="00DA34DF" w:rsidRDefault="00AB22AF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OAuth 2.0</w:t>
            </w:r>
          </w:p>
        </w:tc>
        <w:tc>
          <w:tcPr>
            <w:tcW w:w="5144" w:type="dxa"/>
          </w:tcPr>
          <w:p w14:paraId="5E231333" w14:textId="552A9415" w:rsidR="00AB22AF" w:rsidRPr="00DA34DF" w:rsidRDefault="000C7059" w:rsidP="00E4759E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Protocolo de seguridad para manejar el accesos y autenticación a los servicios del Back-End.</w:t>
            </w:r>
          </w:p>
        </w:tc>
      </w:tr>
      <w:tr w:rsidR="0028124F" w:rsidRPr="008E7B91" w14:paraId="27540B3B" w14:textId="77777777" w:rsidTr="005D23D7">
        <w:trPr>
          <w:cantSplit/>
        </w:trPr>
        <w:tc>
          <w:tcPr>
            <w:tcW w:w="2254" w:type="dxa"/>
          </w:tcPr>
          <w:p w14:paraId="78951006" w14:textId="110CC112" w:rsidR="0028124F" w:rsidRPr="00DA34DF" w:rsidRDefault="0028124F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Transformación</w:t>
            </w:r>
          </w:p>
        </w:tc>
        <w:tc>
          <w:tcPr>
            <w:tcW w:w="5144" w:type="dxa"/>
          </w:tcPr>
          <w:p w14:paraId="0994AA40" w14:textId="50778445" w:rsidR="0028124F" w:rsidRPr="00DA34DF" w:rsidRDefault="0028124F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Permite la transformación de los esquemas y mensajes de los servicios en cualquier formato de tipo ANSI.</w:t>
            </w:r>
          </w:p>
        </w:tc>
      </w:tr>
      <w:tr w:rsidR="0028124F" w:rsidRPr="008E7B91" w14:paraId="381A872E" w14:textId="77777777" w:rsidTr="005D23D7">
        <w:trPr>
          <w:cantSplit/>
        </w:trPr>
        <w:tc>
          <w:tcPr>
            <w:tcW w:w="2254" w:type="dxa"/>
          </w:tcPr>
          <w:p w14:paraId="5E3F8FD4" w14:textId="36875C6F" w:rsidR="0028124F" w:rsidRPr="00DA34DF" w:rsidRDefault="0028124F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Caché</w:t>
            </w:r>
          </w:p>
        </w:tc>
        <w:tc>
          <w:tcPr>
            <w:tcW w:w="5144" w:type="dxa"/>
          </w:tcPr>
          <w:p w14:paraId="477D9719" w14:textId="0DC93B18" w:rsidR="0028124F" w:rsidRPr="00DA34DF" w:rsidRDefault="00035836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Permite mantener en memoria persistencia de datos.</w:t>
            </w:r>
          </w:p>
        </w:tc>
      </w:tr>
      <w:tr w:rsidR="0028124F" w:rsidRPr="008E7B91" w14:paraId="04626379" w14:textId="77777777" w:rsidTr="005D23D7">
        <w:trPr>
          <w:cantSplit/>
        </w:trPr>
        <w:tc>
          <w:tcPr>
            <w:tcW w:w="2254" w:type="dxa"/>
          </w:tcPr>
          <w:p w14:paraId="6CC0B52B" w14:textId="3FEE3D31" w:rsidR="0028124F" w:rsidRPr="00DA34DF" w:rsidRDefault="0028124F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HSM</w:t>
            </w:r>
          </w:p>
        </w:tc>
        <w:tc>
          <w:tcPr>
            <w:tcW w:w="5144" w:type="dxa"/>
          </w:tcPr>
          <w:p w14:paraId="37F31B12" w14:textId="5DDD3908" w:rsidR="0028124F" w:rsidRPr="00DA34DF" w:rsidRDefault="003033EB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Permite almacenar y guardar llaves privadas.</w:t>
            </w:r>
          </w:p>
        </w:tc>
      </w:tr>
    </w:tbl>
    <w:p w14:paraId="5F556F2D" w14:textId="3AD693E9" w:rsidR="00764E70" w:rsidRPr="00764E70" w:rsidRDefault="006156AB" w:rsidP="00764E70">
      <w:pPr>
        <w:pStyle w:val="Heading3"/>
        <w:rPr>
          <w:rFonts w:ascii="Arial Narrow" w:hAnsi="Arial Narrow"/>
          <w:lang w:val="es-PE"/>
        </w:rPr>
      </w:pPr>
      <w:bookmarkStart w:id="34" w:name="_Toc521685509"/>
      <w:r>
        <w:rPr>
          <w:rFonts w:ascii="Arial Narrow" w:hAnsi="Arial Narrow"/>
          <w:lang w:val="es-PE"/>
        </w:rPr>
        <w:t>Mapa de Interacción</w:t>
      </w:r>
      <w:bookmarkEnd w:id="34"/>
    </w:p>
    <w:p w14:paraId="1CE4D8D9" w14:textId="2A2DAD44" w:rsidR="00E81379" w:rsidRDefault="00E81379" w:rsidP="00AB0043">
      <w:pPr>
        <w:ind w:left="156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A continuación, se muestra la arquitectura de aplicación </w:t>
      </w:r>
      <w:r w:rsidR="00A605E4">
        <w:rPr>
          <w:rFonts w:ascii="Arial Narrow" w:hAnsi="Arial Narrow"/>
          <w:lang w:val="es-PE"/>
        </w:rPr>
        <w:t>con las relaciones entre cada uno de sus componentes:</w:t>
      </w:r>
    </w:p>
    <w:p w14:paraId="605AC2D5" w14:textId="0A25AB07" w:rsidR="00764E70" w:rsidRPr="00BA6A66" w:rsidRDefault="00FC62EE" w:rsidP="00AB0043">
      <w:pPr>
        <w:ind w:left="1560"/>
        <w:jc w:val="center"/>
        <w:rPr>
          <w:rFonts w:ascii="Arial Narrow" w:hAnsi="Arial Narrow"/>
          <w:lang w:val="es-PE"/>
        </w:rPr>
      </w:pPr>
      <w:r>
        <w:rPr>
          <w:noProof/>
        </w:rPr>
        <w:drawing>
          <wp:inline distT="0" distB="0" distL="0" distR="0" wp14:anchorId="621EF26C" wp14:editId="55F3741C">
            <wp:extent cx="5128846" cy="3995130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0621" cy="399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71" w:type="dxa"/>
        <w:tblInd w:w="1809" w:type="dxa"/>
        <w:tblLook w:val="0000" w:firstRow="0" w:lastRow="0" w:firstColumn="0" w:lastColumn="0" w:noHBand="0" w:noVBand="0"/>
      </w:tblPr>
      <w:tblGrid>
        <w:gridCol w:w="906"/>
        <w:gridCol w:w="7365"/>
      </w:tblGrid>
      <w:tr w:rsidR="00764E70" w:rsidRPr="00C4678B" w14:paraId="07550A89" w14:textId="77777777" w:rsidTr="00AB0043">
        <w:trPr>
          <w:cantSplit/>
        </w:trPr>
        <w:tc>
          <w:tcPr>
            <w:tcW w:w="8271" w:type="dxa"/>
            <w:gridSpan w:val="2"/>
            <w:shd w:val="clear" w:color="auto" w:fill="auto"/>
            <w:vAlign w:val="center"/>
          </w:tcPr>
          <w:p w14:paraId="14F1479D" w14:textId="77777777" w:rsidR="00764E70" w:rsidRPr="009B2CD2" w:rsidRDefault="00764E70" w:rsidP="00BC2C10">
            <w:pPr>
              <w:pStyle w:val="TableText"/>
              <w:keepNext/>
              <w:jc w:val="center"/>
              <w:rPr>
                <w:rFonts w:ascii="Arial Narrow" w:hAnsi="Arial Narrow"/>
                <w:b/>
                <w:lang w:val="es-PE"/>
              </w:rPr>
            </w:pPr>
          </w:p>
        </w:tc>
      </w:tr>
      <w:tr w:rsidR="00764E70" w:rsidRPr="008E7B91" w14:paraId="7316ACBE" w14:textId="77777777" w:rsidTr="00AB0043">
        <w:trPr>
          <w:cantSplit/>
        </w:trPr>
        <w:tc>
          <w:tcPr>
            <w:tcW w:w="851" w:type="dxa"/>
            <w:shd w:val="clear" w:color="auto" w:fill="auto"/>
            <w:vAlign w:val="center"/>
          </w:tcPr>
          <w:p w14:paraId="6481DB98" w14:textId="77777777" w:rsidR="00764E70" w:rsidRPr="00C4678B" w:rsidRDefault="00764E70" w:rsidP="00BC2C10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/>
              </w:rPr>
              <mc:AlternateContent>
                <mc:Choice Requires="wps">
                  <w:drawing>
                    <wp:inline distT="0" distB="0" distL="0" distR="0" wp14:anchorId="44637523" wp14:editId="3691A817">
                      <wp:extent cx="428400" cy="0"/>
                      <wp:effectExtent l="0" t="76200" r="10160" b="95250"/>
                      <wp:docPr id="10" name="Conector recto de flecha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A4D27D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10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v95/wEAAFkEAAAOAAAAZHJzL2Uyb0RvYy54bWysVE2P2yAQvVfqf0C+N3aibbWN4uwh6fZS&#10;tVE/fgCLhxgJAxqmcfzvO2DHabanrvYCBua9mfcYvHk4d1acAKPxri6Wi6oQ4JRvjDvWxa+fj+/u&#10;CxFJukZa76AuBojFw/btm00f1rDyrbcNoGASF9d9qIuWKKzLMqoWOhkXPoDjQ+2xk8RLPJYNyp7Z&#10;O1uuqupD2XtsAnoFMfLufjwstplfa1D0TesIJGxdcG2UR8zjUxrL7UaujyhDa9RUhnxBFZ00jpPO&#10;VHtJUvxG8w9VZxT66DUtlO9Kr7VRkDWwmmX1TM2PVgbIWticGGab4uvRqq+nAwrT8N2xPU52fEc7&#10;vilFHgWmSTQgtAXVSsEh7Fcf4pphO3fAaRXDAZP4s8YuzSxLnLPHw+wxnEko3rxb3d9VnEpdjsor&#10;LmCkz+A7kT7qIhJKc2yJ6xkLWmaL5elLJM7MwAsgJbVO9KziY/W+ymHRW9M8GmvTYe4n2FkUJ8md&#10;QOdlUsIMN1GJbi9jOwbFIabF2CIkjf3kGkFDYIcIjXRHCxOJdcyVbBmNyF80WBjL+g6aDWbpY/nP&#10;SpFKgaNLOdZxdIJpLnwGToLSm7hquAVO8QkKue3/BzwjcmbvaAZ3xnkc7bzNfnVQj/EXB0bdyYIn&#10;3wy5RbI13L/Z8OmtpQfy9zrDr3+E7R8AAAD//wMAUEsDBBQABgAIAAAAIQC3F/TJ2AAAAAEBAAAP&#10;AAAAZHJzL2Rvd25yZXYueG1sTI/NTsMwEITvSLyDtUjcqEMlWhTiVPweEFxSkBC3bbwkofY6xG4T&#10;3p4tF7iMNJrVzLfFavJO7WmIXWAD57MMFHEdbMeNgdeXh7NLUDEhW3SBycA3RViVx0cF5jaMXNF+&#10;nRolJRxzNNCm1Odax7olj3EWemLJPsLgMYkdGm0HHKXcOz3PsoX22LEstNjTbUv1dr3zBt7d9j5W&#10;b8931fLpa05urD4fbyZjTk+m6ytQiab0dwwHfEGHUpg2Ycc2KmdAHkm/KtlieQFqc3C6LPR/8vIH&#10;AAD//wMAUEsBAi0AFAAGAAgAAAAhALaDOJL+AAAA4QEAABMAAAAAAAAAAAAAAAAAAAAAAFtDb250&#10;ZW50X1R5cGVzXS54bWxQSwECLQAUAAYACAAAACEAOP0h/9YAAACUAQAACwAAAAAAAAAAAAAAAAAv&#10;AQAAX3JlbHMvLnJlbHNQSwECLQAUAAYACAAAACEAdg7/ef8BAABZBAAADgAAAAAAAAAAAAAAAAAu&#10;AgAAZHJzL2Uyb0RvYy54bWxQSwECLQAUAAYACAAAACEAtxf0ydgAAAABAQAADwAAAAAAAAAAAAAA&#10;AABZBAAAZHJzL2Rvd25yZXYueG1sUEsFBgAAAAAEAAQA8wAAAF4FAAAAAA==&#10;" strokecolor="black [3213]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420" w:type="dxa"/>
            <w:vAlign w:val="center"/>
          </w:tcPr>
          <w:p w14:paraId="64D24E67" w14:textId="77777777" w:rsidR="00764E70" w:rsidRPr="00C4678B" w:rsidRDefault="00764E70" w:rsidP="00BC2C10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El componente Workflow, dependiendo de las actividades configuradas, utiliza algún Servicio de Negocio o Servicio Batch a través de la capa de integración. También puede enviar notificaciones utilizando el Servicio de Notificaciones o utilizar Reglas de Negocio para validaciones.</w:t>
            </w:r>
          </w:p>
        </w:tc>
      </w:tr>
      <w:tr w:rsidR="00764E70" w:rsidRPr="000808EB" w14:paraId="6F1E0C20" w14:textId="77777777" w:rsidTr="00AB0043">
        <w:trPr>
          <w:cantSplit/>
        </w:trPr>
        <w:tc>
          <w:tcPr>
            <w:tcW w:w="851" w:type="dxa"/>
            <w:shd w:val="clear" w:color="auto" w:fill="auto"/>
            <w:vAlign w:val="center"/>
          </w:tcPr>
          <w:p w14:paraId="47EDE15F" w14:textId="77777777" w:rsidR="00764E70" w:rsidRPr="00C4678B" w:rsidRDefault="00764E70" w:rsidP="00BC2C10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/>
              </w:rPr>
              <mc:AlternateContent>
                <mc:Choice Requires="wps">
                  <w:drawing>
                    <wp:inline distT="0" distB="0" distL="0" distR="0" wp14:anchorId="0CEA552C" wp14:editId="14D23228">
                      <wp:extent cx="428400" cy="0"/>
                      <wp:effectExtent l="0" t="76200" r="10160" b="95250"/>
                      <wp:docPr id="13" name="Conector recto de flecha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A5987CE" id="Conector recto de flecha 13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6v2DwIAAIEEAAAOAAAAZHJzL2Uyb0RvYy54bWysVMtyGyEQvKcq/0Bxj3el2I6j0soHKc4l&#10;D5WTfACGQUsVrwKs1f59BlitHzkllQssMN0z3QO7vj0ZTY4QonK2o4uLlhKw3AllDx399fPu3Q0l&#10;MTErmHYWOjpCpLebt2/Wg1/B0vVOCwgESWxcDb6jfUp+1TSR92BYvHAeLB5KFwxLuAyHRgQ2ILvR&#10;zbJtr5vBBeGD4xAj7u7qId0UfimBp+9SRkhEdxRrS2UMZXzIY7NZs9UhMN8rPpXB/qEKw5TFpDPV&#10;jiVGHoP6g8ooHlx0Ml1wZxonpeJQNKCaRftKzY+eeSha0JzoZ5vi/6Pl3477QJTA3r2nxDKDPdpi&#10;p3hygYQ8EQFEauA9IxiCfg0+rhC2tfswraLfhyz+JIPJM8oip+LxOHsMp0Q4bl4uby5b7AQ/HzVP&#10;OB9i+gzOkPzR0ZgCU4c+YT21oEWxmB2/xISZEXgG5KTakgFVfGyv2hIWnVbiTmmdD8t9gq0O5Mjw&#10;JjDOwabrEqcfzVcn6v6HqxZrq9wzpGR6wZbT7ljsKyiOMS/qVUpM6U9WkDR6dDIFxexBw0SpLXJl&#10;+6ph5SuNGmr59yCxEWhRlTnnf17yYmbC6AyTKHAGTsLz23mt9Qyc4jMUyvP4G/CMKJmdTTPYKOtC&#10;tf1l9nSaM9f4swNVd7bgwYmxXKViDd7zYvj0JvNDer4u8Kc/x+Y3AAAA//8DAFBLAwQUAAYACAAA&#10;ACEALj3n3NkAAAABAQAADwAAAGRycy9kb3ducmV2LnhtbEyPwU7DMBBE70j9B2srcUHUKYJSQpwK&#10;ISIOXEhpD9w28RJHjddR7LTh73G5wGWk0axm3mabyXbiSINvHStYLhIQxLXTLTcKdh/F9RqED8ga&#10;O8ek4Js8bPLZRYapdicu6bgNjYgl7FNUYELoUyl9bciiX7ieOGZfbrAYoh0aqQc8xXLbyZskWUmL&#10;LccFgz09G6oP29EqeC1u8f1zelnLh7AvrmxZjtWbUepyPj09ggg0hb9jOONHdMgjU+VG1l50CuIj&#10;4Vdjtrq/A1Gdncwz+Z88/wEAAP//AwBQSwECLQAUAAYACAAAACEAtoM4kv4AAADhAQAAEwAAAAAA&#10;AAAAAAAAAAAAAAAAW0NvbnRlbnRfVHlwZXNdLnhtbFBLAQItABQABgAIAAAAIQA4/SH/1gAAAJQB&#10;AAALAAAAAAAAAAAAAAAAAC8BAABfcmVscy8ucmVsc1BLAQItABQABgAIAAAAIQAQ56v2DwIAAIEE&#10;AAAOAAAAAAAAAAAAAAAAAC4CAABkcnMvZTJvRG9jLnhtbFBLAQItABQABgAIAAAAIQAuPefc2QAA&#10;AAEBAAAPAAAAAAAAAAAAAAAAAGkEAABkcnMvZG93bnJldi54bWxQSwUGAAAAAAQABADzAAAAbwUA&#10;AAAA&#10;" strokecolor="#538135 [2409]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420" w:type="dxa"/>
            <w:vAlign w:val="center"/>
          </w:tcPr>
          <w:p w14:paraId="0BEBC62B" w14:textId="7B4CB2FF" w:rsidR="00764E70" w:rsidRPr="00C4678B" w:rsidRDefault="00764E70" w:rsidP="00BC2C10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El Servicio de Mensajes se comunica con el Servicio de Batch y Jobs para la ejecución de procesos en segundo plano de larga duración.</w:t>
            </w:r>
            <w:r w:rsidR="00EE316B">
              <w:rPr>
                <w:rFonts w:ascii="Arial Narrow" w:hAnsi="Arial Narrow"/>
                <w:lang w:val="es-PE"/>
              </w:rPr>
              <w:t xml:space="preserve"> Puede utilizar </w:t>
            </w:r>
            <w:r w:rsidR="00D748B8">
              <w:rPr>
                <w:rFonts w:ascii="Arial Narrow" w:hAnsi="Arial Narrow"/>
                <w:lang w:val="es-PE"/>
              </w:rPr>
              <w:t>el servicio de Notificaciones.</w:t>
            </w:r>
          </w:p>
        </w:tc>
      </w:tr>
      <w:tr w:rsidR="00764E70" w:rsidRPr="008E7B91" w14:paraId="3793E02D" w14:textId="77777777" w:rsidTr="00AB0043">
        <w:trPr>
          <w:cantSplit/>
        </w:trPr>
        <w:tc>
          <w:tcPr>
            <w:tcW w:w="851" w:type="dxa"/>
            <w:shd w:val="clear" w:color="auto" w:fill="auto"/>
            <w:vAlign w:val="center"/>
          </w:tcPr>
          <w:p w14:paraId="6EC423C7" w14:textId="77777777" w:rsidR="00764E70" w:rsidRPr="00C4678B" w:rsidRDefault="00764E70" w:rsidP="00BC2C10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/>
              </w:rPr>
              <mc:AlternateContent>
                <mc:Choice Requires="wps">
                  <w:drawing>
                    <wp:inline distT="0" distB="0" distL="0" distR="0" wp14:anchorId="5EDAF2B5" wp14:editId="109E0337">
                      <wp:extent cx="428400" cy="0"/>
                      <wp:effectExtent l="0" t="76200" r="10160" b="95250"/>
                      <wp:docPr id="12" name="Conector recto de flecha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DAC2804" id="Conector recto de flecha 12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4qRAwIAAFoEAAAOAAAAZHJzL2Uyb0RvYy54bWysVMuO0zAU3SPxD5b3NGk1oKFqOouWskEw&#10;4vEBrnOdWPJL16Zp/p5rJ80wIBYgunDi+J7jc46vu3u4WsMugFF71/D1quYMnPStdl3Dv309vbrn&#10;LCbhWmG8g4aPEPnD/uWL3RC2sPG9Ny0gIxIXt0NoeJ9S2FZVlD1YEVc+gKNF5dGKRFPsqhbFQOzW&#10;VJu6flMNHtuAXkKM9PU4LfJ94VcKZPqkVITETMNJWyojlvGcx2q/E9sORei1nGWIf1BhhXa06UJ1&#10;FEmw76h/o7Jaoo9epZX0tvJKaQnFA7lZ17+4+dKLAMULhRPDElP8f7Ty4+URmW7p7DacOWHpjA50&#10;UjJ5ZJgfrAWmDMheMCqhvIYQtwQ7uEecZzE8YjZ/VWjzk2yxa8l4XDKGa2KSPt5t7u9qOgl5W6qe&#10;cAFjeg/esvzS8JhQ6K5PpGcStC4Ri8uHmGhnAt4AeVPj2EAu3tav61IWvdHtSRuTFyN254NBdhHU&#10;B6dTTb9shSielWW+o4j9VBfHmCdTjyShzTvXsjQGiiihFq4zMJMYR1w5lymJ8pZGA5Ouz6AoYfI+&#10;6S+9DYsaISW4tF6YqDrDFClfgLOjfCn+BJzrMxRK3/8NeEGUnb1LC9hq53HK8/nu6XqTrKb6WwKT&#10;7xzB2bdj6ZESDTVwCXy+bPmG/Dwv8Ke/hP0PAAAA//8DAFBLAwQUAAYACAAAACEA8nF5VtYAAAAB&#10;AQAADwAAAGRycy9kb3ducmV2LnhtbEyPwU7DMBBE70j8g7VIXBC1QSKgEKcqlTiUW1o+YBsvSVR7&#10;HdlOGv4elwtcRhrNauZttV6cFTOFOHjW8LBSIIhbbwbuNHwe3u9fQMSEbNB6Jg3fFGFdX19VWBp/&#10;5obmfepELuFYooY+pbGUMrY9OYwrPxLn7MsHhynb0EkT8JzLnZWPShXS4cB5oceRtj21p/3kNGx2&#10;bbgr1JtrPtDTdrZqanYnrW9vls0riERL+juGC35GhzozHf3EJgqrIT+SfjVnxfMTiOPFybqS/8nr&#10;HwAAAP//AwBQSwECLQAUAAYACAAAACEAtoM4kv4AAADhAQAAEwAAAAAAAAAAAAAAAAAAAAAAW0Nv&#10;bnRlbnRfVHlwZXNdLnhtbFBLAQItABQABgAIAAAAIQA4/SH/1gAAAJQBAAALAAAAAAAAAAAAAAAA&#10;AC8BAABfcmVscy8ucmVsc1BLAQItABQABgAIAAAAIQB894qRAwIAAFoEAAAOAAAAAAAAAAAAAAAA&#10;AC4CAABkcnMvZTJvRG9jLnhtbFBLAQItABQABgAIAAAAIQDycXlW1gAAAAEBAAAPAAAAAAAAAAAA&#10;AAAAAF0EAABkcnMvZG93bnJldi54bWxQSwUGAAAAAAQABADzAAAAYAUAAAAA&#10;" strokecolor="red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420" w:type="dxa"/>
            <w:vAlign w:val="center"/>
          </w:tcPr>
          <w:p w14:paraId="759D88BE" w14:textId="5D431A79" w:rsidR="00764E70" w:rsidRPr="00C4678B" w:rsidRDefault="00764E70" w:rsidP="00BC2C10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El servicio de Orquestación de procesos Batch utiliza los servicios de Batch y Job’s para ejecutar cada proceso configurado en un orden y priorización establecido. Utiliza la capa de Integración para lanzar la ejecución.</w:t>
            </w:r>
            <w:r w:rsidR="00D748B8">
              <w:rPr>
                <w:rFonts w:ascii="Arial Narrow" w:hAnsi="Arial Narrow"/>
                <w:lang w:val="es-PE"/>
              </w:rPr>
              <w:t xml:space="preserve"> Puede utilizar el servicio de Notificaciones.</w:t>
            </w:r>
          </w:p>
        </w:tc>
      </w:tr>
      <w:tr w:rsidR="00764E70" w:rsidRPr="008E7B91" w14:paraId="0EEDF8CA" w14:textId="77777777" w:rsidTr="00AB0043">
        <w:trPr>
          <w:cantSplit/>
        </w:trPr>
        <w:tc>
          <w:tcPr>
            <w:tcW w:w="851" w:type="dxa"/>
            <w:shd w:val="clear" w:color="auto" w:fill="auto"/>
            <w:vAlign w:val="center"/>
          </w:tcPr>
          <w:p w14:paraId="3F0C01A1" w14:textId="77777777" w:rsidR="00764E70" w:rsidRPr="00C4678B" w:rsidRDefault="00764E70" w:rsidP="00BC2C10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/>
              </w:rPr>
              <mc:AlternateContent>
                <mc:Choice Requires="wps">
                  <w:drawing>
                    <wp:inline distT="0" distB="0" distL="0" distR="0" wp14:anchorId="18EE1951" wp14:editId="014E0515">
                      <wp:extent cx="428400" cy="0"/>
                      <wp:effectExtent l="0" t="76200" r="10160" b="95250"/>
                      <wp:docPr id="14" name="Conector recto de flecha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3399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B309152" id="Conector recto de flecha 14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fnaBQIAAFoEAAAOAAAAZHJzL2Uyb0RvYy54bWysVE2P0zAUvCPxH6zcadJuQduq6R5aygXB&#10;ioUf4DrPiSV/6dk0zb/n2UmzLIgDiIsTx2/GM+Pn7B6uRrMLYFDO1sVyURUMrHCNsm1dfPt6enNf&#10;sBC5bbh2FupigFA87F+/2vV+CyvXOd0AMiKxYdv7uuhi9NuyDKIDw8PCebC0KB0aHmmKbdkg74nd&#10;6HJVVe/K3mHj0QkIgb4ex8Vin/mlBBE/SxkgMl0XpC3mEfN4TmO53/Fti9x3Skwy+D+oMFxZ2nSm&#10;OvLI2XdUv1EZJdAFJ+NCOFM6KZWA7IHcLKtf3Dx13EP2QuEEP8cU/h+t+HR5RKYaOrt1wSw3dEYH&#10;OikRHTJMD9YAkxpExxmVUF69D1uCHewjTrPgHzGZv0o06Um22DVnPMwZwzUyQR/Xq/t1RSchbkvl&#10;M85jiB/AGZZe6iJE5KrtIukZBS1zxPzyMUTamYA3QNpUW9aTi031tsplwWnVnJTWaTFgez5oZBdO&#10;fXA63d1tNskKUbwoS3xHHrqxLgwhTcYeiVzp97ZhcfAUUUTFbathItGWuFIuYxL5LQ4aRl1fQFLC&#10;5H3Un3sbZjVcCLBxOTNRdYJJUj4DJ0fpUvwJONUnKOS+/xvwjMg7OxtnsFHW4Zjny93j9SZZjvW3&#10;BEbfKYKza4bcIzkaauAc+HTZ0g35eZ7hz7+E/Q8AAAD//wMAUEsDBBQABgAIAAAAIQD2efTi1gAA&#10;AAEBAAAPAAAAZHJzL2Rvd25yZXYueG1sTI9BS8NAEIXvgv9hGcGb3ShYJc2mSCGIIIitIN6m2WkS&#10;3J0Nu9s2/fdOvejlweMN731TLSfv1IFiGgIbuJ0VoIjbYAfuDHxsmptHUCkjW3SBycCJEizry4sK&#10;SxuO/E6Hde6UlHAq0UCf81hqndqePKZZGIkl24XoMYuNnbYRj1Lunb4rirn2OLAs9DjSqqf2e733&#10;Bl6db0KDXzG8vTSnVf58brPgmeur6WkBKtOU/47hjC/oUAvTNuzZJuUMyCP5VyWbP9yD2p6driv9&#10;n7z+AQAA//8DAFBLAQItABQABgAIAAAAIQC2gziS/gAAAOEBAAATAAAAAAAAAAAAAAAAAAAAAABb&#10;Q29udGVudF9UeXBlc10ueG1sUEsBAi0AFAAGAAgAAAAhADj9If/WAAAAlAEAAAsAAAAAAAAAAAAA&#10;AAAALwEAAF9yZWxzLy5yZWxzUEsBAi0AFAAGAAgAAAAhAEHt+doFAgAAWgQAAA4AAAAAAAAAAAAA&#10;AAAALgIAAGRycy9lMm9Eb2MueG1sUEsBAi0AFAAGAAgAAAAhAPZ59OLWAAAAAQEAAA8AAAAAAAAA&#10;AAAAAAAAXwQAAGRycy9kb3ducmV2LnhtbFBLBQYAAAAABAAEAPMAAABiBQAAAAA=&#10;" strokecolor="#f39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420" w:type="dxa"/>
            <w:vAlign w:val="center"/>
          </w:tcPr>
          <w:p w14:paraId="4AA74AD0" w14:textId="77777777" w:rsidR="00764E70" w:rsidRPr="00C4678B" w:rsidRDefault="00764E70" w:rsidP="00BC2C10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El servicio de Caché se comunica con el Servicio de Datos para refrescar el contenido en memoria.</w:t>
            </w:r>
          </w:p>
        </w:tc>
      </w:tr>
      <w:tr w:rsidR="00764E70" w:rsidRPr="008E7B91" w14:paraId="08A8E7A8" w14:textId="77777777" w:rsidTr="00AB0043">
        <w:trPr>
          <w:cantSplit/>
        </w:trPr>
        <w:tc>
          <w:tcPr>
            <w:tcW w:w="851" w:type="dxa"/>
            <w:shd w:val="clear" w:color="auto" w:fill="auto"/>
            <w:vAlign w:val="center"/>
          </w:tcPr>
          <w:p w14:paraId="5A6E0E16" w14:textId="77777777" w:rsidR="00764E70" w:rsidRDefault="00764E70" w:rsidP="00BC2C10">
            <w:pPr>
              <w:pStyle w:val="TableText"/>
              <w:keepNext/>
              <w:jc w:val="both"/>
              <w:rPr>
                <w:rFonts w:ascii="Arial Narrow" w:hAnsi="Arial Narrow"/>
                <w:noProof/>
                <w:lang w:val="es-PE"/>
              </w:rPr>
            </w:pPr>
            <w:r>
              <w:rPr>
                <w:rFonts w:ascii="Arial Narrow" w:hAnsi="Arial Narrow"/>
                <w:noProof/>
                <w:lang w:val="es-PE"/>
              </w:rPr>
              <mc:AlternateContent>
                <mc:Choice Requires="wps">
                  <w:drawing>
                    <wp:inline distT="0" distB="0" distL="0" distR="0" wp14:anchorId="2925A323" wp14:editId="23F04B83">
                      <wp:extent cx="428400" cy="0"/>
                      <wp:effectExtent l="0" t="76200" r="10160" b="95250"/>
                      <wp:docPr id="15" name="Conector recto de flecha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0000FF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42AFE0F" id="Conector recto de flecha 15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FCbAwIAAFoEAAAOAAAAZHJzL2Uyb0RvYy54bWysVMGO0zAUvCPxD5bvNGm1i5aq6R5aygVB&#10;BcsHuM5zYsmxrWfTJH/Ps5NmWRAHED04cfxmPDN+7u5x6Ay7AgbtbMXXq5IzsNLV2jYV//Z0evPA&#10;WYjC1sI4CxUfIfDH/etXu95vYeNaZ2pARiQ2bHtf8TZGvy2KIFvoRFg5D5YWlcNORJpiU9QoemLv&#10;TLEpy7dF77D26CSEQF+P0yLfZ36lQMbPSgWIzFSctMU8Yh4vaSz2O7FtUPhWy1mG+AcVndCWNl2o&#10;jiIK9h31b1SdluiCU3ElXVc4pbSE7IHcrMtf3HxthYfshcIJfokp/D9a+el6RqZrOrt7zqzo6IwO&#10;dFIyOmSYHqwGpgzIVjAqobx6H7YEO9gzzrPgz5jMDwq79CRbbMgZj0vGMEQm6ePd5uGupJOQt6Xi&#10;GecxxA/gOpZeKh4iCt20kfRMgtY5YnH9GCLtTMAbIG1qLOvJxbvyvsxlwRldn7QxaTFgczkYZFeR&#10;+oB+p1OyQhQvyhLfUYR2qgtjSJOpR6LQ5r2tWRw9RRRRC9sYmEmMJa6Uy5REfoujgUnXF1CUMHmf&#10;9OfehkWNkBJsXC9MVJ1gipQvwNlRuhR/As71CQq57/8GvCDyzs7GBdxp63DK8+XucbhJVlP9LYHJ&#10;d4rg4uox90iOhho4Bz5ftnRDfp5n+PNfwv4HAAAA//8DAFBLAwQUAAYACAAAACEAT4oYaNcAAAAB&#10;AQAADwAAAGRycy9kb3ducmV2LnhtbEyPwU7DMBBE70j8g7WVuFGnlShViFNVkcqFSwlwd+NtEjVe&#10;B9tNAl/PtpdyGWk0q5m32WaynRjQh9aRgsU8AYFUOdNSreDzY/e4BhGiJqM7R6jgBwNs8vu7TKfG&#10;jfSOQxlrwSUUUq2gibFPpQxVg1aHueuRODs6b3Vk62tpvB653HZymSQraXVLvNDoHosGq1N5tgrW&#10;xbjf/+6W37X8skU/2LfXY+mVephN2xcQEad4O4YLPqNDzkwHdyYTRKeAH4lX5Wz1/ATicHEyz+R/&#10;8vwPAAD//wMAUEsBAi0AFAAGAAgAAAAhALaDOJL+AAAA4QEAABMAAAAAAAAAAAAAAAAAAAAAAFtD&#10;b250ZW50X1R5cGVzXS54bWxQSwECLQAUAAYACAAAACEAOP0h/9YAAACUAQAACwAAAAAAAAAAAAAA&#10;AAAvAQAAX3JlbHMvLnJlbHNQSwECLQAUAAYACAAAACEA5BhQmwMCAABaBAAADgAAAAAAAAAAAAAA&#10;AAAuAgAAZHJzL2Uyb0RvYy54bWxQSwECLQAUAAYACAAAACEAT4oYaNcAAAABAQAADwAAAAAAAAAA&#10;AAAAAABdBAAAZHJzL2Rvd25yZXYueG1sUEsFBgAAAAAEAAQA8wAAAGEFAAAAAA==&#10;" strokecolor="blue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420" w:type="dxa"/>
            <w:vAlign w:val="center"/>
          </w:tcPr>
          <w:p w14:paraId="4B1F3E61" w14:textId="75E75FB4" w:rsidR="00764E70" w:rsidRPr="00C4678B" w:rsidRDefault="00764E70" w:rsidP="00BC2C10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El Front-End utiliza API’s publicados en la capa de Integración para su funcionamiento</w:t>
            </w:r>
            <w:r w:rsidR="008F4798">
              <w:rPr>
                <w:rFonts w:ascii="Arial Narrow" w:hAnsi="Arial Narrow"/>
                <w:lang w:val="es-PE"/>
              </w:rPr>
              <w:t>.</w:t>
            </w:r>
          </w:p>
        </w:tc>
      </w:tr>
    </w:tbl>
    <w:p w14:paraId="1C337261" w14:textId="77777777" w:rsidR="00297E9C" w:rsidRDefault="00297E9C">
      <w:pPr>
        <w:spacing w:before="0" w:after="160" w:line="259" w:lineRule="auto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br w:type="page"/>
      </w:r>
    </w:p>
    <w:p w14:paraId="30BD38AF" w14:textId="77777777" w:rsidR="003F4746" w:rsidRDefault="003F4746" w:rsidP="00297E9C">
      <w:pPr>
        <w:pStyle w:val="Heading2"/>
        <w:numPr>
          <w:ilvl w:val="1"/>
          <w:numId w:val="1"/>
        </w:numPr>
        <w:rPr>
          <w:rFonts w:ascii="Arial Narrow" w:hAnsi="Arial Narrow"/>
          <w:lang w:val="es-PE"/>
        </w:rPr>
        <w:sectPr w:rsidR="003F4746" w:rsidSect="00542EEC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CB7AC8E" w14:textId="1D55EABF" w:rsidR="00297E9C" w:rsidRDefault="00297E9C" w:rsidP="00297E9C">
      <w:pPr>
        <w:pStyle w:val="Heading2"/>
        <w:numPr>
          <w:ilvl w:val="1"/>
          <w:numId w:val="1"/>
        </w:numPr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lastRenderedPageBreak/>
        <w:t>Arquitectura de Integración</w:t>
      </w:r>
    </w:p>
    <w:p w14:paraId="041B729D" w14:textId="7E31D700" w:rsidR="00E20471" w:rsidRPr="00A81E6B" w:rsidRDefault="00E20471" w:rsidP="00E20471">
      <w:pPr>
        <w:rPr>
          <w:rFonts w:ascii="Arial Narrow" w:hAnsi="Arial Narrow"/>
          <w:lang w:val="es-PE"/>
        </w:rPr>
      </w:pPr>
      <w:r w:rsidRPr="00A81E6B">
        <w:rPr>
          <w:rFonts w:ascii="Arial Narrow" w:hAnsi="Arial Narrow"/>
          <w:lang w:val="es-PE"/>
        </w:rPr>
        <w:t xml:space="preserve">Este diagrama muestra el mapa de integraciones y los sistemas que deben sufrir cambios para </w:t>
      </w:r>
      <w:r w:rsidR="00D225F3" w:rsidRPr="00A81E6B">
        <w:rPr>
          <w:rFonts w:ascii="Arial Narrow" w:hAnsi="Arial Narrow"/>
          <w:lang w:val="es-PE"/>
        </w:rPr>
        <w:t>conectarse a la arquitectura KADABRA.</w:t>
      </w:r>
    </w:p>
    <w:p w14:paraId="40083A1D" w14:textId="063EB927" w:rsidR="00261381" w:rsidRPr="00A81E6B" w:rsidRDefault="000B49FB" w:rsidP="00993062">
      <w:pPr>
        <w:ind w:left="567"/>
        <w:rPr>
          <w:rFonts w:ascii="Arial Narrow" w:hAnsi="Arial Narrow"/>
          <w:lang w:val="es-PE"/>
        </w:rPr>
      </w:pPr>
      <w:r w:rsidRPr="00A81E6B">
        <w:rPr>
          <w:rFonts w:ascii="Arial Narrow" w:hAnsi="Arial Narrow"/>
          <w:noProof/>
        </w:rPr>
        <w:drawing>
          <wp:inline distT="0" distB="0" distL="0" distR="0" wp14:anchorId="3C713400" wp14:editId="01B50D35">
            <wp:extent cx="7901139" cy="4170045"/>
            <wp:effectExtent l="0" t="0" r="508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928388" cy="418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381" w:rsidRPr="00A81E6B" w:rsidSect="003F4746">
      <w:pgSz w:w="15840" w:h="12240" w:orient="landscape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3F33E8" w14:textId="77777777" w:rsidR="00267765" w:rsidRDefault="00267765" w:rsidP="00C967CC">
      <w:pPr>
        <w:spacing w:before="0" w:after="0"/>
      </w:pPr>
      <w:r>
        <w:separator/>
      </w:r>
    </w:p>
  </w:endnote>
  <w:endnote w:type="continuationSeparator" w:id="0">
    <w:p w14:paraId="38C202D6" w14:textId="77777777" w:rsidR="00267765" w:rsidRDefault="00267765" w:rsidP="00C967CC">
      <w:pPr>
        <w:spacing w:before="0" w:after="0"/>
      </w:pPr>
      <w:r>
        <w:continuationSeparator/>
      </w:r>
    </w:p>
  </w:endnote>
  <w:endnote w:type="continuationNotice" w:id="1">
    <w:p w14:paraId="6B4D0307" w14:textId="77777777" w:rsidR="00267765" w:rsidRDefault="00267765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4182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B1F7AF" w14:textId="77777777" w:rsidR="006D65B3" w:rsidRDefault="006D65B3" w:rsidP="00C967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303251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B1F7B0" w14:textId="77777777" w:rsidR="006D65B3" w:rsidRDefault="006D65B3" w:rsidP="00C967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F10290" w14:textId="77777777" w:rsidR="00267765" w:rsidRDefault="00267765" w:rsidP="00C967CC">
      <w:pPr>
        <w:spacing w:before="0" w:after="0"/>
      </w:pPr>
      <w:r>
        <w:separator/>
      </w:r>
    </w:p>
  </w:footnote>
  <w:footnote w:type="continuationSeparator" w:id="0">
    <w:p w14:paraId="328EFDFF" w14:textId="77777777" w:rsidR="00267765" w:rsidRDefault="00267765" w:rsidP="00C967CC">
      <w:pPr>
        <w:spacing w:before="0" w:after="0"/>
      </w:pPr>
      <w:r>
        <w:continuationSeparator/>
      </w:r>
    </w:p>
  </w:footnote>
  <w:footnote w:type="continuationNotice" w:id="1">
    <w:p w14:paraId="1798094E" w14:textId="77777777" w:rsidR="00267765" w:rsidRDefault="00267765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945FA"/>
    <w:multiLevelType w:val="hybridMultilevel"/>
    <w:tmpl w:val="960CC9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B7A36"/>
    <w:multiLevelType w:val="hybridMultilevel"/>
    <w:tmpl w:val="87A68E6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E1832"/>
    <w:multiLevelType w:val="hybridMultilevel"/>
    <w:tmpl w:val="E9D40ADE"/>
    <w:lvl w:ilvl="0" w:tplc="0C0A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1" w:tplc="280A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2" w:tplc="39221B72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3F84374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4" w:tplc="CA1AF32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5" w:tplc="493297A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8618DED0" w:tentative="1">
      <w:start w:val="1"/>
      <w:numFmt w:val="bullet"/>
      <w:lvlText w:val="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  <w:lvl w:ilvl="7" w:tplc="6BC856BE" w:tentative="1">
      <w:start w:val="1"/>
      <w:numFmt w:val="bullet"/>
      <w:lvlText w:val="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  <w:lvl w:ilvl="8" w:tplc="240E936E" w:tentative="1">
      <w:start w:val="1"/>
      <w:numFmt w:val="bullet"/>
      <w:lvlText w:val="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1A87AFF"/>
    <w:multiLevelType w:val="hybridMultilevel"/>
    <w:tmpl w:val="AFAE1C7E"/>
    <w:lvl w:ilvl="0" w:tplc="0C0A0001">
      <w:start w:val="1"/>
      <w:numFmt w:val="bullet"/>
      <w:lvlText w:val=""/>
      <w:lvlJc w:val="left"/>
      <w:pPr>
        <w:ind w:left="160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4" w15:restartNumberingAfterBreak="0">
    <w:nsid w:val="16FF75C0"/>
    <w:multiLevelType w:val="hybridMultilevel"/>
    <w:tmpl w:val="3864CE7C"/>
    <w:lvl w:ilvl="0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25842BD"/>
    <w:multiLevelType w:val="hybridMultilevel"/>
    <w:tmpl w:val="0AC0EC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C1E8E"/>
    <w:multiLevelType w:val="hybridMultilevel"/>
    <w:tmpl w:val="AB7E74DE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7" w15:restartNumberingAfterBreak="0">
    <w:nsid w:val="2BEB1A0A"/>
    <w:multiLevelType w:val="hybridMultilevel"/>
    <w:tmpl w:val="A900E906"/>
    <w:lvl w:ilvl="0" w:tplc="0C0A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0C0A0003">
      <w:start w:val="1"/>
      <w:numFmt w:val="bullet"/>
      <w:lvlText w:val="o"/>
      <w:lvlJc w:val="left"/>
      <w:pPr>
        <w:ind w:left="3337" w:hanging="360"/>
      </w:pPr>
      <w:rPr>
        <w:rFonts w:ascii="Courier New" w:hAnsi="Courier New" w:cs="Courier New" w:hint="default"/>
      </w:rPr>
    </w:lvl>
    <w:lvl w:ilvl="4" w:tplc="0C0A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8" w15:restartNumberingAfterBreak="0">
    <w:nsid w:val="2C381D4F"/>
    <w:multiLevelType w:val="hybridMultilevel"/>
    <w:tmpl w:val="3154E09E"/>
    <w:lvl w:ilvl="0" w:tplc="0C0A0005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2FB72CA4"/>
    <w:multiLevelType w:val="hybridMultilevel"/>
    <w:tmpl w:val="909AE988"/>
    <w:lvl w:ilvl="0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30347CF1"/>
    <w:multiLevelType w:val="singleLevel"/>
    <w:tmpl w:val="D5C21F5E"/>
    <w:lvl w:ilvl="0">
      <w:start w:val="1"/>
      <w:numFmt w:val="bullet"/>
      <w:pStyle w:val="ListBulle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41E93F19"/>
    <w:multiLevelType w:val="hybridMultilevel"/>
    <w:tmpl w:val="A72480F8"/>
    <w:lvl w:ilvl="0" w:tplc="0C0A0003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01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73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45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17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89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61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33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050" w:hanging="360"/>
      </w:pPr>
      <w:rPr>
        <w:rFonts w:ascii="Wingdings" w:hAnsi="Wingdings" w:hint="default"/>
      </w:rPr>
    </w:lvl>
  </w:abstractNum>
  <w:abstractNum w:abstractNumId="12" w15:restartNumberingAfterBreak="0">
    <w:nsid w:val="47E85428"/>
    <w:multiLevelType w:val="hybridMultilevel"/>
    <w:tmpl w:val="A2A29E2C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13" w15:restartNumberingAfterBreak="0">
    <w:nsid w:val="499649CD"/>
    <w:multiLevelType w:val="multilevel"/>
    <w:tmpl w:val="A924519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2565" w:hanging="1147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4B6F2D6C"/>
    <w:multiLevelType w:val="hybridMultilevel"/>
    <w:tmpl w:val="86223C92"/>
    <w:lvl w:ilvl="0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5" w15:restartNumberingAfterBreak="0">
    <w:nsid w:val="4DC00B7E"/>
    <w:multiLevelType w:val="hybridMultilevel"/>
    <w:tmpl w:val="16FC32D4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16" w15:restartNumberingAfterBreak="0">
    <w:nsid w:val="4F4C551E"/>
    <w:multiLevelType w:val="hybridMultilevel"/>
    <w:tmpl w:val="92AC45B2"/>
    <w:lvl w:ilvl="0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6BE75D9B"/>
    <w:multiLevelType w:val="hybridMultilevel"/>
    <w:tmpl w:val="F3D286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6C773D"/>
    <w:multiLevelType w:val="hybridMultilevel"/>
    <w:tmpl w:val="858CAE06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</w:num>
  <w:num w:numId="3">
    <w:abstractNumId w:val="10"/>
  </w:num>
  <w:num w:numId="4">
    <w:abstractNumId w:val="17"/>
  </w:num>
  <w:num w:numId="5">
    <w:abstractNumId w:val="1"/>
  </w:num>
  <w:num w:numId="6">
    <w:abstractNumId w:val="18"/>
  </w:num>
  <w:num w:numId="7">
    <w:abstractNumId w:val="2"/>
  </w:num>
  <w:num w:numId="8">
    <w:abstractNumId w:val="4"/>
  </w:num>
  <w:num w:numId="9">
    <w:abstractNumId w:val="9"/>
  </w:num>
  <w:num w:numId="10">
    <w:abstractNumId w:val="8"/>
  </w:num>
  <w:num w:numId="11">
    <w:abstractNumId w:val="3"/>
  </w:num>
  <w:num w:numId="12">
    <w:abstractNumId w:val="7"/>
  </w:num>
  <w:num w:numId="13">
    <w:abstractNumId w:val="6"/>
  </w:num>
  <w:num w:numId="14">
    <w:abstractNumId w:val="12"/>
  </w:num>
  <w:num w:numId="15">
    <w:abstractNumId w:val="15"/>
  </w:num>
  <w:num w:numId="16">
    <w:abstractNumId w:val="11"/>
  </w:num>
  <w:num w:numId="17">
    <w:abstractNumId w:val="14"/>
  </w:num>
  <w:num w:numId="18">
    <w:abstractNumId w:val="16"/>
  </w:num>
  <w:num w:numId="19">
    <w:abstractNumId w:val="5"/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616E"/>
    <w:rsid w:val="00000778"/>
    <w:rsid w:val="000032BC"/>
    <w:rsid w:val="00007137"/>
    <w:rsid w:val="00013E4B"/>
    <w:rsid w:val="000143D4"/>
    <w:rsid w:val="00015D5E"/>
    <w:rsid w:val="000161BA"/>
    <w:rsid w:val="000162E4"/>
    <w:rsid w:val="00020883"/>
    <w:rsid w:val="000233B6"/>
    <w:rsid w:val="000248B4"/>
    <w:rsid w:val="00025290"/>
    <w:rsid w:val="0002593D"/>
    <w:rsid w:val="00027722"/>
    <w:rsid w:val="00030DE5"/>
    <w:rsid w:val="00031EA0"/>
    <w:rsid w:val="00033C4A"/>
    <w:rsid w:val="00034EBF"/>
    <w:rsid w:val="00035836"/>
    <w:rsid w:val="00040378"/>
    <w:rsid w:val="00041134"/>
    <w:rsid w:val="00041860"/>
    <w:rsid w:val="000425C8"/>
    <w:rsid w:val="0004290C"/>
    <w:rsid w:val="00046E5E"/>
    <w:rsid w:val="00047CF0"/>
    <w:rsid w:val="00050944"/>
    <w:rsid w:val="000562FC"/>
    <w:rsid w:val="0005757D"/>
    <w:rsid w:val="0006010E"/>
    <w:rsid w:val="000609FA"/>
    <w:rsid w:val="00070314"/>
    <w:rsid w:val="00071040"/>
    <w:rsid w:val="000734C9"/>
    <w:rsid w:val="00075644"/>
    <w:rsid w:val="00076327"/>
    <w:rsid w:val="00076C00"/>
    <w:rsid w:val="000808EB"/>
    <w:rsid w:val="000827FB"/>
    <w:rsid w:val="00082820"/>
    <w:rsid w:val="00082B4D"/>
    <w:rsid w:val="000854FD"/>
    <w:rsid w:val="00091AE8"/>
    <w:rsid w:val="0009301A"/>
    <w:rsid w:val="00093314"/>
    <w:rsid w:val="00097912"/>
    <w:rsid w:val="00097BEC"/>
    <w:rsid w:val="000A313D"/>
    <w:rsid w:val="000A6D7C"/>
    <w:rsid w:val="000A72D8"/>
    <w:rsid w:val="000B1560"/>
    <w:rsid w:val="000B28C0"/>
    <w:rsid w:val="000B3958"/>
    <w:rsid w:val="000B49FB"/>
    <w:rsid w:val="000B561E"/>
    <w:rsid w:val="000B7253"/>
    <w:rsid w:val="000B779D"/>
    <w:rsid w:val="000C02CB"/>
    <w:rsid w:val="000C1B70"/>
    <w:rsid w:val="000C3718"/>
    <w:rsid w:val="000C7059"/>
    <w:rsid w:val="000C7070"/>
    <w:rsid w:val="000C7863"/>
    <w:rsid w:val="000D122A"/>
    <w:rsid w:val="000D1B6C"/>
    <w:rsid w:val="000D2D86"/>
    <w:rsid w:val="000D39B3"/>
    <w:rsid w:val="000D4AE2"/>
    <w:rsid w:val="000D54C9"/>
    <w:rsid w:val="000D5860"/>
    <w:rsid w:val="000D7C92"/>
    <w:rsid w:val="000E0980"/>
    <w:rsid w:val="000E16BF"/>
    <w:rsid w:val="000E20DF"/>
    <w:rsid w:val="000E253B"/>
    <w:rsid w:val="000E4988"/>
    <w:rsid w:val="000E4BCB"/>
    <w:rsid w:val="000E5F53"/>
    <w:rsid w:val="000E759A"/>
    <w:rsid w:val="000F0CC1"/>
    <w:rsid w:val="000F1DA8"/>
    <w:rsid w:val="000F6F12"/>
    <w:rsid w:val="001027BE"/>
    <w:rsid w:val="0010358E"/>
    <w:rsid w:val="00104FF4"/>
    <w:rsid w:val="00110276"/>
    <w:rsid w:val="00111767"/>
    <w:rsid w:val="0011240D"/>
    <w:rsid w:val="00113B9A"/>
    <w:rsid w:val="0011479B"/>
    <w:rsid w:val="001147B2"/>
    <w:rsid w:val="00115491"/>
    <w:rsid w:val="0011756E"/>
    <w:rsid w:val="001205D8"/>
    <w:rsid w:val="001210DD"/>
    <w:rsid w:val="00124A76"/>
    <w:rsid w:val="00126D8D"/>
    <w:rsid w:val="00127E7D"/>
    <w:rsid w:val="00130A35"/>
    <w:rsid w:val="001322F3"/>
    <w:rsid w:val="00133EF8"/>
    <w:rsid w:val="00135038"/>
    <w:rsid w:val="001352A3"/>
    <w:rsid w:val="00135D66"/>
    <w:rsid w:val="00141A04"/>
    <w:rsid w:val="00141AF7"/>
    <w:rsid w:val="001439A9"/>
    <w:rsid w:val="00143CD7"/>
    <w:rsid w:val="001545B0"/>
    <w:rsid w:val="00160BA2"/>
    <w:rsid w:val="0016190E"/>
    <w:rsid w:val="00163751"/>
    <w:rsid w:val="00163CFE"/>
    <w:rsid w:val="00166870"/>
    <w:rsid w:val="00171ABC"/>
    <w:rsid w:val="0017327D"/>
    <w:rsid w:val="001734A5"/>
    <w:rsid w:val="00173935"/>
    <w:rsid w:val="001743A1"/>
    <w:rsid w:val="001746AF"/>
    <w:rsid w:val="00174AEC"/>
    <w:rsid w:val="001767FC"/>
    <w:rsid w:val="00176B36"/>
    <w:rsid w:val="00180C20"/>
    <w:rsid w:val="00182BAC"/>
    <w:rsid w:val="00183BE2"/>
    <w:rsid w:val="00184FEC"/>
    <w:rsid w:val="00185886"/>
    <w:rsid w:val="001859F4"/>
    <w:rsid w:val="00185CA1"/>
    <w:rsid w:val="001902AC"/>
    <w:rsid w:val="001903A3"/>
    <w:rsid w:val="00192BE0"/>
    <w:rsid w:val="00193661"/>
    <w:rsid w:val="00193A17"/>
    <w:rsid w:val="00193C7F"/>
    <w:rsid w:val="00194598"/>
    <w:rsid w:val="001954B8"/>
    <w:rsid w:val="00196C69"/>
    <w:rsid w:val="00197A03"/>
    <w:rsid w:val="001A00E2"/>
    <w:rsid w:val="001A0EDB"/>
    <w:rsid w:val="001A1B05"/>
    <w:rsid w:val="001A5D43"/>
    <w:rsid w:val="001A6B02"/>
    <w:rsid w:val="001A6D93"/>
    <w:rsid w:val="001B4193"/>
    <w:rsid w:val="001B4F0B"/>
    <w:rsid w:val="001B5233"/>
    <w:rsid w:val="001B6665"/>
    <w:rsid w:val="001C7B8B"/>
    <w:rsid w:val="001D221A"/>
    <w:rsid w:val="001D28BF"/>
    <w:rsid w:val="001D3EF2"/>
    <w:rsid w:val="001D4A0B"/>
    <w:rsid w:val="001D5ACA"/>
    <w:rsid w:val="001D6605"/>
    <w:rsid w:val="001E2DE2"/>
    <w:rsid w:val="001E5546"/>
    <w:rsid w:val="001E58F8"/>
    <w:rsid w:val="001E649B"/>
    <w:rsid w:val="001E7C39"/>
    <w:rsid w:val="001F0BF0"/>
    <w:rsid w:val="001F35C1"/>
    <w:rsid w:val="001F38A9"/>
    <w:rsid w:val="001F4D3A"/>
    <w:rsid w:val="001F671E"/>
    <w:rsid w:val="001F7399"/>
    <w:rsid w:val="001F7FC6"/>
    <w:rsid w:val="0020077E"/>
    <w:rsid w:val="00204FF4"/>
    <w:rsid w:val="00206A74"/>
    <w:rsid w:val="0020716D"/>
    <w:rsid w:val="00207865"/>
    <w:rsid w:val="0021032C"/>
    <w:rsid w:val="00214269"/>
    <w:rsid w:val="0021705C"/>
    <w:rsid w:val="002178BA"/>
    <w:rsid w:val="0022207E"/>
    <w:rsid w:val="002220D8"/>
    <w:rsid w:val="00223E8F"/>
    <w:rsid w:val="00227919"/>
    <w:rsid w:val="00231693"/>
    <w:rsid w:val="002322DF"/>
    <w:rsid w:val="00233C25"/>
    <w:rsid w:val="00233C9F"/>
    <w:rsid w:val="002341CB"/>
    <w:rsid w:val="0023505A"/>
    <w:rsid w:val="00235198"/>
    <w:rsid w:val="002351B7"/>
    <w:rsid w:val="0023663A"/>
    <w:rsid w:val="00237D58"/>
    <w:rsid w:val="0024133F"/>
    <w:rsid w:val="00241B00"/>
    <w:rsid w:val="00242004"/>
    <w:rsid w:val="00246571"/>
    <w:rsid w:val="0024675F"/>
    <w:rsid w:val="0024700A"/>
    <w:rsid w:val="002523EA"/>
    <w:rsid w:val="00254E1D"/>
    <w:rsid w:val="00254EB9"/>
    <w:rsid w:val="0025507D"/>
    <w:rsid w:val="00255D13"/>
    <w:rsid w:val="00256989"/>
    <w:rsid w:val="002570E4"/>
    <w:rsid w:val="00257191"/>
    <w:rsid w:val="00260178"/>
    <w:rsid w:val="002609B2"/>
    <w:rsid w:val="00261381"/>
    <w:rsid w:val="00261BA9"/>
    <w:rsid w:val="00267635"/>
    <w:rsid w:val="00267765"/>
    <w:rsid w:val="002717BE"/>
    <w:rsid w:val="002743AB"/>
    <w:rsid w:val="00274AAC"/>
    <w:rsid w:val="00276E9C"/>
    <w:rsid w:val="002810C8"/>
    <w:rsid w:val="0028124F"/>
    <w:rsid w:val="0028208E"/>
    <w:rsid w:val="002824D7"/>
    <w:rsid w:val="00282ACA"/>
    <w:rsid w:val="00282C1F"/>
    <w:rsid w:val="0028356C"/>
    <w:rsid w:val="00291963"/>
    <w:rsid w:val="00291D94"/>
    <w:rsid w:val="00292D79"/>
    <w:rsid w:val="002932BF"/>
    <w:rsid w:val="002942F4"/>
    <w:rsid w:val="00294E82"/>
    <w:rsid w:val="00297E9C"/>
    <w:rsid w:val="002A1E33"/>
    <w:rsid w:val="002A2126"/>
    <w:rsid w:val="002A29CB"/>
    <w:rsid w:val="002A35CE"/>
    <w:rsid w:val="002A3733"/>
    <w:rsid w:val="002A525E"/>
    <w:rsid w:val="002A6E5D"/>
    <w:rsid w:val="002B14F4"/>
    <w:rsid w:val="002B15D9"/>
    <w:rsid w:val="002B18F5"/>
    <w:rsid w:val="002B4780"/>
    <w:rsid w:val="002B5424"/>
    <w:rsid w:val="002B6B52"/>
    <w:rsid w:val="002B7D3F"/>
    <w:rsid w:val="002C2FA5"/>
    <w:rsid w:val="002C418E"/>
    <w:rsid w:val="002C6514"/>
    <w:rsid w:val="002C79FC"/>
    <w:rsid w:val="002C7CD7"/>
    <w:rsid w:val="002D0F0D"/>
    <w:rsid w:val="002D1F60"/>
    <w:rsid w:val="002D5082"/>
    <w:rsid w:val="002D5C02"/>
    <w:rsid w:val="002D62DD"/>
    <w:rsid w:val="002D6B05"/>
    <w:rsid w:val="002E1E99"/>
    <w:rsid w:val="002E3C6A"/>
    <w:rsid w:val="002E767C"/>
    <w:rsid w:val="002F0B80"/>
    <w:rsid w:val="002F0D96"/>
    <w:rsid w:val="002F2A69"/>
    <w:rsid w:val="002F2AF4"/>
    <w:rsid w:val="002F2C05"/>
    <w:rsid w:val="002F359A"/>
    <w:rsid w:val="002F44A0"/>
    <w:rsid w:val="002F60FF"/>
    <w:rsid w:val="002F6788"/>
    <w:rsid w:val="0030127C"/>
    <w:rsid w:val="00302EDF"/>
    <w:rsid w:val="00302EEB"/>
    <w:rsid w:val="003033EB"/>
    <w:rsid w:val="00306020"/>
    <w:rsid w:val="00307D71"/>
    <w:rsid w:val="003114B4"/>
    <w:rsid w:val="0031472C"/>
    <w:rsid w:val="003149AF"/>
    <w:rsid w:val="00320499"/>
    <w:rsid w:val="0032123F"/>
    <w:rsid w:val="003230ED"/>
    <w:rsid w:val="00323AC1"/>
    <w:rsid w:val="00324A4E"/>
    <w:rsid w:val="00325EC5"/>
    <w:rsid w:val="0032660D"/>
    <w:rsid w:val="00331E48"/>
    <w:rsid w:val="00334DBB"/>
    <w:rsid w:val="003353D5"/>
    <w:rsid w:val="00335E39"/>
    <w:rsid w:val="00336100"/>
    <w:rsid w:val="003362DD"/>
    <w:rsid w:val="00337BCC"/>
    <w:rsid w:val="00340520"/>
    <w:rsid w:val="00340CFF"/>
    <w:rsid w:val="00341249"/>
    <w:rsid w:val="0034241B"/>
    <w:rsid w:val="003444B4"/>
    <w:rsid w:val="003448F3"/>
    <w:rsid w:val="0034498D"/>
    <w:rsid w:val="00344BD4"/>
    <w:rsid w:val="00346C79"/>
    <w:rsid w:val="00350B00"/>
    <w:rsid w:val="0035316C"/>
    <w:rsid w:val="00356FD0"/>
    <w:rsid w:val="0036042A"/>
    <w:rsid w:val="003607F6"/>
    <w:rsid w:val="00360E41"/>
    <w:rsid w:val="003629E1"/>
    <w:rsid w:val="00370B8C"/>
    <w:rsid w:val="0037257B"/>
    <w:rsid w:val="00373F85"/>
    <w:rsid w:val="003824B7"/>
    <w:rsid w:val="003855FD"/>
    <w:rsid w:val="0038607B"/>
    <w:rsid w:val="003865DA"/>
    <w:rsid w:val="003909DB"/>
    <w:rsid w:val="00392ECA"/>
    <w:rsid w:val="00392EF2"/>
    <w:rsid w:val="00396145"/>
    <w:rsid w:val="00397397"/>
    <w:rsid w:val="00397705"/>
    <w:rsid w:val="00397C72"/>
    <w:rsid w:val="003A0CBD"/>
    <w:rsid w:val="003A168C"/>
    <w:rsid w:val="003A391F"/>
    <w:rsid w:val="003B65BC"/>
    <w:rsid w:val="003B6CC3"/>
    <w:rsid w:val="003C1612"/>
    <w:rsid w:val="003C6598"/>
    <w:rsid w:val="003C65E6"/>
    <w:rsid w:val="003C79D1"/>
    <w:rsid w:val="003C7D02"/>
    <w:rsid w:val="003D33D3"/>
    <w:rsid w:val="003D57F0"/>
    <w:rsid w:val="003D7467"/>
    <w:rsid w:val="003D7E71"/>
    <w:rsid w:val="003E0BD6"/>
    <w:rsid w:val="003E2A62"/>
    <w:rsid w:val="003E2B0D"/>
    <w:rsid w:val="003E3E0C"/>
    <w:rsid w:val="003E6FE4"/>
    <w:rsid w:val="003F1608"/>
    <w:rsid w:val="003F2985"/>
    <w:rsid w:val="003F3297"/>
    <w:rsid w:val="003F33B6"/>
    <w:rsid w:val="003F4746"/>
    <w:rsid w:val="003F5925"/>
    <w:rsid w:val="003F5A93"/>
    <w:rsid w:val="003F60FA"/>
    <w:rsid w:val="003F74B6"/>
    <w:rsid w:val="0040019C"/>
    <w:rsid w:val="00400B3F"/>
    <w:rsid w:val="00401A9E"/>
    <w:rsid w:val="00405ACF"/>
    <w:rsid w:val="00405EC7"/>
    <w:rsid w:val="00406299"/>
    <w:rsid w:val="00410DD5"/>
    <w:rsid w:val="004117E6"/>
    <w:rsid w:val="004119F7"/>
    <w:rsid w:val="00411F4F"/>
    <w:rsid w:val="00414783"/>
    <w:rsid w:val="00417549"/>
    <w:rsid w:val="00420937"/>
    <w:rsid w:val="00424F26"/>
    <w:rsid w:val="00424F88"/>
    <w:rsid w:val="00426BE7"/>
    <w:rsid w:val="00430808"/>
    <w:rsid w:val="00432CF2"/>
    <w:rsid w:val="00432FD5"/>
    <w:rsid w:val="00433E0C"/>
    <w:rsid w:val="00433F81"/>
    <w:rsid w:val="004351CB"/>
    <w:rsid w:val="0043788C"/>
    <w:rsid w:val="004410A5"/>
    <w:rsid w:val="004464AB"/>
    <w:rsid w:val="0045020F"/>
    <w:rsid w:val="00451196"/>
    <w:rsid w:val="00452683"/>
    <w:rsid w:val="00454002"/>
    <w:rsid w:val="004540D5"/>
    <w:rsid w:val="00454B38"/>
    <w:rsid w:val="00455E9E"/>
    <w:rsid w:val="0046158B"/>
    <w:rsid w:val="0046388D"/>
    <w:rsid w:val="00465164"/>
    <w:rsid w:val="00465457"/>
    <w:rsid w:val="00467545"/>
    <w:rsid w:val="00467833"/>
    <w:rsid w:val="0047058F"/>
    <w:rsid w:val="00470A4D"/>
    <w:rsid w:val="004719D9"/>
    <w:rsid w:val="00471A47"/>
    <w:rsid w:val="00473364"/>
    <w:rsid w:val="00475753"/>
    <w:rsid w:val="00475B2F"/>
    <w:rsid w:val="00482373"/>
    <w:rsid w:val="004856AA"/>
    <w:rsid w:val="00485C21"/>
    <w:rsid w:val="00490300"/>
    <w:rsid w:val="004903D0"/>
    <w:rsid w:val="00491128"/>
    <w:rsid w:val="0049551F"/>
    <w:rsid w:val="00495F0E"/>
    <w:rsid w:val="00496334"/>
    <w:rsid w:val="004A3F8E"/>
    <w:rsid w:val="004A7D83"/>
    <w:rsid w:val="004B0428"/>
    <w:rsid w:val="004B2C58"/>
    <w:rsid w:val="004B2D04"/>
    <w:rsid w:val="004B386A"/>
    <w:rsid w:val="004B3990"/>
    <w:rsid w:val="004B4EC1"/>
    <w:rsid w:val="004B528A"/>
    <w:rsid w:val="004B7082"/>
    <w:rsid w:val="004B77B7"/>
    <w:rsid w:val="004C1295"/>
    <w:rsid w:val="004C2F63"/>
    <w:rsid w:val="004C36AA"/>
    <w:rsid w:val="004C538E"/>
    <w:rsid w:val="004C7936"/>
    <w:rsid w:val="004D15D1"/>
    <w:rsid w:val="004E1A84"/>
    <w:rsid w:val="004E20AB"/>
    <w:rsid w:val="004E6DD4"/>
    <w:rsid w:val="004E74BF"/>
    <w:rsid w:val="004F0431"/>
    <w:rsid w:val="004F1154"/>
    <w:rsid w:val="004F18B1"/>
    <w:rsid w:val="004F2C34"/>
    <w:rsid w:val="004F7C5D"/>
    <w:rsid w:val="00510731"/>
    <w:rsid w:val="005119DC"/>
    <w:rsid w:val="005122D0"/>
    <w:rsid w:val="00513A09"/>
    <w:rsid w:val="00522B25"/>
    <w:rsid w:val="0052614B"/>
    <w:rsid w:val="0052714F"/>
    <w:rsid w:val="005302A8"/>
    <w:rsid w:val="0053489C"/>
    <w:rsid w:val="00534B74"/>
    <w:rsid w:val="00535B6D"/>
    <w:rsid w:val="00536F3B"/>
    <w:rsid w:val="005376D4"/>
    <w:rsid w:val="00537C84"/>
    <w:rsid w:val="00537FCD"/>
    <w:rsid w:val="005400A9"/>
    <w:rsid w:val="005419E5"/>
    <w:rsid w:val="00542968"/>
    <w:rsid w:val="00542EEC"/>
    <w:rsid w:val="005455C9"/>
    <w:rsid w:val="00547F93"/>
    <w:rsid w:val="005501AC"/>
    <w:rsid w:val="00552917"/>
    <w:rsid w:val="00552E12"/>
    <w:rsid w:val="00552F3B"/>
    <w:rsid w:val="005545E1"/>
    <w:rsid w:val="005574CF"/>
    <w:rsid w:val="00560395"/>
    <w:rsid w:val="0056065A"/>
    <w:rsid w:val="00560FF3"/>
    <w:rsid w:val="0056343F"/>
    <w:rsid w:val="00564388"/>
    <w:rsid w:val="0056554B"/>
    <w:rsid w:val="005753D0"/>
    <w:rsid w:val="005818DA"/>
    <w:rsid w:val="00585898"/>
    <w:rsid w:val="00585BDC"/>
    <w:rsid w:val="005864DD"/>
    <w:rsid w:val="0059040C"/>
    <w:rsid w:val="00590525"/>
    <w:rsid w:val="005950E8"/>
    <w:rsid w:val="005952B4"/>
    <w:rsid w:val="005A5281"/>
    <w:rsid w:val="005A6CBE"/>
    <w:rsid w:val="005A78B5"/>
    <w:rsid w:val="005A7E3E"/>
    <w:rsid w:val="005B4141"/>
    <w:rsid w:val="005B5015"/>
    <w:rsid w:val="005B6180"/>
    <w:rsid w:val="005C278D"/>
    <w:rsid w:val="005C7B47"/>
    <w:rsid w:val="005D01AC"/>
    <w:rsid w:val="005D0EAB"/>
    <w:rsid w:val="005D23D7"/>
    <w:rsid w:val="005D66BD"/>
    <w:rsid w:val="005E3988"/>
    <w:rsid w:val="005E42F6"/>
    <w:rsid w:val="005E53AD"/>
    <w:rsid w:val="005E5F21"/>
    <w:rsid w:val="005E616E"/>
    <w:rsid w:val="005E7319"/>
    <w:rsid w:val="005E7585"/>
    <w:rsid w:val="005F100F"/>
    <w:rsid w:val="005F1517"/>
    <w:rsid w:val="005F1971"/>
    <w:rsid w:val="005F41A4"/>
    <w:rsid w:val="005F6D71"/>
    <w:rsid w:val="006002C5"/>
    <w:rsid w:val="006006C7"/>
    <w:rsid w:val="00600A35"/>
    <w:rsid w:val="00601DCB"/>
    <w:rsid w:val="00601EE1"/>
    <w:rsid w:val="0060383E"/>
    <w:rsid w:val="00611214"/>
    <w:rsid w:val="00611DF8"/>
    <w:rsid w:val="00611F93"/>
    <w:rsid w:val="00613209"/>
    <w:rsid w:val="00615507"/>
    <w:rsid w:val="006156AB"/>
    <w:rsid w:val="006270DC"/>
    <w:rsid w:val="00630098"/>
    <w:rsid w:val="0063009E"/>
    <w:rsid w:val="0063099F"/>
    <w:rsid w:val="0063135E"/>
    <w:rsid w:val="00631C40"/>
    <w:rsid w:val="006333D7"/>
    <w:rsid w:val="0063365F"/>
    <w:rsid w:val="0063744C"/>
    <w:rsid w:val="0064007B"/>
    <w:rsid w:val="00640DA4"/>
    <w:rsid w:val="00643AE2"/>
    <w:rsid w:val="00644D5F"/>
    <w:rsid w:val="00652A8E"/>
    <w:rsid w:val="00653D00"/>
    <w:rsid w:val="00654A5B"/>
    <w:rsid w:val="00656065"/>
    <w:rsid w:val="00657609"/>
    <w:rsid w:val="00662663"/>
    <w:rsid w:val="00664162"/>
    <w:rsid w:val="006643F7"/>
    <w:rsid w:val="0067140E"/>
    <w:rsid w:val="00672306"/>
    <w:rsid w:val="00673822"/>
    <w:rsid w:val="00677EA8"/>
    <w:rsid w:val="006805CA"/>
    <w:rsid w:val="006813A0"/>
    <w:rsid w:val="006820FB"/>
    <w:rsid w:val="00685177"/>
    <w:rsid w:val="00687282"/>
    <w:rsid w:val="00687CFF"/>
    <w:rsid w:val="006914D8"/>
    <w:rsid w:val="00691C5E"/>
    <w:rsid w:val="00691CC7"/>
    <w:rsid w:val="00692157"/>
    <w:rsid w:val="006921E0"/>
    <w:rsid w:val="00695056"/>
    <w:rsid w:val="00696784"/>
    <w:rsid w:val="006967C7"/>
    <w:rsid w:val="006A6002"/>
    <w:rsid w:val="006A63BA"/>
    <w:rsid w:val="006B1FC7"/>
    <w:rsid w:val="006B60AB"/>
    <w:rsid w:val="006B6263"/>
    <w:rsid w:val="006B6B9F"/>
    <w:rsid w:val="006B70BF"/>
    <w:rsid w:val="006B74E6"/>
    <w:rsid w:val="006C06B5"/>
    <w:rsid w:val="006C2AB8"/>
    <w:rsid w:val="006C2BFB"/>
    <w:rsid w:val="006C66DE"/>
    <w:rsid w:val="006D43A5"/>
    <w:rsid w:val="006D65B3"/>
    <w:rsid w:val="006E00EF"/>
    <w:rsid w:val="006E0EE8"/>
    <w:rsid w:val="006E1391"/>
    <w:rsid w:val="006E28C2"/>
    <w:rsid w:val="006E3474"/>
    <w:rsid w:val="006E3DFD"/>
    <w:rsid w:val="006E41DE"/>
    <w:rsid w:val="006E5D26"/>
    <w:rsid w:val="006F29E8"/>
    <w:rsid w:val="006F4A27"/>
    <w:rsid w:val="006F50C7"/>
    <w:rsid w:val="006F6730"/>
    <w:rsid w:val="006F74B8"/>
    <w:rsid w:val="00700E9D"/>
    <w:rsid w:val="007018A0"/>
    <w:rsid w:val="00702D84"/>
    <w:rsid w:val="0070586E"/>
    <w:rsid w:val="00706A9A"/>
    <w:rsid w:val="00711E5A"/>
    <w:rsid w:val="00712E99"/>
    <w:rsid w:val="007146E4"/>
    <w:rsid w:val="0071576F"/>
    <w:rsid w:val="0071577B"/>
    <w:rsid w:val="007178C6"/>
    <w:rsid w:val="00721349"/>
    <w:rsid w:val="00723127"/>
    <w:rsid w:val="00725E7B"/>
    <w:rsid w:val="00725F8F"/>
    <w:rsid w:val="00730695"/>
    <w:rsid w:val="0073078D"/>
    <w:rsid w:val="00734600"/>
    <w:rsid w:val="00735227"/>
    <w:rsid w:val="00742601"/>
    <w:rsid w:val="00742E64"/>
    <w:rsid w:val="007463A5"/>
    <w:rsid w:val="00746760"/>
    <w:rsid w:val="00746DD2"/>
    <w:rsid w:val="007518C0"/>
    <w:rsid w:val="00752FB3"/>
    <w:rsid w:val="007543CA"/>
    <w:rsid w:val="00754EFD"/>
    <w:rsid w:val="0075543D"/>
    <w:rsid w:val="00761FD3"/>
    <w:rsid w:val="007621A9"/>
    <w:rsid w:val="0076235A"/>
    <w:rsid w:val="00764E70"/>
    <w:rsid w:val="0077021E"/>
    <w:rsid w:val="00770828"/>
    <w:rsid w:val="00771F20"/>
    <w:rsid w:val="00773680"/>
    <w:rsid w:val="00774676"/>
    <w:rsid w:val="00776662"/>
    <w:rsid w:val="007768AE"/>
    <w:rsid w:val="00784A4E"/>
    <w:rsid w:val="0078576E"/>
    <w:rsid w:val="00785FFB"/>
    <w:rsid w:val="00787BBE"/>
    <w:rsid w:val="0079245B"/>
    <w:rsid w:val="00793FBF"/>
    <w:rsid w:val="00795BBA"/>
    <w:rsid w:val="00795DD9"/>
    <w:rsid w:val="007A0FA5"/>
    <w:rsid w:val="007A20C7"/>
    <w:rsid w:val="007A3670"/>
    <w:rsid w:val="007A6AE7"/>
    <w:rsid w:val="007A7478"/>
    <w:rsid w:val="007A76EC"/>
    <w:rsid w:val="007A7AC1"/>
    <w:rsid w:val="007A7CBA"/>
    <w:rsid w:val="007B2E57"/>
    <w:rsid w:val="007B3B08"/>
    <w:rsid w:val="007C1305"/>
    <w:rsid w:val="007C3B1B"/>
    <w:rsid w:val="007C5B2C"/>
    <w:rsid w:val="007C7B34"/>
    <w:rsid w:val="007D0A95"/>
    <w:rsid w:val="007D2E31"/>
    <w:rsid w:val="007D3187"/>
    <w:rsid w:val="007D37A3"/>
    <w:rsid w:val="007D700E"/>
    <w:rsid w:val="007E1416"/>
    <w:rsid w:val="007E1743"/>
    <w:rsid w:val="007E20FC"/>
    <w:rsid w:val="007E3566"/>
    <w:rsid w:val="007E78B1"/>
    <w:rsid w:val="007F1352"/>
    <w:rsid w:val="007F4F1D"/>
    <w:rsid w:val="007F6B98"/>
    <w:rsid w:val="00800809"/>
    <w:rsid w:val="00801289"/>
    <w:rsid w:val="00801DF1"/>
    <w:rsid w:val="00802E0D"/>
    <w:rsid w:val="00803424"/>
    <w:rsid w:val="00803A0F"/>
    <w:rsid w:val="008042EB"/>
    <w:rsid w:val="00804A54"/>
    <w:rsid w:val="00805C90"/>
    <w:rsid w:val="0080619E"/>
    <w:rsid w:val="00806DDC"/>
    <w:rsid w:val="00807625"/>
    <w:rsid w:val="00810AC0"/>
    <w:rsid w:val="00815126"/>
    <w:rsid w:val="008154E0"/>
    <w:rsid w:val="008155E2"/>
    <w:rsid w:val="00817451"/>
    <w:rsid w:val="00817685"/>
    <w:rsid w:val="0082071A"/>
    <w:rsid w:val="00820A27"/>
    <w:rsid w:val="008216E2"/>
    <w:rsid w:val="00823B8B"/>
    <w:rsid w:val="008304A6"/>
    <w:rsid w:val="00833DA3"/>
    <w:rsid w:val="00836D7F"/>
    <w:rsid w:val="00836FCA"/>
    <w:rsid w:val="00837F5A"/>
    <w:rsid w:val="008430F1"/>
    <w:rsid w:val="00843177"/>
    <w:rsid w:val="00844130"/>
    <w:rsid w:val="008447E8"/>
    <w:rsid w:val="008450A2"/>
    <w:rsid w:val="0084660F"/>
    <w:rsid w:val="00851865"/>
    <w:rsid w:val="008523C5"/>
    <w:rsid w:val="00853679"/>
    <w:rsid w:val="0085500D"/>
    <w:rsid w:val="00860525"/>
    <w:rsid w:val="008610EB"/>
    <w:rsid w:val="00861153"/>
    <w:rsid w:val="0086292D"/>
    <w:rsid w:val="008642D9"/>
    <w:rsid w:val="00864D90"/>
    <w:rsid w:val="00866AD6"/>
    <w:rsid w:val="00866C4B"/>
    <w:rsid w:val="0087267C"/>
    <w:rsid w:val="008729FE"/>
    <w:rsid w:val="0087463B"/>
    <w:rsid w:val="0087500E"/>
    <w:rsid w:val="008800DC"/>
    <w:rsid w:val="0088332F"/>
    <w:rsid w:val="00883A8E"/>
    <w:rsid w:val="008848E6"/>
    <w:rsid w:val="00884D11"/>
    <w:rsid w:val="00885E1E"/>
    <w:rsid w:val="00886358"/>
    <w:rsid w:val="00886B1D"/>
    <w:rsid w:val="008901D7"/>
    <w:rsid w:val="0089068D"/>
    <w:rsid w:val="00891ADE"/>
    <w:rsid w:val="00891CA5"/>
    <w:rsid w:val="008927B7"/>
    <w:rsid w:val="00892868"/>
    <w:rsid w:val="008935EC"/>
    <w:rsid w:val="0089444D"/>
    <w:rsid w:val="0089478A"/>
    <w:rsid w:val="008965D2"/>
    <w:rsid w:val="00896858"/>
    <w:rsid w:val="00897524"/>
    <w:rsid w:val="008A14A7"/>
    <w:rsid w:val="008A392C"/>
    <w:rsid w:val="008B3657"/>
    <w:rsid w:val="008B40E2"/>
    <w:rsid w:val="008B64F1"/>
    <w:rsid w:val="008B7239"/>
    <w:rsid w:val="008C25F6"/>
    <w:rsid w:val="008C4574"/>
    <w:rsid w:val="008C4E60"/>
    <w:rsid w:val="008C51B9"/>
    <w:rsid w:val="008C5831"/>
    <w:rsid w:val="008C6414"/>
    <w:rsid w:val="008D0E88"/>
    <w:rsid w:val="008D2963"/>
    <w:rsid w:val="008D3682"/>
    <w:rsid w:val="008D38D0"/>
    <w:rsid w:val="008D4374"/>
    <w:rsid w:val="008D4655"/>
    <w:rsid w:val="008D4807"/>
    <w:rsid w:val="008D6CA8"/>
    <w:rsid w:val="008D7FC1"/>
    <w:rsid w:val="008E2E9A"/>
    <w:rsid w:val="008E2F1C"/>
    <w:rsid w:val="008E4E0C"/>
    <w:rsid w:val="008E50BD"/>
    <w:rsid w:val="008E7B91"/>
    <w:rsid w:val="008F06CD"/>
    <w:rsid w:val="008F13A2"/>
    <w:rsid w:val="008F3067"/>
    <w:rsid w:val="008F46FA"/>
    <w:rsid w:val="008F4798"/>
    <w:rsid w:val="008F5D06"/>
    <w:rsid w:val="008F5FAF"/>
    <w:rsid w:val="008F62A9"/>
    <w:rsid w:val="008F6910"/>
    <w:rsid w:val="009003F5"/>
    <w:rsid w:val="00903D76"/>
    <w:rsid w:val="00904211"/>
    <w:rsid w:val="0090444A"/>
    <w:rsid w:val="009069FE"/>
    <w:rsid w:val="0090782B"/>
    <w:rsid w:val="00907CC0"/>
    <w:rsid w:val="00910990"/>
    <w:rsid w:val="0091147D"/>
    <w:rsid w:val="0091385B"/>
    <w:rsid w:val="00913E36"/>
    <w:rsid w:val="009145D5"/>
    <w:rsid w:val="00914C13"/>
    <w:rsid w:val="009176C1"/>
    <w:rsid w:val="00917845"/>
    <w:rsid w:val="00921AB0"/>
    <w:rsid w:val="009230E0"/>
    <w:rsid w:val="00923CB3"/>
    <w:rsid w:val="009245C1"/>
    <w:rsid w:val="00926EF0"/>
    <w:rsid w:val="009274D0"/>
    <w:rsid w:val="00932121"/>
    <w:rsid w:val="00932AFB"/>
    <w:rsid w:val="00932BD6"/>
    <w:rsid w:val="00933559"/>
    <w:rsid w:val="009341E7"/>
    <w:rsid w:val="00934213"/>
    <w:rsid w:val="00935629"/>
    <w:rsid w:val="00935692"/>
    <w:rsid w:val="009406F7"/>
    <w:rsid w:val="00943865"/>
    <w:rsid w:val="00945ED0"/>
    <w:rsid w:val="00947D05"/>
    <w:rsid w:val="00951320"/>
    <w:rsid w:val="00952344"/>
    <w:rsid w:val="00953640"/>
    <w:rsid w:val="009547AA"/>
    <w:rsid w:val="00955693"/>
    <w:rsid w:val="009600CE"/>
    <w:rsid w:val="009621DD"/>
    <w:rsid w:val="00963069"/>
    <w:rsid w:val="00964D49"/>
    <w:rsid w:val="00966DD1"/>
    <w:rsid w:val="00967265"/>
    <w:rsid w:val="00970A37"/>
    <w:rsid w:val="0097196C"/>
    <w:rsid w:val="0097221D"/>
    <w:rsid w:val="00972A06"/>
    <w:rsid w:val="00972C0F"/>
    <w:rsid w:val="009751EB"/>
    <w:rsid w:val="0098058B"/>
    <w:rsid w:val="009808BE"/>
    <w:rsid w:val="0098504E"/>
    <w:rsid w:val="0098513E"/>
    <w:rsid w:val="00985910"/>
    <w:rsid w:val="00985E3A"/>
    <w:rsid w:val="009861BB"/>
    <w:rsid w:val="00992B22"/>
    <w:rsid w:val="00993062"/>
    <w:rsid w:val="00993CE8"/>
    <w:rsid w:val="00995243"/>
    <w:rsid w:val="009962BB"/>
    <w:rsid w:val="00996523"/>
    <w:rsid w:val="009972F2"/>
    <w:rsid w:val="00997940"/>
    <w:rsid w:val="009A3152"/>
    <w:rsid w:val="009A3C51"/>
    <w:rsid w:val="009A4DFC"/>
    <w:rsid w:val="009A529F"/>
    <w:rsid w:val="009A68D2"/>
    <w:rsid w:val="009B0D83"/>
    <w:rsid w:val="009B231D"/>
    <w:rsid w:val="009B2CD2"/>
    <w:rsid w:val="009B2FAB"/>
    <w:rsid w:val="009B3AA2"/>
    <w:rsid w:val="009B513A"/>
    <w:rsid w:val="009C095F"/>
    <w:rsid w:val="009C24F9"/>
    <w:rsid w:val="009C397B"/>
    <w:rsid w:val="009C4B60"/>
    <w:rsid w:val="009D1DEA"/>
    <w:rsid w:val="009D76A5"/>
    <w:rsid w:val="009E53D3"/>
    <w:rsid w:val="009E5804"/>
    <w:rsid w:val="009F0AEF"/>
    <w:rsid w:val="009F4934"/>
    <w:rsid w:val="009F5542"/>
    <w:rsid w:val="009F672D"/>
    <w:rsid w:val="009F74FA"/>
    <w:rsid w:val="00A00244"/>
    <w:rsid w:val="00A04939"/>
    <w:rsid w:val="00A05721"/>
    <w:rsid w:val="00A10D9B"/>
    <w:rsid w:val="00A11248"/>
    <w:rsid w:val="00A128C6"/>
    <w:rsid w:val="00A12A72"/>
    <w:rsid w:val="00A1454E"/>
    <w:rsid w:val="00A14B36"/>
    <w:rsid w:val="00A16855"/>
    <w:rsid w:val="00A209D0"/>
    <w:rsid w:val="00A21398"/>
    <w:rsid w:val="00A2175B"/>
    <w:rsid w:val="00A21ACB"/>
    <w:rsid w:val="00A24BBF"/>
    <w:rsid w:val="00A2616F"/>
    <w:rsid w:val="00A26E2C"/>
    <w:rsid w:val="00A30A8A"/>
    <w:rsid w:val="00A30DED"/>
    <w:rsid w:val="00A30E58"/>
    <w:rsid w:val="00A339E7"/>
    <w:rsid w:val="00A347D3"/>
    <w:rsid w:val="00A352A8"/>
    <w:rsid w:val="00A35759"/>
    <w:rsid w:val="00A360FB"/>
    <w:rsid w:val="00A3626B"/>
    <w:rsid w:val="00A3763C"/>
    <w:rsid w:val="00A37B2C"/>
    <w:rsid w:val="00A421A2"/>
    <w:rsid w:val="00A4408E"/>
    <w:rsid w:val="00A46550"/>
    <w:rsid w:val="00A509A2"/>
    <w:rsid w:val="00A535BE"/>
    <w:rsid w:val="00A5381A"/>
    <w:rsid w:val="00A54329"/>
    <w:rsid w:val="00A605E4"/>
    <w:rsid w:val="00A60EF8"/>
    <w:rsid w:val="00A629E2"/>
    <w:rsid w:val="00A63094"/>
    <w:rsid w:val="00A640EB"/>
    <w:rsid w:val="00A65AF0"/>
    <w:rsid w:val="00A65B64"/>
    <w:rsid w:val="00A6684E"/>
    <w:rsid w:val="00A737FF"/>
    <w:rsid w:val="00A746E6"/>
    <w:rsid w:val="00A81A27"/>
    <w:rsid w:val="00A81E6B"/>
    <w:rsid w:val="00A823B6"/>
    <w:rsid w:val="00A82DF1"/>
    <w:rsid w:val="00A8375E"/>
    <w:rsid w:val="00A85D4F"/>
    <w:rsid w:val="00A910CD"/>
    <w:rsid w:val="00A91A72"/>
    <w:rsid w:val="00A92014"/>
    <w:rsid w:val="00A92087"/>
    <w:rsid w:val="00A92576"/>
    <w:rsid w:val="00A9474F"/>
    <w:rsid w:val="00A9689F"/>
    <w:rsid w:val="00AA1538"/>
    <w:rsid w:val="00AA3958"/>
    <w:rsid w:val="00AA3C25"/>
    <w:rsid w:val="00AA563B"/>
    <w:rsid w:val="00AA79DE"/>
    <w:rsid w:val="00AB0043"/>
    <w:rsid w:val="00AB06CF"/>
    <w:rsid w:val="00AB22AF"/>
    <w:rsid w:val="00AB258B"/>
    <w:rsid w:val="00AB35D5"/>
    <w:rsid w:val="00AB569F"/>
    <w:rsid w:val="00AB7EA0"/>
    <w:rsid w:val="00AC134D"/>
    <w:rsid w:val="00AC3101"/>
    <w:rsid w:val="00AC3136"/>
    <w:rsid w:val="00AC338E"/>
    <w:rsid w:val="00AC3C0C"/>
    <w:rsid w:val="00AC5AFB"/>
    <w:rsid w:val="00AC7748"/>
    <w:rsid w:val="00AD0AD5"/>
    <w:rsid w:val="00AD129F"/>
    <w:rsid w:val="00AE1402"/>
    <w:rsid w:val="00AF0793"/>
    <w:rsid w:val="00AF18CE"/>
    <w:rsid w:val="00AF343D"/>
    <w:rsid w:val="00AF44B3"/>
    <w:rsid w:val="00B0164D"/>
    <w:rsid w:val="00B05099"/>
    <w:rsid w:val="00B051F2"/>
    <w:rsid w:val="00B069B2"/>
    <w:rsid w:val="00B1322D"/>
    <w:rsid w:val="00B14A78"/>
    <w:rsid w:val="00B1527E"/>
    <w:rsid w:val="00B153F0"/>
    <w:rsid w:val="00B16652"/>
    <w:rsid w:val="00B1747D"/>
    <w:rsid w:val="00B22A63"/>
    <w:rsid w:val="00B22C00"/>
    <w:rsid w:val="00B2437C"/>
    <w:rsid w:val="00B2447B"/>
    <w:rsid w:val="00B25CEC"/>
    <w:rsid w:val="00B2670D"/>
    <w:rsid w:val="00B2682F"/>
    <w:rsid w:val="00B31C8B"/>
    <w:rsid w:val="00B32697"/>
    <w:rsid w:val="00B336CA"/>
    <w:rsid w:val="00B35D41"/>
    <w:rsid w:val="00B37821"/>
    <w:rsid w:val="00B4019E"/>
    <w:rsid w:val="00B4137C"/>
    <w:rsid w:val="00B4317B"/>
    <w:rsid w:val="00B4663D"/>
    <w:rsid w:val="00B4750D"/>
    <w:rsid w:val="00B47D04"/>
    <w:rsid w:val="00B47E4C"/>
    <w:rsid w:val="00B50378"/>
    <w:rsid w:val="00B529CE"/>
    <w:rsid w:val="00B5303D"/>
    <w:rsid w:val="00B532D8"/>
    <w:rsid w:val="00B54E59"/>
    <w:rsid w:val="00B56330"/>
    <w:rsid w:val="00B573CC"/>
    <w:rsid w:val="00B626F9"/>
    <w:rsid w:val="00B65B92"/>
    <w:rsid w:val="00B65F4D"/>
    <w:rsid w:val="00B67FAA"/>
    <w:rsid w:val="00B7183B"/>
    <w:rsid w:val="00B72A2E"/>
    <w:rsid w:val="00B73196"/>
    <w:rsid w:val="00B74719"/>
    <w:rsid w:val="00B75CC9"/>
    <w:rsid w:val="00B75DAB"/>
    <w:rsid w:val="00B804DA"/>
    <w:rsid w:val="00B80C85"/>
    <w:rsid w:val="00B8342E"/>
    <w:rsid w:val="00B83CCC"/>
    <w:rsid w:val="00B872DE"/>
    <w:rsid w:val="00B87828"/>
    <w:rsid w:val="00B878BF"/>
    <w:rsid w:val="00B9272C"/>
    <w:rsid w:val="00B94763"/>
    <w:rsid w:val="00B9538A"/>
    <w:rsid w:val="00B95BE8"/>
    <w:rsid w:val="00B9693B"/>
    <w:rsid w:val="00B96ACC"/>
    <w:rsid w:val="00B97062"/>
    <w:rsid w:val="00B97855"/>
    <w:rsid w:val="00B978F9"/>
    <w:rsid w:val="00BA086F"/>
    <w:rsid w:val="00BA229B"/>
    <w:rsid w:val="00BA255A"/>
    <w:rsid w:val="00BA303F"/>
    <w:rsid w:val="00BA4237"/>
    <w:rsid w:val="00BA6A66"/>
    <w:rsid w:val="00BA6DF9"/>
    <w:rsid w:val="00BA6E6F"/>
    <w:rsid w:val="00BB25EE"/>
    <w:rsid w:val="00BB2F8F"/>
    <w:rsid w:val="00BB4161"/>
    <w:rsid w:val="00BB4FE6"/>
    <w:rsid w:val="00BB5146"/>
    <w:rsid w:val="00BB5323"/>
    <w:rsid w:val="00BC05AA"/>
    <w:rsid w:val="00BC1F43"/>
    <w:rsid w:val="00BC3FF5"/>
    <w:rsid w:val="00BC4337"/>
    <w:rsid w:val="00BC5CB8"/>
    <w:rsid w:val="00BC6951"/>
    <w:rsid w:val="00BD0218"/>
    <w:rsid w:val="00BD0810"/>
    <w:rsid w:val="00BD27D8"/>
    <w:rsid w:val="00BD549C"/>
    <w:rsid w:val="00BD6C26"/>
    <w:rsid w:val="00BE178A"/>
    <w:rsid w:val="00BE62F7"/>
    <w:rsid w:val="00BE6B3F"/>
    <w:rsid w:val="00BF34BE"/>
    <w:rsid w:val="00BF3999"/>
    <w:rsid w:val="00BF4CE5"/>
    <w:rsid w:val="00BF594B"/>
    <w:rsid w:val="00C009BE"/>
    <w:rsid w:val="00C02A99"/>
    <w:rsid w:val="00C058E7"/>
    <w:rsid w:val="00C20830"/>
    <w:rsid w:val="00C213E0"/>
    <w:rsid w:val="00C24497"/>
    <w:rsid w:val="00C25581"/>
    <w:rsid w:val="00C25F68"/>
    <w:rsid w:val="00C26186"/>
    <w:rsid w:val="00C268D4"/>
    <w:rsid w:val="00C268F4"/>
    <w:rsid w:val="00C27929"/>
    <w:rsid w:val="00C306A3"/>
    <w:rsid w:val="00C331B8"/>
    <w:rsid w:val="00C36687"/>
    <w:rsid w:val="00C3689B"/>
    <w:rsid w:val="00C37317"/>
    <w:rsid w:val="00C40E78"/>
    <w:rsid w:val="00C41910"/>
    <w:rsid w:val="00C41E45"/>
    <w:rsid w:val="00C422FB"/>
    <w:rsid w:val="00C449F8"/>
    <w:rsid w:val="00C46487"/>
    <w:rsid w:val="00C4678B"/>
    <w:rsid w:val="00C504BD"/>
    <w:rsid w:val="00C518F7"/>
    <w:rsid w:val="00C56894"/>
    <w:rsid w:val="00C60B52"/>
    <w:rsid w:val="00C6184D"/>
    <w:rsid w:val="00C6650E"/>
    <w:rsid w:val="00C678B0"/>
    <w:rsid w:val="00C76EBF"/>
    <w:rsid w:val="00C77CE0"/>
    <w:rsid w:val="00C80DBD"/>
    <w:rsid w:val="00C814F7"/>
    <w:rsid w:val="00C86153"/>
    <w:rsid w:val="00C868FB"/>
    <w:rsid w:val="00C86A6D"/>
    <w:rsid w:val="00C87FB3"/>
    <w:rsid w:val="00C90CDD"/>
    <w:rsid w:val="00C90F9A"/>
    <w:rsid w:val="00C9266C"/>
    <w:rsid w:val="00C94593"/>
    <w:rsid w:val="00C94C5A"/>
    <w:rsid w:val="00C95827"/>
    <w:rsid w:val="00C967CC"/>
    <w:rsid w:val="00C96EB7"/>
    <w:rsid w:val="00CA00A4"/>
    <w:rsid w:val="00CA58C3"/>
    <w:rsid w:val="00CA628E"/>
    <w:rsid w:val="00CA6879"/>
    <w:rsid w:val="00CA6E44"/>
    <w:rsid w:val="00CB6183"/>
    <w:rsid w:val="00CC0C27"/>
    <w:rsid w:val="00CC0C3B"/>
    <w:rsid w:val="00CC117B"/>
    <w:rsid w:val="00CC1C7B"/>
    <w:rsid w:val="00CC5420"/>
    <w:rsid w:val="00CC65FA"/>
    <w:rsid w:val="00CD4C59"/>
    <w:rsid w:val="00CD726B"/>
    <w:rsid w:val="00CE020A"/>
    <w:rsid w:val="00CE24DF"/>
    <w:rsid w:val="00CE4553"/>
    <w:rsid w:val="00CE4A3F"/>
    <w:rsid w:val="00CE568A"/>
    <w:rsid w:val="00CF2201"/>
    <w:rsid w:val="00CF2275"/>
    <w:rsid w:val="00CF2517"/>
    <w:rsid w:val="00CF2DF0"/>
    <w:rsid w:val="00CF64B8"/>
    <w:rsid w:val="00CF74AF"/>
    <w:rsid w:val="00CF7FCB"/>
    <w:rsid w:val="00D01BFC"/>
    <w:rsid w:val="00D03D72"/>
    <w:rsid w:val="00D06577"/>
    <w:rsid w:val="00D10644"/>
    <w:rsid w:val="00D1166B"/>
    <w:rsid w:val="00D12815"/>
    <w:rsid w:val="00D1476D"/>
    <w:rsid w:val="00D14946"/>
    <w:rsid w:val="00D1548B"/>
    <w:rsid w:val="00D1600B"/>
    <w:rsid w:val="00D225F3"/>
    <w:rsid w:val="00D22B64"/>
    <w:rsid w:val="00D23E94"/>
    <w:rsid w:val="00D257B8"/>
    <w:rsid w:val="00D265E5"/>
    <w:rsid w:val="00D270DA"/>
    <w:rsid w:val="00D27606"/>
    <w:rsid w:val="00D306D8"/>
    <w:rsid w:val="00D32C5B"/>
    <w:rsid w:val="00D33363"/>
    <w:rsid w:val="00D35658"/>
    <w:rsid w:val="00D36530"/>
    <w:rsid w:val="00D36B27"/>
    <w:rsid w:val="00D37183"/>
    <w:rsid w:val="00D37320"/>
    <w:rsid w:val="00D45059"/>
    <w:rsid w:val="00D4624E"/>
    <w:rsid w:val="00D50627"/>
    <w:rsid w:val="00D50E50"/>
    <w:rsid w:val="00D54A1D"/>
    <w:rsid w:val="00D57F9F"/>
    <w:rsid w:val="00D60195"/>
    <w:rsid w:val="00D62DEB"/>
    <w:rsid w:val="00D642B0"/>
    <w:rsid w:val="00D65914"/>
    <w:rsid w:val="00D71292"/>
    <w:rsid w:val="00D748B8"/>
    <w:rsid w:val="00D7789D"/>
    <w:rsid w:val="00D80336"/>
    <w:rsid w:val="00D816DF"/>
    <w:rsid w:val="00D83509"/>
    <w:rsid w:val="00D84568"/>
    <w:rsid w:val="00D85BE5"/>
    <w:rsid w:val="00D8656C"/>
    <w:rsid w:val="00D877D4"/>
    <w:rsid w:val="00D90ACF"/>
    <w:rsid w:val="00D92927"/>
    <w:rsid w:val="00D938F5"/>
    <w:rsid w:val="00D94C1E"/>
    <w:rsid w:val="00D94D52"/>
    <w:rsid w:val="00D95BA0"/>
    <w:rsid w:val="00D97576"/>
    <w:rsid w:val="00DA1438"/>
    <w:rsid w:val="00DA2809"/>
    <w:rsid w:val="00DA34DF"/>
    <w:rsid w:val="00DA5387"/>
    <w:rsid w:val="00DB1961"/>
    <w:rsid w:val="00DB1995"/>
    <w:rsid w:val="00DB4128"/>
    <w:rsid w:val="00DB7583"/>
    <w:rsid w:val="00DC1650"/>
    <w:rsid w:val="00DC2C33"/>
    <w:rsid w:val="00DC37AA"/>
    <w:rsid w:val="00DC4E83"/>
    <w:rsid w:val="00DC5AFB"/>
    <w:rsid w:val="00DC7482"/>
    <w:rsid w:val="00DD14CB"/>
    <w:rsid w:val="00DD2956"/>
    <w:rsid w:val="00DD2A53"/>
    <w:rsid w:val="00DD4A50"/>
    <w:rsid w:val="00DD7404"/>
    <w:rsid w:val="00DD7F03"/>
    <w:rsid w:val="00DE1CBE"/>
    <w:rsid w:val="00DE1E5C"/>
    <w:rsid w:val="00DE392E"/>
    <w:rsid w:val="00DE3A2D"/>
    <w:rsid w:val="00DF1EBB"/>
    <w:rsid w:val="00DF4DE0"/>
    <w:rsid w:val="00DF6155"/>
    <w:rsid w:val="00DF6351"/>
    <w:rsid w:val="00E005AC"/>
    <w:rsid w:val="00E02D77"/>
    <w:rsid w:val="00E03BB3"/>
    <w:rsid w:val="00E04325"/>
    <w:rsid w:val="00E072CA"/>
    <w:rsid w:val="00E077E4"/>
    <w:rsid w:val="00E07C8C"/>
    <w:rsid w:val="00E104E1"/>
    <w:rsid w:val="00E14FDB"/>
    <w:rsid w:val="00E20471"/>
    <w:rsid w:val="00E21554"/>
    <w:rsid w:val="00E265F0"/>
    <w:rsid w:val="00E26D6F"/>
    <w:rsid w:val="00E275AF"/>
    <w:rsid w:val="00E3097C"/>
    <w:rsid w:val="00E30B97"/>
    <w:rsid w:val="00E4211B"/>
    <w:rsid w:val="00E43935"/>
    <w:rsid w:val="00E5356A"/>
    <w:rsid w:val="00E54B36"/>
    <w:rsid w:val="00E553C6"/>
    <w:rsid w:val="00E57651"/>
    <w:rsid w:val="00E62B9F"/>
    <w:rsid w:val="00E6303F"/>
    <w:rsid w:val="00E643FA"/>
    <w:rsid w:val="00E64729"/>
    <w:rsid w:val="00E67D4C"/>
    <w:rsid w:val="00E71388"/>
    <w:rsid w:val="00E723FF"/>
    <w:rsid w:val="00E7327D"/>
    <w:rsid w:val="00E76526"/>
    <w:rsid w:val="00E81379"/>
    <w:rsid w:val="00E82EF0"/>
    <w:rsid w:val="00E874E6"/>
    <w:rsid w:val="00E946D3"/>
    <w:rsid w:val="00E9491A"/>
    <w:rsid w:val="00E94B2B"/>
    <w:rsid w:val="00E94C1B"/>
    <w:rsid w:val="00E94D31"/>
    <w:rsid w:val="00E95138"/>
    <w:rsid w:val="00E954A3"/>
    <w:rsid w:val="00E95F6E"/>
    <w:rsid w:val="00E9624D"/>
    <w:rsid w:val="00EA0752"/>
    <w:rsid w:val="00EA1536"/>
    <w:rsid w:val="00EA3792"/>
    <w:rsid w:val="00EB2472"/>
    <w:rsid w:val="00EB2DC8"/>
    <w:rsid w:val="00EB3090"/>
    <w:rsid w:val="00EB6051"/>
    <w:rsid w:val="00EB6196"/>
    <w:rsid w:val="00EC1F7B"/>
    <w:rsid w:val="00EC25EE"/>
    <w:rsid w:val="00EC2E8C"/>
    <w:rsid w:val="00EC4CC3"/>
    <w:rsid w:val="00EC4FF1"/>
    <w:rsid w:val="00EC6078"/>
    <w:rsid w:val="00EC63DC"/>
    <w:rsid w:val="00EC6B22"/>
    <w:rsid w:val="00EC7EF5"/>
    <w:rsid w:val="00ED2C16"/>
    <w:rsid w:val="00ED6C2E"/>
    <w:rsid w:val="00ED6D01"/>
    <w:rsid w:val="00ED7096"/>
    <w:rsid w:val="00ED7CB3"/>
    <w:rsid w:val="00EE316B"/>
    <w:rsid w:val="00EE3F32"/>
    <w:rsid w:val="00EE64B5"/>
    <w:rsid w:val="00EE6583"/>
    <w:rsid w:val="00EF1F18"/>
    <w:rsid w:val="00EF2D1D"/>
    <w:rsid w:val="00EF37B7"/>
    <w:rsid w:val="00EF465E"/>
    <w:rsid w:val="00EF5C3A"/>
    <w:rsid w:val="00EF616B"/>
    <w:rsid w:val="00EF6352"/>
    <w:rsid w:val="00F00978"/>
    <w:rsid w:val="00F01008"/>
    <w:rsid w:val="00F0149A"/>
    <w:rsid w:val="00F06C18"/>
    <w:rsid w:val="00F078E1"/>
    <w:rsid w:val="00F11E33"/>
    <w:rsid w:val="00F1284E"/>
    <w:rsid w:val="00F1423D"/>
    <w:rsid w:val="00F146C4"/>
    <w:rsid w:val="00F166DA"/>
    <w:rsid w:val="00F1685A"/>
    <w:rsid w:val="00F21DDE"/>
    <w:rsid w:val="00F23C22"/>
    <w:rsid w:val="00F23F70"/>
    <w:rsid w:val="00F24957"/>
    <w:rsid w:val="00F305AA"/>
    <w:rsid w:val="00F30FBF"/>
    <w:rsid w:val="00F34272"/>
    <w:rsid w:val="00F35511"/>
    <w:rsid w:val="00F37A9C"/>
    <w:rsid w:val="00F4179C"/>
    <w:rsid w:val="00F42C2F"/>
    <w:rsid w:val="00F45EFE"/>
    <w:rsid w:val="00F46260"/>
    <w:rsid w:val="00F468A7"/>
    <w:rsid w:val="00F52519"/>
    <w:rsid w:val="00F5506E"/>
    <w:rsid w:val="00F60357"/>
    <w:rsid w:val="00F60AA3"/>
    <w:rsid w:val="00F63BA1"/>
    <w:rsid w:val="00F71AF8"/>
    <w:rsid w:val="00F71E18"/>
    <w:rsid w:val="00F72885"/>
    <w:rsid w:val="00F74978"/>
    <w:rsid w:val="00F753B1"/>
    <w:rsid w:val="00F759AA"/>
    <w:rsid w:val="00F75A49"/>
    <w:rsid w:val="00F767A1"/>
    <w:rsid w:val="00F8012A"/>
    <w:rsid w:val="00F83701"/>
    <w:rsid w:val="00F844DA"/>
    <w:rsid w:val="00F8582B"/>
    <w:rsid w:val="00F8628A"/>
    <w:rsid w:val="00F87047"/>
    <w:rsid w:val="00FA1FCF"/>
    <w:rsid w:val="00FA3522"/>
    <w:rsid w:val="00FA4E3A"/>
    <w:rsid w:val="00FA5042"/>
    <w:rsid w:val="00FA5D38"/>
    <w:rsid w:val="00FB33AE"/>
    <w:rsid w:val="00FB4C49"/>
    <w:rsid w:val="00FC626E"/>
    <w:rsid w:val="00FC62EE"/>
    <w:rsid w:val="00FD1432"/>
    <w:rsid w:val="00FD32E4"/>
    <w:rsid w:val="00FD4B71"/>
    <w:rsid w:val="00FE0097"/>
    <w:rsid w:val="00FE193A"/>
    <w:rsid w:val="00FE3422"/>
    <w:rsid w:val="00FE452F"/>
    <w:rsid w:val="00FF28AD"/>
    <w:rsid w:val="00FF47CB"/>
    <w:rsid w:val="00FF4F80"/>
    <w:rsid w:val="00FF50FD"/>
    <w:rsid w:val="00FF589E"/>
    <w:rsid w:val="00FF62BA"/>
    <w:rsid w:val="00FF6EF3"/>
    <w:rsid w:val="00FF7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AB1F6E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1C40"/>
    <w:pPr>
      <w:spacing w:before="120" w:after="120" w:line="240" w:lineRule="auto"/>
    </w:pPr>
    <w:rPr>
      <w:rFonts w:ascii="Times New Roman" w:eastAsia="Times New Roman" w:hAnsi="Times New Roman" w:cs="Times New Roman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631C40"/>
    <w:pPr>
      <w:keepNext/>
      <w:pageBreakBefore/>
      <w:numPr>
        <w:numId w:val="2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631C40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1C40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631C40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631C40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631C40"/>
    <w:pPr>
      <w:numPr>
        <w:ilvl w:val="5"/>
        <w:numId w:val="2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631C40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631C40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631C40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9Char">
    <w:name w:val="Heading 9 Char"/>
    <w:basedOn w:val="DefaultParagraphFont"/>
    <w:link w:val="Heading9"/>
    <w:rsid w:val="00631C40"/>
    <w:rPr>
      <w:rFonts w:ascii="Arial" w:eastAsia="Times New Roman" w:hAnsi="Arial" w:cs="Arial"/>
      <w:lang w:eastAsia="en-US"/>
    </w:rPr>
  </w:style>
  <w:style w:type="paragraph" w:styleId="BalloonText">
    <w:name w:val="Balloon Text"/>
    <w:basedOn w:val="Normal"/>
    <w:link w:val="BalloonTextChar"/>
    <w:rsid w:val="00631C4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31C40"/>
    <w:rPr>
      <w:rFonts w:ascii="Tahoma" w:eastAsia="Times New Roman" w:hAnsi="Tahoma" w:cs="Tahoma"/>
      <w:sz w:val="16"/>
      <w:szCs w:val="16"/>
      <w:lang w:eastAsia="en-US"/>
    </w:rPr>
  </w:style>
  <w:style w:type="character" w:styleId="CommentReference">
    <w:name w:val="annotation reference"/>
    <w:basedOn w:val="DefaultParagraphFont"/>
    <w:semiHidden/>
    <w:unhideWhenUsed/>
    <w:rsid w:val="00631C40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unhideWhenUsed/>
    <w:rsid w:val="00631C40"/>
  </w:style>
  <w:style w:type="character" w:customStyle="1" w:styleId="CommentTextChar">
    <w:name w:val="Comment Text Char"/>
    <w:basedOn w:val="DefaultParagraphFont"/>
    <w:link w:val="CommentText"/>
    <w:semiHidden/>
    <w:rsid w:val="00631C40"/>
    <w:rPr>
      <w:rFonts w:ascii="Times New Roman" w:eastAsia="Times New Roman" w:hAnsi="Times New Roman" w:cs="Times New Roman"/>
      <w:szCs w:val="24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31C40"/>
    <w:rPr>
      <w:b/>
      <w:bCs/>
      <w:szCs w:val="20"/>
    </w:rPr>
  </w:style>
  <w:style w:type="character" w:customStyle="1" w:styleId="CommentSubjectChar">
    <w:name w:val="Comment Subject Char"/>
    <w:basedOn w:val="CommentTextChar"/>
    <w:link w:val="CommentSubject"/>
    <w:semiHidden/>
    <w:rsid w:val="00631C40"/>
    <w:rPr>
      <w:rFonts w:ascii="Times New Roman" w:eastAsia="Times New Roman" w:hAnsi="Times New Roman" w:cs="Times New Roman"/>
      <w:b/>
      <w:bCs/>
      <w:szCs w:val="20"/>
      <w:lang w:eastAsia="en-US"/>
    </w:rPr>
  </w:style>
  <w:style w:type="paragraph" w:styleId="Footer">
    <w:name w:val="footer"/>
    <w:basedOn w:val="Normal"/>
    <w:link w:val="FooterChar"/>
    <w:rsid w:val="00631C4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631C40"/>
    <w:rPr>
      <w:rFonts w:ascii="Times New Roman" w:eastAsia="Times New Roman" w:hAnsi="Times New Roman" w:cs="Times New Roman"/>
      <w:szCs w:val="24"/>
      <w:lang w:eastAsia="en-US"/>
    </w:rPr>
  </w:style>
  <w:style w:type="paragraph" w:styleId="Header">
    <w:name w:val="header"/>
    <w:basedOn w:val="Normal"/>
    <w:link w:val="HeaderChar"/>
    <w:rsid w:val="00631C4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31C40"/>
    <w:rPr>
      <w:rFonts w:ascii="Times New Roman" w:eastAsia="Times New Roman" w:hAnsi="Times New Roman" w:cs="Times New Roman"/>
      <w:szCs w:val="24"/>
      <w:lang w:eastAsia="en-US"/>
    </w:rPr>
  </w:style>
  <w:style w:type="character" w:customStyle="1" w:styleId="Heading1Char">
    <w:name w:val="Heading 1 Char"/>
    <w:basedOn w:val="DefaultParagraphFont"/>
    <w:link w:val="Heading1"/>
    <w:rsid w:val="00631C40"/>
    <w:rPr>
      <w:rFonts w:ascii="Times New Roman" w:eastAsia="Times New Roman" w:hAnsi="Times New Roman" w:cs="Arial"/>
      <w:b/>
      <w:bCs/>
      <w:kern w:val="32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rsid w:val="00631C40"/>
    <w:rPr>
      <w:rFonts w:ascii="Times New Roman" w:eastAsia="Times New Roman" w:hAnsi="Times New Roman" w:cs="Arial"/>
      <w:b/>
      <w:bCs/>
      <w:iCs/>
      <w:sz w:val="28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rsid w:val="00631C40"/>
    <w:rPr>
      <w:rFonts w:ascii="Times New Roman" w:eastAsia="Times New Roman" w:hAnsi="Times New Roman" w:cs="Arial"/>
      <w:b/>
      <w:bCs/>
      <w:sz w:val="26"/>
      <w:szCs w:val="26"/>
      <w:lang w:eastAsia="en-US"/>
    </w:rPr>
  </w:style>
  <w:style w:type="character" w:customStyle="1" w:styleId="Heading4Char">
    <w:name w:val="Heading 4 Char"/>
    <w:basedOn w:val="DefaultParagraphFont"/>
    <w:link w:val="Heading4"/>
    <w:rsid w:val="00631C40"/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character" w:customStyle="1" w:styleId="Heading5Char">
    <w:name w:val="Heading 5 Char"/>
    <w:basedOn w:val="DefaultParagraphFont"/>
    <w:link w:val="Heading5"/>
    <w:rsid w:val="00631C40"/>
    <w:rPr>
      <w:rFonts w:ascii="Times New Roman" w:eastAsia="Times New Roman" w:hAnsi="Times New Roman" w:cs="Times New Roman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rsid w:val="00631C40"/>
    <w:rPr>
      <w:rFonts w:ascii="Times New Roman" w:eastAsia="Times New Roman" w:hAnsi="Times New Roman" w:cs="Times New Roman"/>
      <w:b/>
      <w:bCs/>
      <w:lang w:eastAsia="en-US"/>
    </w:rPr>
  </w:style>
  <w:style w:type="character" w:customStyle="1" w:styleId="Heading7Char">
    <w:name w:val="Heading 7 Char"/>
    <w:basedOn w:val="DefaultParagraphFont"/>
    <w:link w:val="Heading7"/>
    <w:rsid w:val="00631C40"/>
    <w:rPr>
      <w:rFonts w:ascii="Times New Roman" w:eastAsia="Times New Roman" w:hAnsi="Times New Roman" w:cs="Times New Roman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631C40"/>
    <w:rPr>
      <w:rFonts w:ascii="Times New Roman" w:eastAsia="Times New Roman" w:hAnsi="Times New Roman" w:cs="Times New Roman"/>
      <w:i/>
      <w:iCs/>
      <w:szCs w:val="24"/>
      <w:lang w:eastAsia="en-US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structions">
    <w:name w:val="Instructions"/>
    <w:basedOn w:val="Normal"/>
    <w:autoRedefine/>
    <w:rsid w:val="00631C40"/>
    <w:pPr>
      <w:shd w:val="clear" w:color="auto" w:fill="FFFFFF"/>
    </w:pPr>
  </w:style>
  <w:style w:type="paragraph" w:styleId="List">
    <w:name w:val="List"/>
    <w:basedOn w:val="Normal"/>
    <w:rsid w:val="00631C40"/>
    <w:pPr>
      <w:ind w:left="360" w:hanging="360"/>
    </w:pPr>
  </w:style>
  <w:style w:type="paragraph" w:styleId="ListBullet2">
    <w:name w:val="List Bullet 2"/>
    <w:basedOn w:val="List"/>
    <w:autoRedefine/>
    <w:rsid w:val="00631C40"/>
    <w:pPr>
      <w:numPr>
        <w:numId w:val="3"/>
      </w:numPr>
      <w:tabs>
        <w:tab w:val="left" w:pos="540"/>
      </w:tabs>
      <w:spacing w:line="220" w:lineRule="atLeast"/>
      <w:ind w:right="720"/>
    </w:pPr>
    <w:rPr>
      <w:szCs w:val="20"/>
    </w:rPr>
  </w:style>
  <w:style w:type="paragraph" w:styleId="NormalIndent">
    <w:name w:val="Normal Indent"/>
    <w:basedOn w:val="Normal"/>
    <w:rsid w:val="00631C40"/>
    <w:pPr>
      <w:ind w:left="720"/>
    </w:pPr>
    <w:rPr>
      <w:szCs w:val="20"/>
    </w:rPr>
  </w:style>
  <w:style w:type="character" w:styleId="PageNumber">
    <w:name w:val="page number"/>
    <w:basedOn w:val="DefaultParagraphFont"/>
    <w:rsid w:val="00631C40"/>
  </w:style>
  <w:style w:type="paragraph" w:customStyle="1" w:styleId="TableBody">
    <w:name w:val="Table Body"/>
    <w:rsid w:val="00631C40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en-US"/>
    </w:rPr>
  </w:style>
  <w:style w:type="table" w:styleId="TableGrid">
    <w:name w:val="Table Grid"/>
    <w:basedOn w:val="TableNormal"/>
    <w:rsid w:val="00631C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E616E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631C4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1C40"/>
    <w:pPr>
      <w:spacing w:after="100"/>
      <w:ind w:left="220"/>
    </w:pPr>
  </w:style>
  <w:style w:type="table" w:customStyle="1" w:styleId="GridTable4-Accent31">
    <w:name w:val="Grid Table 4 - Accent 31"/>
    <w:basedOn w:val="TableNormal"/>
    <w:uiPriority w:val="49"/>
    <w:rsid w:val="0063744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631C40"/>
    <w:pPr>
      <w:spacing w:after="100"/>
      <w:ind w:left="440"/>
    </w:pPr>
  </w:style>
  <w:style w:type="table" w:customStyle="1" w:styleId="GridTable5Dark-Accent31">
    <w:name w:val="Grid Table 5 Dark - Accent 31"/>
    <w:basedOn w:val="TableNormal"/>
    <w:uiPriority w:val="50"/>
    <w:rsid w:val="00E82E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customStyle="1" w:styleId="TableText">
    <w:name w:val="Table Text"/>
    <w:rsid w:val="00631C40"/>
    <w:pPr>
      <w:tabs>
        <w:tab w:val="right" w:pos="9720"/>
      </w:tabs>
      <w:spacing w:before="40" w:after="40" w:line="240" w:lineRule="auto"/>
    </w:pPr>
    <w:rPr>
      <w:rFonts w:ascii="Times New Roman" w:eastAsia="Times New Roman" w:hAnsi="Times New Roman" w:cs="Times New Roman"/>
      <w:bCs/>
      <w:sz w:val="20"/>
      <w:szCs w:val="24"/>
      <w:lang w:val="en-GB" w:eastAsia="en-US"/>
    </w:rPr>
  </w:style>
  <w:style w:type="paragraph" w:styleId="Caption">
    <w:name w:val="caption"/>
    <w:basedOn w:val="Normal"/>
    <w:next w:val="Normal"/>
    <w:uiPriority w:val="35"/>
    <w:unhideWhenUsed/>
    <w:rsid w:val="00631C40"/>
    <w:pPr>
      <w:spacing w:after="200"/>
    </w:pPr>
    <w:rPr>
      <w:rFonts w:asciiTheme="minorHAnsi" w:eastAsiaTheme="minorEastAsia" w:hAnsiTheme="minorHAnsi"/>
      <w:i/>
      <w:iCs/>
      <w:color w:val="44546A" w:themeColor="text2"/>
      <w:szCs w:val="18"/>
    </w:rPr>
  </w:style>
  <w:style w:type="character" w:customStyle="1" w:styleId="Dv-2003-InstructionContentChar">
    <w:name w:val="Dv-20.03-InstructionContent Char"/>
    <w:basedOn w:val="DefaultParagraphFont"/>
    <w:rsid w:val="00631C40"/>
    <w:rPr>
      <w:rFonts w:eastAsia="Times New Roman" w:cs="Times New Roman"/>
      <w:szCs w:val="24"/>
      <w:lang w:eastAsia="en-US"/>
    </w:rPr>
  </w:style>
  <w:style w:type="character" w:customStyle="1" w:styleId="Dv-50RowChar">
    <w:name w:val="Dv-50.Row Char"/>
    <w:basedOn w:val="Dv-32FormFillingFieldChar"/>
    <w:rsid w:val="00631C40"/>
    <w:rPr>
      <w:rFonts w:ascii="Times" w:eastAsia="PMingLiU" w:hAnsi="Times" w:cs="Times New Roman"/>
      <w:b w:val="0"/>
      <w:color w:val="00B0F0"/>
      <w:sz w:val="20"/>
      <w:szCs w:val="24"/>
      <w:lang w:val="en-GB" w:eastAsia="en-US"/>
    </w:rPr>
  </w:style>
  <w:style w:type="character" w:customStyle="1" w:styleId="Dv-51CellChar">
    <w:name w:val="Dv-51.Cell Char"/>
    <w:basedOn w:val="Dv-50RowChar"/>
    <w:rsid w:val="00631C40"/>
    <w:rPr>
      <w:rFonts w:ascii="Times" w:eastAsia="PMingLiU" w:hAnsi="Times" w:cs="Times New Roman"/>
      <w:b w:val="0"/>
      <w:color w:val="BF8F00" w:themeColor="accent4" w:themeShade="BF"/>
      <w:sz w:val="20"/>
      <w:szCs w:val="24"/>
      <w:lang w:val="en-GB" w:eastAsia="en-US"/>
    </w:rPr>
  </w:style>
  <w:style w:type="paragraph" w:customStyle="1" w:styleId="GeneralHeading">
    <w:name w:val="General Heading"/>
    <w:basedOn w:val="Normal"/>
    <w:link w:val="GeneralHeadingChar"/>
    <w:qFormat/>
    <w:rsid w:val="00631C40"/>
    <w:rPr>
      <w:b/>
    </w:rPr>
  </w:style>
  <w:style w:type="character" w:customStyle="1" w:styleId="GeneralHeadingChar">
    <w:name w:val="General Heading Char"/>
    <w:basedOn w:val="DefaultParagraphFont"/>
    <w:link w:val="GeneralHeading"/>
    <w:rsid w:val="00631C40"/>
    <w:rPr>
      <w:rFonts w:ascii="Times New Roman" w:eastAsia="Times New Roman" w:hAnsi="Times New Roman" w:cs="Times New Roman"/>
      <w:b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631C40"/>
    <w:pPr>
      <w:ind w:left="720"/>
    </w:pPr>
  </w:style>
  <w:style w:type="paragraph" w:customStyle="1" w:styleId="Step-Instructions">
    <w:name w:val="Step-Instructions"/>
    <w:basedOn w:val="Normal"/>
    <w:link w:val="Step-InstructionsChar"/>
    <w:rsid w:val="00631C40"/>
    <w:pPr>
      <w:ind w:left="720" w:hanging="720"/>
    </w:pPr>
    <w:rPr>
      <w:sz w:val="26"/>
    </w:rPr>
  </w:style>
  <w:style w:type="character" w:customStyle="1" w:styleId="Step-InstructionsChar">
    <w:name w:val="Step-Instructions Char"/>
    <w:basedOn w:val="Heading3Char"/>
    <w:link w:val="Step-Instructions"/>
    <w:rsid w:val="00631C40"/>
    <w:rPr>
      <w:rFonts w:ascii="Times New Roman" w:eastAsia="Times New Roman" w:hAnsi="Times New Roman" w:cs="Times New Roman"/>
      <w:b w:val="0"/>
      <w:bCs w:val="0"/>
      <w:sz w:val="26"/>
      <w:szCs w:val="24"/>
      <w:lang w:eastAsia="en-US"/>
    </w:rPr>
  </w:style>
  <w:style w:type="table" w:customStyle="1" w:styleId="TableNormalSided">
    <w:name w:val="Table Normal (Sided)"/>
    <w:basedOn w:val="TableNormal"/>
    <w:uiPriority w:val="99"/>
    <w:rsid w:val="00631C40"/>
    <w:pPr>
      <w:spacing w:after="0" w:line="240" w:lineRule="auto"/>
    </w:pPr>
    <w:rPr>
      <w:rFonts w:ascii="Times New Roman" w:hAnsi="Times New Roman"/>
    </w:rPr>
    <w:tblPr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 w:themeFill="background1" w:themeFillShade="D9"/>
      </w:tcPr>
    </w:tblStylePr>
    <w:tblStylePr w:type="nwCell">
      <w:rPr>
        <w:b/>
      </w:rPr>
    </w:tblStylePr>
  </w:style>
  <w:style w:type="table" w:customStyle="1" w:styleId="TableStyle1">
    <w:name w:val="Table Style 1"/>
    <w:basedOn w:val="TableNormal"/>
    <w:uiPriority w:val="99"/>
    <w:rsid w:val="00631C40"/>
    <w:pPr>
      <w:spacing w:after="0" w:line="240" w:lineRule="auto"/>
    </w:pPr>
    <w:rPr>
      <w:rFonts w:ascii="Times New Roman" w:eastAsia="Times New Roman" w:hAnsi="Times New Roman" w:cs="Times New Roman"/>
      <w:szCs w:val="20"/>
    </w:rPr>
    <w:tblPr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4" w:space="0" w:color="D0CECE"/>
        <w:insideV w:val="single" w:sz="4" w:space="0" w:color="D0CECE"/>
      </w:tblBorders>
      <w:tblCellMar>
        <w:left w:w="115" w:type="dxa"/>
        <w:right w:w="115" w:type="dxa"/>
      </w:tblCellMar>
    </w:tblPr>
    <w:tblStylePr w:type="firstRow">
      <w:rPr>
        <w:b/>
      </w:rPr>
      <w:tblPr/>
      <w:tcPr>
        <w:shd w:val="clear" w:color="auto" w:fill="D9D9D9"/>
      </w:tcPr>
    </w:tblStylePr>
  </w:style>
  <w:style w:type="paragraph" w:customStyle="1" w:styleId="Dv-60TextAndProp">
    <w:name w:val="Dv-60.TextAndProp"/>
    <w:basedOn w:val="Normal"/>
    <w:link w:val="Dv-60TextAndPropChar"/>
    <w:rsid w:val="00432FD5"/>
    <w:rPr>
      <w:color w:val="6600FF"/>
      <w:lang w:eastAsia="zh-TW"/>
    </w:rPr>
  </w:style>
  <w:style w:type="character" w:customStyle="1" w:styleId="Dv-60TextAndPropChar">
    <w:name w:val="Dv-60.TextAndProp Char"/>
    <w:basedOn w:val="DefaultParagraphFont"/>
    <w:link w:val="Dv-60TextAndProp"/>
    <w:rsid w:val="00432FD5"/>
    <w:rPr>
      <w:rFonts w:ascii="Times New Roman" w:eastAsia="Times New Roman" w:hAnsi="Times New Roman" w:cs="Times New Roman"/>
      <w:color w:val="6600FF"/>
      <w:szCs w:val="24"/>
    </w:rPr>
  </w:style>
  <w:style w:type="paragraph" w:customStyle="1" w:styleId="Dv-6001-ReferencesStart">
    <w:name w:val="Dv-60.01-ReferencesStart"/>
    <w:link w:val="Dv-6001-ReferencesStartChar"/>
    <w:rsid w:val="00631C40"/>
    <w:rPr>
      <w:color w:val="CFAD6F"/>
      <w:shd w:val="clear" w:color="auto" w:fill="FFFFFF"/>
    </w:rPr>
  </w:style>
  <w:style w:type="character" w:customStyle="1" w:styleId="Dv-6001-ReferencesStartChar">
    <w:name w:val="Dv-60.01-ReferencesStart Char"/>
    <w:basedOn w:val="Dv-3101-GenericDescriptionStartChar"/>
    <w:link w:val="Dv-6001-ReferencesStart"/>
    <w:rsid w:val="00631C40"/>
    <w:rPr>
      <w:rFonts w:ascii="Times" w:eastAsia="Times New Roman" w:hAnsi="Times" w:cs="Times New Roman"/>
      <w:b/>
      <w:color w:val="CFAD6F"/>
      <w:sz w:val="52"/>
      <w:szCs w:val="24"/>
      <w:lang w:val="en-GB" w:eastAsia="en-US"/>
    </w:rPr>
  </w:style>
  <w:style w:type="paragraph" w:customStyle="1" w:styleId="Dv-6002-ReferencesEnd">
    <w:name w:val="Dv-60.02-ReferencesEnd"/>
    <w:link w:val="Dv-6002-ReferencesEndChar"/>
    <w:rsid w:val="00631C40"/>
    <w:rPr>
      <w:color w:val="CFAD6F"/>
    </w:rPr>
  </w:style>
  <w:style w:type="character" w:customStyle="1" w:styleId="Dv-6002-ReferencesEndChar">
    <w:name w:val="Dv-60.02-ReferencesEnd Char"/>
    <w:basedOn w:val="Dv-3102-GenericDescriptionEndChar"/>
    <w:link w:val="Dv-6002-ReferencesEnd"/>
    <w:rsid w:val="00631C40"/>
    <w:rPr>
      <w:rFonts w:ascii="Times" w:eastAsia="Times New Roman" w:hAnsi="Times" w:cs="Times New Roman"/>
      <w:b/>
      <w:color w:val="CFAD6F"/>
      <w:sz w:val="52"/>
      <w:szCs w:val="24"/>
      <w:lang w:val="en-GB" w:eastAsia="en-US"/>
    </w:rPr>
  </w:style>
  <w:style w:type="character" w:customStyle="1" w:styleId="CoverTitleCharChar">
    <w:name w:val="Cover Title Char Char"/>
    <w:link w:val="CoverTitle"/>
    <w:locked/>
    <w:rsid w:val="0063135E"/>
    <w:rPr>
      <w:rFonts w:ascii="Arial" w:eastAsia="Times New Roman" w:hAnsi="Arial" w:cs="Arial"/>
      <w:b/>
      <w:bCs/>
      <w:kern w:val="32"/>
      <w:sz w:val="44"/>
      <w:szCs w:val="32"/>
      <w:lang w:val="en-GB" w:eastAsia="en-US"/>
    </w:rPr>
  </w:style>
  <w:style w:type="paragraph" w:customStyle="1" w:styleId="CoverTitle">
    <w:name w:val="Cover Title"/>
    <w:link w:val="CoverTitleCharChar"/>
    <w:rsid w:val="0063135E"/>
    <w:pPr>
      <w:spacing w:before="2000" w:after="400" w:line="240" w:lineRule="auto"/>
    </w:pPr>
    <w:rPr>
      <w:rFonts w:ascii="Arial" w:eastAsia="Times New Roman" w:hAnsi="Arial" w:cs="Arial"/>
      <w:b/>
      <w:bCs/>
      <w:kern w:val="32"/>
      <w:sz w:val="44"/>
      <w:szCs w:val="32"/>
      <w:lang w:val="en-GB" w:eastAsia="en-US"/>
    </w:rPr>
  </w:style>
  <w:style w:type="character" w:customStyle="1" w:styleId="Dv-2001-InstructionStartChar">
    <w:name w:val="Dv-20.01-InstructionStart Char"/>
    <w:basedOn w:val="DefaultParagraphFont"/>
    <w:rsid w:val="00631C40"/>
    <w:rPr>
      <w:rFonts w:ascii="Times" w:eastAsia="Times New Roman" w:hAnsi="Times" w:cs="Times New Roman"/>
      <w:b/>
      <w:color w:val="FF0000"/>
      <w:sz w:val="52"/>
      <w:szCs w:val="24"/>
      <w:lang w:val="en-GB" w:eastAsia="en-US"/>
    </w:rPr>
  </w:style>
  <w:style w:type="character" w:customStyle="1" w:styleId="Dv-2002-InstructionEndChar">
    <w:name w:val="Dv-20.02-InstructionEnd Char"/>
    <w:basedOn w:val="Dv-2001-InstructionStartChar"/>
    <w:rsid w:val="00631C40"/>
    <w:rPr>
      <w:rFonts w:ascii="Times" w:eastAsia="Times New Roman" w:hAnsi="Times" w:cs="Times New Roman"/>
      <w:b/>
      <w:color w:val="FF0000"/>
      <w:sz w:val="52"/>
      <w:szCs w:val="24"/>
      <w:lang w:val="en-GB" w:eastAsia="en-US"/>
    </w:rPr>
  </w:style>
  <w:style w:type="paragraph" w:customStyle="1" w:styleId="Dv-2003-InstructionContentSample">
    <w:name w:val="Dv-20.03-InstructionContent (Sample)"/>
    <w:link w:val="Dv-2003-InstructionContentSampleChar"/>
    <w:qFormat/>
    <w:rsid w:val="00631C40"/>
    <w:rPr>
      <w:color w:val="538135" w:themeColor="accent6" w:themeShade="BF"/>
    </w:rPr>
  </w:style>
  <w:style w:type="character" w:customStyle="1" w:styleId="Dv-2003-InstructionContentSampleChar">
    <w:name w:val="Dv-20.03-InstructionContent (Sample) Char"/>
    <w:basedOn w:val="Dv-2003-InstructionContentChar"/>
    <w:link w:val="Dv-2003-InstructionContentSample"/>
    <w:rsid w:val="00631C40"/>
    <w:rPr>
      <w:rFonts w:eastAsia="Times New Roman" w:cs="Times New Roman"/>
      <w:color w:val="538135" w:themeColor="accent6" w:themeShade="BF"/>
      <w:szCs w:val="24"/>
      <w:lang w:eastAsia="en-US"/>
    </w:rPr>
  </w:style>
  <w:style w:type="character" w:customStyle="1" w:styleId="Dv-3001-OutputStartChar">
    <w:name w:val="Dv-30.01-OutputStart Char"/>
    <w:basedOn w:val="Dv-2001-InstructionStartChar"/>
    <w:rsid w:val="00631C40"/>
    <w:rPr>
      <w:rFonts w:ascii="Times" w:eastAsia="Times New Roman" w:hAnsi="Times" w:cs="Times New Roman"/>
      <w:b/>
      <w:color w:val="538135"/>
      <w:sz w:val="52"/>
      <w:szCs w:val="24"/>
      <w:lang w:val="en-GB" w:eastAsia="en-US"/>
    </w:rPr>
  </w:style>
  <w:style w:type="character" w:customStyle="1" w:styleId="Dv-3002-OutputEndChar">
    <w:name w:val="Dv-30.02-OutputEnd Char"/>
    <w:basedOn w:val="Dv-2002-InstructionEndChar"/>
    <w:rsid w:val="00631C40"/>
    <w:rPr>
      <w:rFonts w:ascii="Times" w:eastAsia="Times New Roman" w:hAnsi="Times" w:cs="Times New Roman"/>
      <w:b/>
      <w:color w:val="538135"/>
      <w:sz w:val="52"/>
      <w:szCs w:val="24"/>
      <w:lang w:val="en-GB" w:eastAsia="en-US"/>
    </w:rPr>
  </w:style>
  <w:style w:type="character" w:customStyle="1" w:styleId="Dv-3101-GenericDescriptionStartChar">
    <w:name w:val="Dv-31.01-GenericDescriptionStart Char"/>
    <w:basedOn w:val="Dv-3001-OutputStartChar"/>
    <w:rsid w:val="00631C40"/>
    <w:rPr>
      <w:rFonts w:ascii="Times" w:eastAsia="Times New Roman" w:hAnsi="Times" w:cs="Times New Roman"/>
      <w:b/>
      <w:color w:val="70AD47"/>
      <w:sz w:val="52"/>
      <w:szCs w:val="24"/>
      <w:lang w:val="en-GB" w:eastAsia="en-US"/>
    </w:rPr>
  </w:style>
  <w:style w:type="character" w:customStyle="1" w:styleId="Dv-3102-GenericDescriptionEndChar">
    <w:name w:val="Dv-31.02-GenericDescriptionEnd Char"/>
    <w:basedOn w:val="Dv-3002-OutputEndChar"/>
    <w:rsid w:val="00631C40"/>
    <w:rPr>
      <w:rFonts w:ascii="Times" w:eastAsia="Times New Roman" w:hAnsi="Times" w:cs="Times New Roman"/>
      <w:b/>
      <w:color w:val="70AD47"/>
      <w:sz w:val="52"/>
      <w:szCs w:val="24"/>
      <w:lang w:val="en-GB" w:eastAsia="en-US"/>
    </w:rPr>
  </w:style>
  <w:style w:type="character" w:customStyle="1" w:styleId="Dv-32FormFillingFieldChar">
    <w:name w:val="Dv-32.FormFillingField Char"/>
    <w:basedOn w:val="Dv-3002-OutputEndChar"/>
    <w:rsid w:val="00631C40"/>
    <w:rPr>
      <w:rFonts w:ascii="Times" w:eastAsia="PMingLiU" w:hAnsi="Times" w:cs="Times New Roman"/>
      <w:b w:val="0"/>
      <w:color w:val="00B050"/>
      <w:sz w:val="20"/>
      <w:szCs w:val="24"/>
      <w:lang w:val="en-GB" w:eastAsia="en-US"/>
    </w:rPr>
  </w:style>
  <w:style w:type="paragraph" w:styleId="BodyText">
    <w:name w:val="Body Text"/>
    <w:aliases w:val="bt,body text,body tesx,contents,bt1,body text1,body tesx1,bt2,body text2,body tesx2,bt3,body text3,body tesx3,bt4,body text4,body tesx4,contents1,Texto independiente1,bt5,body text5,body tesx5,bt6,body text6,body tesx6,bt11,contents2"/>
    <w:basedOn w:val="Normal"/>
    <w:link w:val="BodyTextChar"/>
    <w:rsid w:val="00B2682F"/>
    <w:pPr>
      <w:spacing w:line="259" w:lineRule="auto"/>
      <w:ind w:left="2520"/>
    </w:pPr>
    <w:rPr>
      <w:rFonts w:ascii="Calibri" w:eastAsia="Calibri" w:hAnsi="Calibri"/>
      <w:szCs w:val="22"/>
      <w:lang w:val="es-PE"/>
    </w:rPr>
  </w:style>
  <w:style w:type="character" w:customStyle="1" w:styleId="BodyTextChar">
    <w:name w:val="Body Text Char"/>
    <w:aliases w:val="bt Char,body text Char,body tesx Char,contents Char,bt1 Char,body text1 Char,body tesx1 Char,bt2 Char,body text2 Char,body tesx2 Char,bt3 Char,body text3 Char,body tesx3 Char,bt4 Char,body text4 Char,body tesx4 Char,contents1 Char"/>
    <w:basedOn w:val="DefaultParagraphFont"/>
    <w:link w:val="BodyText"/>
    <w:rsid w:val="00B2682F"/>
    <w:rPr>
      <w:rFonts w:ascii="Calibri" w:eastAsia="Calibri" w:hAnsi="Calibri" w:cs="Times New Roman"/>
      <w:lang w:val="es-PE" w:eastAsia="en-US"/>
    </w:rPr>
  </w:style>
  <w:style w:type="paragraph" w:styleId="Title">
    <w:name w:val="Title"/>
    <w:basedOn w:val="Normal"/>
    <w:link w:val="TitleChar"/>
    <w:qFormat/>
    <w:rsid w:val="00B2682F"/>
    <w:pPr>
      <w:keepLines/>
      <w:spacing w:before="0" w:line="259" w:lineRule="auto"/>
      <w:ind w:left="2520" w:right="720"/>
    </w:pPr>
    <w:rPr>
      <w:rFonts w:ascii="Book Antiqua" w:eastAsia="Calibri" w:hAnsi="Book Antiqua"/>
      <w:sz w:val="48"/>
      <w:szCs w:val="48"/>
      <w:lang w:val="es-PE"/>
    </w:rPr>
  </w:style>
  <w:style w:type="character" w:customStyle="1" w:styleId="TitleChar">
    <w:name w:val="Title Char"/>
    <w:basedOn w:val="DefaultParagraphFont"/>
    <w:link w:val="Title"/>
    <w:rsid w:val="00B2682F"/>
    <w:rPr>
      <w:rFonts w:ascii="Book Antiqua" w:eastAsia="Calibri" w:hAnsi="Book Antiqua" w:cs="Times New Roman"/>
      <w:sz w:val="48"/>
      <w:szCs w:val="48"/>
      <w:lang w:val="es-PE" w:eastAsia="en-US"/>
    </w:rPr>
  </w:style>
  <w:style w:type="paragraph" w:customStyle="1" w:styleId="TitleBar">
    <w:name w:val="Title Bar"/>
    <w:basedOn w:val="Normal"/>
    <w:rsid w:val="00B2682F"/>
    <w:pPr>
      <w:keepNext/>
      <w:pageBreakBefore/>
      <w:shd w:val="solid" w:color="auto" w:fill="auto"/>
      <w:spacing w:before="1680" w:after="160" w:line="259" w:lineRule="auto"/>
      <w:ind w:left="2520" w:right="720"/>
    </w:pPr>
    <w:rPr>
      <w:rFonts w:ascii="Calibri" w:eastAsia="Calibri" w:hAnsi="Calibri"/>
      <w:sz w:val="36"/>
      <w:szCs w:val="36"/>
      <w:lang w:val="es-PE"/>
    </w:rPr>
  </w:style>
  <w:style w:type="paragraph" w:customStyle="1" w:styleId="EstiloTtulo26ptNegrita">
    <w:name w:val="Estilo Título + 26 pt Negrita"/>
    <w:basedOn w:val="Title"/>
    <w:rsid w:val="00B2682F"/>
    <w:rPr>
      <w:b/>
      <w:bCs/>
      <w:sz w:val="72"/>
    </w:rPr>
  </w:style>
  <w:style w:type="table" w:styleId="GridTable4">
    <w:name w:val="Grid Table 4"/>
    <w:basedOn w:val="TableNormal"/>
    <w:uiPriority w:val="49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2">
    <w:name w:val="Grid Table 5 Dark Accent 2"/>
    <w:basedOn w:val="TableNormal"/>
    <w:uiPriority w:val="50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6">
    <w:name w:val="Grid Table 4 Accent 6"/>
    <w:basedOn w:val="TableNormal"/>
    <w:uiPriority w:val="49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5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29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1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741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1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99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542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18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49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2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21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9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0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85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6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4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210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557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68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46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49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9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94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4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70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38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oleObject" Target="embeddings/oleObject2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1.bin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6E0D4-02AD-451D-8DD5-52E71B916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4790</Words>
  <Characters>26345</Characters>
  <Application>Microsoft Office Word</Application>
  <DocSecurity>0</DocSecurity>
  <Lines>219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2017-03-09T09:29:00Z</dcterms:created>
  <dcterms:modified xsi:type="dcterms:W3CDTF">2018-08-17T19:12:00Z</dcterms:modified>
</cp:coreProperties>
</file>